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E9EF6" w14:textId="77777777" w:rsidR="00AF368D" w:rsidRPr="00294845" w:rsidRDefault="00AF368D" w:rsidP="00E91295">
      <w:pPr>
        <w:spacing w:before="60" w:after="60" w:line="276" w:lineRule="auto"/>
        <w:rPr>
          <w:rFonts w:ascii="Bookman Old Style" w:hAnsi="Bookman Old Style"/>
        </w:rPr>
      </w:pPr>
      <w:r w:rsidRPr="00294845">
        <w:rPr>
          <w:rFonts w:ascii="Bookman Old Style" w:hAnsi="Bookman Old Style"/>
          <w:noProof/>
          <w:lang w:val="en-US"/>
        </w:rPr>
        <w:drawing>
          <wp:anchor distT="0" distB="0" distL="114300" distR="114300" simplePos="0" relativeHeight="251658240" behindDoc="1" locked="0" layoutInCell="1" allowOverlap="1" wp14:anchorId="16BECF2B" wp14:editId="2772B815">
            <wp:simplePos x="0" y="0"/>
            <wp:positionH relativeFrom="margin">
              <wp:align>center</wp:align>
            </wp:positionH>
            <wp:positionV relativeFrom="paragraph">
              <wp:posOffset>-437871</wp:posOffset>
            </wp:positionV>
            <wp:extent cx="859647" cy="930303"/>
            <wp:effectExtent l="0" t="0" r="0" b="3175"/>
            <wp:wrapNone/>
            <wp:docPr id="14" name="Picture 14" descr="Description: 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logo-garuda"/>
                    <pic:cNvPicPr>
                      <a:picLocks noChangeAspect="1" noChangeArrowheads="1"/>
                    </pic:cNvPicPr>
                  </pic:nvPicPr>
                  <pic:blipFill>
                    <a:blip r:embed="rId8" cstate="print"/>
                    <a:srcRect/>
                    <a:stretch>
                      <a:fillRect/>
                    </a:stretch>
                  </pic:blipFill>
                  <pic:spPr bwMode="auto">
                    <a:xfrm>
                      <a:off x="0" y="0"/>
                      <a:ext cx="859647" cy="930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F51051" w14:textId="77777777" w:rsidR="00AF368D" w:rsidRPr="00294845" w:rsidRDefault="00AF368D" w:rsidP="00E91295">
      <w:pPr>
        <w:spacing w:before="60" w:after="60" w:line="276" w:lineRule="auto"/>
        <w:rPr>
          <w:rFonts w:ascii="Bookman Old Style" w:hAnsi="Bookman Old Style"/>
          <w:lang w:val="id-ID"/>
        </w:rPr>
      </w:pPr>
    </w:p>
    <w:p w14:paraId="567FE22B" w14:textId="77777777" w:rsidR="00AF368D" w:rsidRPr="00294845" w:rsidRDefault="00AF368D" w:rsidP="00E91295">
      <w:pPr>
        <w:spacing w:before="60" w:after="60" w:line="276" w:lineRule="auto"/>
        <w:rPr>
          <w:rFonts w:ascii="Bookman Old Style" w:hAnsi="Bookman Old Style"/>
          <w:lang w:val="id-ID"/>
        </w:rPr>
      </w:pPr>
    </w:p>
    <w:p w14:paraId="03147772" w14:textId="77777777" w:rsidR="00AF368D" w:rsidRPr="00294845" w:rsidRDefault="00AF368D" w:rsidP="00E91295">
      <w:pPr>
        <w:pStyle w:val="Default"/>
        <w:spacing w:before="60" w:after="60" w:line="276" w:lineRule="auto"/>
        <w:ind w:right="-4"/>
        <w:rPr>
          <w:rFonts w:ascii="Bookman Old Style" w:hAnsi="Bookman Old Style"/>
          <w:color w:val="auto"/>
          <w:sz w:val="16"/>
          <w:szCs w:val="16"/>
          <w:lang w:val="id-ID"/>
        </w:rPr>
      </w:pPr>
      <w:r w:rsidRPr="00294845">
        <w:rPr>
          <w:rFonts w:ascii="Bookman Old Style" w:hAnsi="Bookman Old Style"/>
          <w:color w:val="auto"/>
          <w:sz w:val="16"/>
          <w:szCs w:val="16"/>
          <w:lang w:val="sv-SE"/>
        </w:rPr>
        <w:t>OTORITAS JASA KEUANGAN</w:t>
      </w:r>
    </w:p>
    <w:p w14:paraId="43371280" w14:textId="77777777" w:rsidR="00AF368D" w:rsidRPr="00294845" w:rsidRDefault="00AF368D" w:rsidP="00E91295">
      <w:pPr>
        <w:tabs>
          <w:tab w:val="left" w:pos="10800"/>
        </w:tabs>
        <w:autoSpaceDE w:val="0"/>
        <w:spacing w:before="60" w:after="60" w:line="276" w:lineRule="auto"/>
        <w:ind w:left="17" w:right="-4"/>
        <w:jc w:val="center"/>
        <w:rPr>
          <w:rFonts w:ascii="Bookman Old Style" w:hAnsi="Bookman Old Style" w:cs="Bookman Old Style"/>
          <w:sz w:val="16"/>
          <w:szCs w:val="16"/>
          <w:lang w:val="id-ID"/>
        </w:rPr>
      </w:pPr>
      <w:r w:rsidRPr="00294845">
        <w:rPr>
          <w:rFonts w:ascii="Bookman Old Style" w:hAnsi="Bookman Old Style"/>
          <w:sz w:val="16"/>
          <w:szCs w:val="16"/>
          <w:lang w:val="sv-SE"/>
        </w:rPr>
        <w:t>REPUBLIK INDONESIA</w:t>
      </w:r>
    </w:p>
    <w:p w14:paraId="32CD9A49" w14:textId="77777777" w:rsidR="00AF368D" w:rsidRPr="00294845" w:rsidRDefault="00AF368D" w:rsidP="00E91295">
      <w:pPr>
        <w:pStyle w:val="Default"/>
        <w:spacing w:before="60" w:after="60" w:line="276" w:lineRule="auto"/>
        <w:ind w:right="-4"/>
        <w:rPr>
          <w:rFonts w:ascii="Bookman Old Style" w:hAnsi="Bookman Old Style"/>
          <w:color w:val="auto"/>
          <w:lang w:val="id-ID"/>
        </w:rPr>
      </w:pPr>
    </w:p>
    <w:p w14:paraId="14A4AE93" w14:textId="77777777" w:rsidR="00AF368D" w:rsidRPr="00294845" w:rsidRDefault="00AF368D" w:rsidP="00E91295">
      <w:pPr>
        <w:spacing w:before="60" w:after="60" w:line="276" w:lineRule="auto"/>
        <w:ind w:left="17" w:right="6"/>
        <w:jc w:val="center"/>
        <w:rPr>
          <w:rFonts w:ascii="Bookman Old Style" w:hAnsi="Bookman Old Style" w:cs="Bookman Old Style"/>
          <w:lang w:val="sv-SE"/>
        </w:rPr>
      </w:pPr>
      <w:r w:rsidRPr="00294845">
        <w:rPr>
          <w:rFonts w:ascii="Bookman Old Style" w:hAnsi="Bookman Old Style" w:cs="Bookman Old Style"/>
          <w:lang w:val="sv-SE"/>
        </w:rPr>
        <w:t>RANCANGAN</w:t>
      </w:r>
    </w:p>
    <w:p w14:paraId="0CC9FEE5" w14:textId="77777777" w:rsidR="00AF368D" w:rsidRPr="00294845" w:rsidRDefault="00AF368D" w:rsidP="00E91295">
      <w:pPr>
        <w:spacing w:before="60" w:after="60" w:line="276" w:lineRule="auto"/>
        <w:ind w:left="17" w:right="6"/>
        <w:jc w:val="center"/>
        <w:rPr>
          <w:rFonts w:ascii="Bookman Old Style" w:hAnsi="Bookman Old Style" w:cs="Bookman Old Style"/>
          <w:lang w:val="sv-SE"/>
        </w:rPr>
      </w:pPr>
      <w:r w:rsidRPr="00294845">
        <w:rPr>
          <w:rFonts w:ascii="Bookman Old Style" w:hAnsi="Bookman Old Style" w:cs="Bookman Old Style"/>
          <w:lang w:val="id-ID"/>
        </w:rPr>
        <w:t>PERATURAN OTORITAS JASA KEUANGAN</w:t>
      </w:r>
    </w:p>
    <w:p w14:paraId="3C44413A" w14:textId="77777777" w:rsidR="00AF368D" w:rsidRPr="00294845" w:rsidRDefault="00AF368D" w:rsidP="00E91295">
      <w:pPr>
        <w:spacing w:before="60" w:after="60" w:line="276" w:lineRule="auto"/>
        <w:ind w:left="17" w:right="6"/>
        <w:jc w:val="center"/>
        <w:rPr>
          <w:rFonts w:ascii="Bookman Old Style" w:hAnsi="Bookman Old Style" w:cs="Bookman Old Style"/>
          <w:lang w:val="sv-SE"/>
        </w:rPr>
      </w:pPr>
      <w:r w:rsidRPr="00294845">
        <w:rPr>
          <w:rFonts w:ascii="Bookman Old Style" w:hAnsi="Bookman Old Style" w:cs="Bookman Old Style"/>
          <w:lang w:val="sv-SE"/>
        </w:rPr>
        <w:t>REPUBLIK INDONESIA</w:t>
      </w:r>
    </w:p>
    <w:p w14:paraId="21872417" w14:textId="5510690A" w:rsidR="00AF368D" w:rsidRPr="00294845" w:rsidRDefault="00AF368D" w:rsidP="00E91295">
      <w:pPr>
        <w:spacing w:before="60" w:after="60" w:line="276" w:lineRule="auto"/>
        <w:ind w:left="17" w:right="6"/>
        <w:jc w:val="center"/>
        <w:rPr>
          <w:rFonts w:ascii="Bookman Old Style" w:hAnsi="Bookman Old Style" w:cs="Bookman Old Style"/>
          <w:lang w:val="sv-SE"/>
        </w:rPr>
      </w:pPr>
      <w:r w:rsidRPr="00294845">
        <w:rPr>
          <w:rFonts w:ascii="Bookman Old Style" w:hAnsi="Bookman Old Style" w:cs="Bookman Old Style"/>
          <w:lang w:val="id-ID"/>
        </w:rPr>
        <w:t xml:space="preserve">NOMOR ... TAHUN </w:t>
      </w:r>
      <w:r w:rsidR="005819D1" w:rsidRPr="00294845">
        <w:rPr>
          <w:rFonts w:ascii="Bookman Old Style" w:hAnsi="Bookman Old Style" w:cs="Bookman Old Style"/>
          <w:lang w:val="id-ID"/>
        </w:rPr>
        <w:t>2024</w:t>
      </w:r>
    </w:p>
    <w:p w14:paraId="58804DE9" w14:textId="77777777" w:rsidR="00AF368D" w:rsidRPr="00294845" w:rsidRDefault="00AF368D" w:rsidP="00E91295">
      <w:pPr>
        <w:spacing w:before="60" w:after="60" w:line="276" w:lineRule="auto"/>
        <w:ind w:left="17" w:right="6"/>
        <w:jc w:val="center"/>
        <w:rPr>
          <w:rFonts w:ascii="Bookman Old Style" w:hAnsi="Bookman Old Style" w:cs="Bookman Old Style"/>
          <w:lang w:val="id-ID"/>
        </w:rPr>
      </w:pPr>
      <w:r w:rsidRPr="00294845">
        <w:rPr>
          <w:rFonts w:ascii="Bookman Old Style" w:hAnsi="Bookman Old Style" w:cs="Bookman Old Style"/>
          <w:lang w:val="id-ID"/>
        </w:rPr>
        <w:t>TENTANG</w:t>
      </w:r>
    </w:p>
    <w:p w14:paraId="4D39CF64" w14:textId="363E5B3F" w:rsidR="00AF368D" w:rsidRPr="00294845" w:rsidRDefault="00DB20AA" w:rsidP="00E91295">
      <w:pPr>
        <w:autoSpaceDE w:val="0"/>
        <w:autoSpaceDN w:val="0"/>
        <w:adjustRightInd w:val="0"/>
        <w:spacing w:before="60" w:after="60" w:line="276" w:lineRule="auto"/>
        <w:jc w:val="center"/>
        <w:rPr>
          <w:rFonts w:ascii="Bookman Old Style" w:hAnsi="Bookman Old Style" w:cs="Bookman Old Style"/>
          <w:lang w:val="sv-SE"/>
        </w:rPr>
      </w:pPr>
      <w:r w:rsidRPr="00294845">
        <w:rPr>
          <w:rFonts w:ascii="Bookman Old Style" w:hAnsi="Bookman Old Style" w:cs="Bookman Old Style"/>
          <w:lang w:val="sv-SE"/>
        </w:rPr>
        <w:t xml:space="preserve">PENERAPAN </w:t>
      </w:r>
      <w:r w:rsidR="00DA7996" w:rsidRPr="00294845">
        <w:rPr>
          <w:rFonts w:ascii="Bookman Old Style" w:hAnsi="Bookman Old Style" w:cs="Bookman Old Style"/>
          <w:lang w:val="sv-SE"/>
        </w:rPr>
        <w:t xml:space="preserve">MANAJEMEN RISIKO </w:t>
      </w:r>
      <w:r w:rsidR="00B674BC" w:rsidRPr="00294845">
        <w:rPr>
          <w:rFonts w:ascii="Bookman Old Style" w:hAnsi="Bookman Old Style" w:cs="Bookman Old Style"/>
          <w:lang w:val="sv-SE"/>
        </w:rPr>
        <w:t xml:space="preserve">BAGI </w:t>
      </w:r>
      <w:r w:rsidR="00DA7996" w:rsidRPr="00294845">
        <w:rPr>
          <w:rFonts w:ascii="Bookman Old Style" w:hAnsi="Bookman Old Style" w:cs="Bookman Old Style"/>
          <w:lang w:val="sv-SE"/>
        </w:rPr>
        <w:t>LEMBAGA PEMBIAYAAN, PERUSAHAAN MODAL VENTURA, LEMBAGA KEUANGAN MIKRO, DAN LEMBAGA JASA KEUANGAN LAINNYA</w:t>
      </w:r>
    </w:p>
    <w:p w14:paraId="20B7E771" w14:textId="77777777" w:rsidR="00AF368D" w:rsidRPr="00294845" w:rsidRDefault="00AF368D" w:rsidP="00E91295">
      <w:pPr>
        <w:tabs>
          <w:tab w:val="left" w:pos="567"/>
        </w:tabs>
        <w:spacing w:before="60" w:after="60" w:line="276" w:lineRule="auto"/>
        <w:rPr>
          <w:rFonts w:ascii="Bookman Old Style" w:hAnsi="Bookman Old Style" w:cs="Bookman Old Style"/>
          <w:lang w:val="id-ID"/>
        </w:rPr>
      </w:pPr>
    </w:p>
    <w:p w14:paraId="4A36AE45" w14:textId="77777777" w:rsidR="00AF368D" w:rsidRPr="00294845" w:rsidRDefault="00AF368D" w:rsidP="00E91295">
      <w:pPr>
        <w:tabs>
          <w:tab w:val="left" w:pos="567"/>
        </w:tabs>
        <w:spacing w:before="60" w:after="60" w:line="276" w:lineRule="auto"/>
        <w:jc w:val="center"/>
        <w:rPr>
          <w:rFonts w:ascii="Bookman Old Style" w:hAnsi="Bookman Old Style" w:cs="Bookman Old Style"/>
          <w:lang w:val="id-ID"/>
        </w:rPr>
      </w:pPr>
      <w:r w:rsidRPr="00294845">
        <w:rPr>
          <w:rFonts w:ascii="Bookman Old Style" w:hAnsi="Bookman Old Style" w:cs="Bookman Old Style"/>
          <w:lang w:val="id-ID"/>
        </w:rPr>
        <w:t>DENGAN RAHMAT TUHAN YANG MAHA ESA</w:t>
      </w:r>
    </w:p>
    <w:p w14:paraId="2EC86D33" w14:textId="77777777" w:rsidR="00AF368D" w:rsidRPr="00294845" w:rsidRDefault="00AF368D" w:rsidP="00E91295">
      <w:pPr>
        <w:tabs>
          <w:tab w:val="left" w:pos="567"/>
        </w:tabs>
        <w:spacing w:before="60" w:after="60" w:line="276" w:lineRule="auto"/>
        <w:jc w:val="center"/>
        <w:rPr>
          <w:rFonts w:ascii="Bookman Old Style" w:hAnsi="Bookman Old Style" w:cs="Bookman Old Style"/>
          <w:lang w:val="id-ID"/>
        </w:rPr>
      </w:pPr>
    </w:p>
    <w:p w14:paraId="2396408C" w14:textId="26E5B548" w:rsidR="00BC679F" w:rsidRPr="00294845" w:rsidRDefault="00AF368D" w:rsidP="00E91295">
      <w:pPr>
        <w:tabs>
          <w:tab w:val="left" w:pos="567"/>
        </w:tabs>
        <w:spacing w:before="60" w:after="60" w:line="276" w:lineRule="auto"/>
        <w:jc w:val="center"/>
        <w:rPr>
          <w:rFonts w:ascii="Bookman Old Style" w:hAnsi="Bookman Old Style" w:cs="Bookman Old Style"/>
          <w:lang w:val="id-ID"/>
        </w:rPr>
      </w:pPr>
      <w:r w:rsidRPr="00294845">
        <w:rPr>
          <w:rFonts w:ascii="Bookman Old Style" w:hAnsi="Bookman Old Style" w:cs="Bookman Old Style"/>
          <w:lang w:val="id-ID"/>
        </w:rPr>
        <w:t>DEWAN KOMISIONER OTORITAS JASA KEUANGAN,</w:t>
      </w:r>
    </w:p>
    <w:p w14:paraId="4FEE2A63" w14:textId="77777777" w:rsidR="00C4092C" w:rsidRPr="00294845" w:rsidRDefault="00C4092C" w:rsidP="00E91295">
      <w:pPr>
        <w:tabs>
          <w:tab w:val="left" w:pos="567"/>
        </w:tabs>
        <w:spacing w:before="60" w:after="60" w:line="276" w:lineRule="auto"/>
        <w:jc w:val="center"/>
        <w:rPr>
          <w:rFonts w:ascii="Bookman Old Style" w:hAnsi="Bookman Old Style" w:cs="Bookman Old Style"/>
          <w:lang w:val="id-ID"/>
        </w:rPr>
      </w:pPr>
    </w:p>
    <w:tbl>
      <w:tblPr>
        <w:tblStyle w:val="TableGrid"/>
        <w:tblW w:w="25851" w:type="dxa"/>
        <w:tblInd w:w="-289" w:type="dxa"/>
        <w:tblLayout w:type="fixed"/>
        <w:tblLook w:val="04A0" w:firstRow="1" w:lastRow="0" w:firstColumn="1" w:lastColumn="0" w:noHBand="0" w:noVBand="1"/>
      </w:tblPr>
      <w:tblGrid>
        <w:gridCol w:w="5669"/>
        <w:gridCol w:w="3969"/>
        <w:gridCol w:w="1757"/>
        <w:gridCol w:w="4535"/>
        <w:gridCol w:w="4535"/>
        <w:gridCol w:w="5386"/>
      </w:tblGrid>
      <w:tr w:rsidR="00CC5011" w:rsidRPr="00294845" w14:paraId="378BCBBF" w14:textId="0D7CAD95" w:rsidTr="001A4ED3">
        <w:trPr>
          <w:gridAfter w:val="1"/>
          <w:wAfter w:w="5386" w:type="dxa"/>
          <w:trHeight w:val="20"/>
          <w:tblHeader/>
        </w:trPr>
        <w:tc>
          <w:tcPr>
            <w:tcW w:w="5669" w:type="dxa"/>
            <w:shd w:val="clear" w:color="auto" w:fill="A6A6A6" w:themeFill="background1" w:themeFillShade="A6"/>
            <w:vAlign w:val="center"/>
          </w:tcPr>
          <w:p w14:paraId="7223764E" w14:textId="1EB7CDF8"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proofErr w:type="spellStart"/>
            <w:r w:rsidRPr="00294845">
              <w:rPr>
                <w:rFonts w:ascii="Bookman Old Style" w:hAnsi="Bookman Old Style" w:cs="Times New Roman"/>
                <w:bCs/>
                <w:sz w:val="24"/>
                <w:szCs w:val="24"/>
                <w:lang w:val="en-US"/>
              </w:rPr>
              <w:t>Batang</w:t>
            </w:r>
            <w:proofErr w:type="spellEnd"/>
            <w:r w:rsidRPr="00294845">
              <w:rPr>
                <w:rFonts w:ascii="Bookman Old Style" w:hAnsi="Bookman Old Style" w:cs="Times New Roman"/>
                <w:bCs/>
                <w:sz w:val="24"/>
                <w:szCs w:val="24"/>
                <w:lang w:val="en-US"/>
              </w:rPr>
              <w:t xml:space="preserve"> </w:t>
            </w:r>
            <w:proofErr w:type="spellStart"/>
            <w:r w:rsidRPr="00294845">
              <w:rPr>
                <w:rFonts w:ascii="Bookman Old Style" w:hAnsi="Bookman Old Style" w:cs="Times New Roman"/>
                <w:bCs/>
                <w:sz w:val="24"/>
                <w:szCs w:val="24"/>
                <w:lang w:val="en-US"/>
              </w:rPr>
              <w:t>Tubuh</w:t>
            </w:r>
            <w:proofErr w:type="spellEnd"/>
            <w:r w:rsidRPr="00294845">
              <w:rPr>
                <w:rFonts w:ascii="Bookman Old Style" w:hAnsi="Bookman Old Style" w:cs="Times New Roman"/>
                <w:bCs/>
                <w:sz w:val="24"/>
                <w:szCs w:val="24"/>
                <w:lang w:val="en-US"/>
              </w:rPr>
              <w:t xml:space="preserve"> RPOJK</w:t>
            </w:r>
          </w:p>
        </w:tc>
        <w:tc>
          <w:tcPr>
            <w:tcW w:w="3969" w:type="dxa"/>
            <w:shd w:val="clear" w:color="auto" w:fill="A6A6A6" w:themeFill="background1" w:themeFillShade="A6"/>
            <w:vAlign w:val="center"/>
          </w:tcPr>
          <w:p w14:paraId="354D77AF" w14:textId="0FE2B0C8"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proofErr w:type="spellStart"/>
            <w:r w:rsidRPr="00294845">
              <w:rPr>
                <w:rFonts w:ascii="Bookman Old Style" w:hAnsi="Bookman Old Style" w:cs="Times New Roman"/>
                <w:bCs/>
                <w:sz w:val="24"/>
                <w:szCs w:val="24"/>
                <w:lang w:val="en-US"/>
              </w:rPr>
              <w:t>Penjelasan</w:t>
            </w:r>
            <w:proofErr w:type="spellEnd"/>
            <w:r w:rsidRPr="00294845">
              <w:rPr>
                <w:rFonts w:ascii="Bookman Old Style" w:hAnsi="Bookman Old Style" w:cs="Times New Roman"/>
                <w:bCs/>
                <w:sz w:val="24"/>
                <w:szCs w:val="24"/>
                <w:lang w:val="en-US"/>
              </w:rPr>
              <w:t xml:space="preserve"> RPOJK</w:t>
            </w:r>
          </w:p>
        </w:tc>
        <w:tc>
          <w:tcPr>
            <w:tcW w:w="1757" w:type="dxa"/>
            <w:shd w:val="clear" w:color="auto" w:fill="A6A6A6" w:themeFill="background1" w:themeFillShade="A6"/>
            <w:vAlign w:val="center"/>
          </w:tcPr>
          <w:p w14:paraId="7FDB58AB" w14:textId="2BE3BB2A"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r w:rsidRPr="00222E9E">
              <w:rPr>
                <w:rFonts w:ascii="Bookman Old Style" w:hAnsi="Bookman Old Style" w:cs="Bookman Old Style"/>
                <w:sz w:val="24"/>
                <w:szCs w:val="24"/>
              </w:rPr>
              <w:t>Perusahaa/ Instansi/ Satuan Kerja</w:t>
            </w:r>
          </w:p>
        </w:tc>
        <w:tc>
          <w:tcPr>
            <w:tcW w:w="4535" w:type="dxa"/>
            <w:shd w:val="clear" w:color="auto" w:fill="A6A6A6" w:themeFill="background1" w:themeFillShade="A6"/>
            <w:vAlign w:val="center"/>
          </w:tcPr>
          <w:p w14:paraId="6C03C9F6" w14:textId="707FCFA9"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r w:rsidRPr="00222E9E">
              <w:rPr>
                <w:rFonts w:ascii="Bookman Old Style" w:hAnsi="Bookman Old Style" w:cs="Bookman Old Style"/>
                <w:sz w:val="24"/>
                <w:szCs w:val="24"/>
              </w:rPr>
              <w:t>Tanggapan</w:t>
            </w:r>
            <w:r>
              <w:rPr>
                <w:rFonts w:ascii="Bookman Old Style" w:hAnsi="Bookman Old Style" w:cs="Bookman Old Style"/>
                <w:sz w:val="24"/>
                <w:szCs w:val="24"/>
              </w:rPr>
              <w:t xml:space="preserve"> </w:t>
            </w:r>
            <w:r w:rsidRPr="00222E9E">
              <w:rPr>
                <w:rFonts w:ascii="Bookman Old Style" w:hAnsi="Bookman Old Style" w:cs="Bookman Old Style"/>
                <w:sz w:val="24"/>
                <w:szCs w:val="24"/>
              </w:rPr>
              <w:t>Perusahaan/ Instansi/ Satuan Kerja</w:t>
            </w:r>
          </w:p>
        </w:tc>
        <w:tc>
          <w:tcPr>
            <w:tcW w:w="4535" w:type="dxa"/>
            <w:shd w:val="clear" w:color="auto" w:fill="A6A6A6" w:themeFill="background1" w:themeFillShade="A6"/>
            <w:vAlign w:val="center"/>
          </w:tcPr>
          <w:p w14:paraId="031BD585" w14:textId="724E847F"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r w:rsidRPr="00222E9E">
              <w:rPr>
                <w:rFonts w:ascii="Bookman Old Style" w:hAnsi="Bookman Old Style" w:cs="Bookman Old Style"/>
                <w:sz w:val="24"/>
                <w:szCs w:val="24"/>
              </w:rPr>
              <w:t>Usulan Perubahan</w:t>
            </w:r>
          </w:p>
        </w:tc>
      </w:tr>
      <w:tr w:rsidR="00CC5011" w:rsidRPr="00294845" w14:paraId="299D9488" w14:textId="28D46F9F" w:rsidTr="001A4ED3">
        <w:trPr>
          <w:gridAfter w:val="1"/>
          <w:wAfter w:w="5386" w:type="dxa"/>
          <w:trHeight w:val="20"/>
        </w:trPr>
        <w:tc>
          <w:tcPr>
            <w:tcW w:w="5669" w:type="dxa"/>
            <w:shd w:val="clear" w:color="auto" w:fill="auto"/>
          </w:tcPr>
          <w:p w14:paraId="0BF5DC73" w14:textId="77777777" w:rsidR="00CC5011" w:rsidRPr="005B3CE0" w:rsidRDefault="00CC5011" w:rsidP="00D9750F">
            <w:pPr>
              <w:pStyle w:val="BodyText0"/>
              <w:spacing w:before="60" w:after="60" w:line="276" w:lineRule="auto"/>
              <w:rPr>
                <w:bCs/>
                <w:lang w:val="sv-SE"/>
              </w:rPr>
            </w:pPr>
            <w:r w:rsidRPr="005B3CE0">
              <w:rPr>
                <w:bCs/>
                <w:lang w:val="sv-SE"/>
              </w:rPr>
              <w:t>Menimbang:</w:t>
            </w:r>
          </w:p>
          <w:p w14:paraId="495048B1" w14:textId="1D465C8D" w:rsidR="00CC5011" w:rsidRPr="005B3CE0" w:rsidRDefault="00CC5011" w:rsidP="00D9750F">
            <w:pPr>
              <w:pStyle w:val="BodyText0"/>
              <w:spacing w:before="60" w:after="60" w:line="276" w:lineRule="auto"/>
              <w:rPr>
                <w:bCs/>
                <w:lang w:val="sv-SE"/>
              </w:rPr>
            </w:pPr>
            <w:r w:rsidRPr="005B3CE0">
              <w:rPr>
                <w:bCs/>
                <w:lang w:val="sv-SE"/>
              </w:rPr>
              <w:t xml:space="preserve">bahwa untuk melaksanakan amanat Pasal 122 ayat (3) dan Pasal 269 Undang-Undang </w:t>
            </w:r>
            <w:r w:rsidRPr="005B3CE0">
              <w:rPr>
                <w:bCs/>
                <w:lang w:val="sv-SE"/>
              </w:rPr>
              <w:lastRenderedPageBreak/>
              <w:t>Nomor 4 Tahun 2023 tentang Pengembangan dan Penguatan Sektor Keuangan, perlu menetapkan Peraturan Otoritas Jasa Keuangan tentang Manajemen Risiko bagi Lembaga Pembiayaan, Perusahaan Modal Ventura, Lembaga Keuangan Mikro, dan Lembaga Jasa Keuangan Lainnya;</w:t>
            </w:r>
          </w:p>
        </w:tc>
        <w:tc>
          <w:tcPr>
            <w:tcW w:w="3969" w:type="dxa"/>
          </w:tcPr>
          <w:p w14:paraId="729872A0" w14:textId="77777777" w:rsidR="00CC5011" w:rsidRPr="00294845" w:rsidRDefault="00CC5011" w:rsidP="00D9750F">
            <w:pPr>
              <w:pStyle w:val="ListParagraph"/>
              <w:numPr>
                <w:ilvl w:val="0"/>
                <w:numId w:val="43"/>
              </w:numPr>
              <w:spacing w:before="60" w:after="60" w:line="276" w:lineRule="auto"/>
              <w:ind w:left="567" w:right="0" w:hanging="567"/>
              <w:contextualSpacing w:val="0"/>
              <w:jc w:val="both"/>
              <w:rPr>
                <w:bCs/>
              </w:rPr>
            </w:pPr>
            <w:r w:rsidRPr="00294845">
              <w:rPr>
                <w:bCs/>
              </w:rPr>
              <w:lastRenderedPageBreak/>
              <w:t>UMUM</w:t>
            </w:r>
          </w:p>
          <w:p w14:paraId="5D724980" w14:textId="3D41374B" w:rsidR="00CC5011" w:rsidRPr="00294845" w:rsidRDefault="00CC5011" w:rsidP="00D9750F">
            <w:pPr>
              <w:spacing w:before="60" w:after="60" w:line="276" w:lineRule="auto"/>
              <w:ind w:left="567" w:firstLine="567"/>
              <w:jc w:val="both"/>
              <w:rPr>
                <w:rFonts w:ascii="Bookman Old Style" w:hAnsi="Bookman Old Style"/>
              </w:rPr>
            </w:pPr>
            <w:r w:rsidRPr="00294845">
              <w:rPr>
                <w:rFonts w:ascii="Bookman Old Style" w:hAnsi="Bookman Old Style"/>
              </w:rPr>
              <w:t xml:space="preserve">Pengaturan </w:t>
            </w:r>
            <w:proofErr w:type="spellStart"/>
            <w:r w:rsidRPr="00294845">
              <w:rPr>
                <w:rFonts w:ascii="Bookman Old Style" w:hAnsi="Bookman Old Style"/>
              </w:rPr>
              <w:t>mengenai</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bagi</w:t>
            </w:r>
            <w:proofErr w:type="spellEnd"/>
            <w:r w:rsidRPr="00294845">
              <w:rPr>
                <w:rFonts w:ascii="Bookman Old Style" w:hAnsi="Bookman Old Style"/>
              </w:rPr>
              <w:t xml:space="preserve"> </w:t>
            </w:r>
            <w:proofErr w:type="spellStart"/>
            <w:r w:rsidRPr="00294845">
              <w:rPr>
                <w:rFonts w:ascii="Bookman Old Style" w:hAnsi="Bookman Old Style"/>
              </w:rPr>
              <w:lastRenderedPageBreak/>
              <w:t>lembaga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adalah</w:t>
            </w:r>
            <w:proofErr w:type="spellEnd"/>
            <w:r w:rsidRPr="00294845">
              <w:rPr>
                <w:rFonts w:ascii="Bookman Old Style" w:hAnsi="Bookman Old Style"/>
              </w:rPr>
              <w:t xml:space="preserve"> </w:t>
            </w:r>
            <w:proofErr w:type="spellStart"/>
            <w:r w:rsidRPr="00294845">
              <w:rPr>
                <w:rFonts w:ascii="Bookman Old Style" w:hAnsi="Bookman Old Style"/>
              </w:rPr>
              <w:t>langkah</w:t>
            </w:r>
            <w:proofErr w:type="spellEnd"/>
            <w:r w:rsidRPr="00294845">
              <w:rPr>
                <w:rFonts w:ascii="Bookman Old Style" w:hAnsi="Bookman Old Style"/>
              </w:rPr>
              <w:t xml:space="preserve"> </w:t>
            </w:r>
            <w:proofErr w:type="spellStart"/>
            <w:r w:rsidRPr="00294845">
              <w:rPr>
                <w:rFonts w:ascii="Bookman Old Style" w:hAnsi="Bookman Old Style"/>
              </w:rPr>
              <w:t>strategis</w:t>
            </w:r>
            <w:proofErr w:type="spellEnd"/>
            <w:r w:rsidRPr="00294845">
              <w:rPr>
                <w:rFonts w:ascii="Bookman Old Style" w:hAnsi="Bookman Old Style"/>
              </w:rPr>
              <w:t xml:space="preserve"> yang </w:t>
            </w:r>
            <w:proofErr w:type="spellStart"/>
            <w:r w:rsidRPr="00294845">
              <w:rPr>
                <w:rFonts w:ascii="Bookman Old Style" w:hAnsi="Bookman Old Style"/>
              </w:rPr>
              <w:t>tidak</w:t>
            </w:r>
            <w:proofErr w:type="spellEnd"/>
            <w:r w:rsidRPr="00294845">
              <w:rPr>
                <w:rFonts w:ascii="Bookman Old Style" w:hAnsi="Bookman Old Style"/>
              </w:rPr>
              <w:t xml:space="preserve"> </w:t>
            </w:r>
            <w:proofErr w:type="spellStart"/>
            <w:r w:rsidRPr="00294845">
              <w:rPr>
                <w:rFonts w:ascii="Bookman Old Style" w:hAnsi="Bookman Old Style"/>
              </w:rPr>
              <w:t>hanya</w:t>
            </w:r>
            <w:proofErr w:type="spellEnd"/>
            <w:r w:rsidRPr="00294845">
              <w:rPr>
                <w:rFonts w:ascii="Bookman Old Style" w:hAnsi="Bookman Old Style"/>
              </w:rPr>
              <w:t xml:space="preserve"> </w:t>
            </w:r>
            <w:proofErr w:type="spellStart"/>
            <w:r w:rsidRPr="00294845">
              <w:rPr>
                <w:rFonts w:ascii="Bookman Old Style" w:hAnsi="Bookman Old Style"/>
              </w:rPr>
              <w:t>melindungi</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dari</w:t>
            </w:r>
            <w:proofErr w:type="spellEnd"/>
            <w:r w:rsidRPr="00294845">
              <w:rPr>
                <w:rFonts w:ascii="Bookman Old Style" w:hAnsi="Bookman Old Style"/>
              </w:rPr>
              <w:t xml:space="preserve"> </w:t>
            </w:r>
            <w:proofErr w:type="spellStart"/>
            <w:r w:rsidRPr="00294845">
              <w:rPr>
                <w:rFonts w:ascii="Bookman Old Style" w:hAnsi="Bookman Old Style"/>
              </w:rPr>
              <w:t>berbagai</w:t>
            </w:r>
            <w:proofErr w:type="spellEnd"/>
            <w:r w:rsidRPr="00294845">
              <w:rPr>
                <w:rFonts w:ascii="Bookman Old Style" w:hAnsi="Bookman Old Style"/>
              </w:rPr>
              <w:t xml:space="preserve"> </w:t>
            </w:r>
            <w:proofErr w:type="spellStart"/>
            <w:r w:rsidRPr="00294845">
              <w:rPr>
                <w:rFonts w:ascii="Bookman Old Style" w:hAnsi="Bookman Old Style"/>
              </w:rPr>
              <w:t>ancaman</w:t>
            </w:r>
            <w:proofErr w:type="spellEnd"/>
            <w:r w:rsidRPr="00294845">
              <w:rPr>
                <w:rFonts w:ascii="Bookman Old Style" w:hAnsi="Bookman Old Style"/>
              </w:rPr>
              <w:t xml:space="preserve">, </w:t>
            </w:r>
            <w:proofErr w:type="spellStart"/>
            <w:r w:rsidRPr="00294845">
              <w:rPr>
                <w:rFonts w:ascii="Bookman Old Style" w:hAnsi="Bookman Old Style"/>
              </w:rPr>
              <w:t>tetapi</w:t>
            </w:r>
            <w:proofErr w:type="spellEnd"/>
            <w:r w:rsidRPr="00294845">
              <w:rPr>
                <w:rFonts w:ascii="Bookman Old Style" w:hAnsi="Bookman Old Style"/>
              </w:rPr>
              <w:t xml:space="preserve"> juga </w:t>
            </w:r>
            <w:proofErr w:type="spellStart"/>
            <w:r w:rsidRPr="00294845">
              <w:rPr>
                <w:rFonts w:ascii="Bookman Old Style" w:hAnsi="Bookman Old Style"/>
              </w:rPr>
              <w:t>mendorong</w:t>
            </w:r>
            <w:proofErr w:type="spellEnd"/>
            <w:r w:rsidRPr="00294845">
              <w:rPr>
                <w:rFonts w:ascii="Bookman Old Style" w:hAnsi="Bookman Old Style"/>
              </w:rPr>
              <w:t xml:space="preserve"> </w:t>
            </w:r>
            <w:proofErr w:type="spellStart"/>
            <w:r w:rsidRPr="00294845">
              <w:rPr>
                <w:rFonts w:ascii="Bookman Old Style" w:hAnsi="Bookman Old Style"/>
              </w:rPr>
              <w:t>pertumbuhan</w:t>
            </w:r>
            <w:proofErr w:type="spellEnd"/>
            <w:r w:rsidRPr="00294845">
              <w:rPr>
                <w:rFonts w:ascii="Bookman Old Style" w:hAnsi="Bookman Old Style"/>
              </w:rPr>
              <w:t xml:space="preserve">, </w:t>
            </w:r>
            <w:proofErr w:type="spellStart"/>
            <w:r w:rsidRPr="00294845">
              <w:rPr>
                <w:rFonts w:ascii="Bookman Old Style" w:hAnsi="Bookman Old Style"/>
              </w:rPr>
              <w:t>efisiensi</w:t>
            </w:r>
            <w:proofErr w:type="spellEnd"/>
            <w:r w:rsidRPr="00294845">
              <w:rPr>
                <w:rFonts w:ascii="Bookman Old Style" w:hAnsi="Bookman Old Style"/>
              </w:rPr>
              <w:t xml:space="preserve">, dan </w:t>
            </w:r>
            <w:proofErr w:type="spellStart"/>
            <w:r w:rsidRPr="00294845">
              <w:rPr>
                <w:rFonts w:ascii="Bookman Old Style" w:hAnsi="Bookman Old Style"/>
              </w:rPr>
              <w:t>kepercayaan</w:t>
            </w:r>
            <w:proofErr w:type="spellEnd"/>
            <w:r w:rsidRPr="00294845">
              <w:rPr>
                <w:rFonts w:ascii="Bookman Old Style" w:hAnsi="Bookman Old Style"/>
              </w:rPr>
              <w:t xml:space="preserve"> </w:t>
            </w:r>
            <w:proofErr w:type="spellStart"/>
            <w:r w:rsidRPr="00294845">
              <w:rPr>
                <w:rFonts w:ascii="Bookman Old Style" w:hAnsi="Bookman Old Style"/>
              </w:rPr>
              <w:t>dari</w:t>
            </w:r>
            <w:proofErr w:type="spellEnd"/>
            <w:r w:rsidRPr="00294845">
              <w:rPr>
                <w:rFonts w:ascii="Bookman Old Style" w:hAnsi="Bookman Old Style"/>
              </w:rPr>
              <w:t xml:space="preserve"> </w:t>
            </w:r>
            <w:proofErr w:type="spellStart"/>
            <w:r w:rsidRPr="00294845">
              <w:rPr>
                <w:rFonts w:ascii="Bookman Old Style" w:hAnsi="Bookman Old Style"/>
              </w:rPr>
              <w:t>semua</w:t>
            </w:r>
            <w:proofErr w:type="spellEnd"/>
            <w:r w:rsidRPr="00294845">
              <w:rPr>
                <w:rFonts w:ascii="Bookman Old Style" w:hAnsi="Bookman Old Style"/>
              </w:rPr>
              <w:t xml:space="preserve"> </w:t>
            </w:r>
            <w:proofErr w:type="spellStart"/>
            <w:r w:rsidRPr="00294845">
              <w:rPr>
                <w:rFonts w:ascii="Bookman Old Style" w:hAnsi="Bookman Old Style"/>
              </w:rPr>
              <w:t>pemangku</w:t>
            </w:r>
            <w:proofErr w:type="spellEnd"/>
            <w:r w:rsidRPr="00294845">
              <w:rPr>
                <w:rFonts w:ascii="Bookman Old Style" w:hAnsi="Bookman Old Style"/>
              </w:rPr>
              <w:t xml:space="preserve"> </w:t>
            </w:r>
            <w:proofErr w:type="spellStart"/>
            <w:r w:rsidRPr="00294845">
              <w:rPr>
                <w:rFonts w:ascii="Bookman Old Style" w:hAnsi="Bookman Old Style"/>
              </w:rPr>
              <w:t>kepentingan</w:t>
            </w:r>
            <w:proofErr w:type="spellEnd"/>
            <w:r w:rsidRPr="00294845">
              <w:rPr>
                <w:rFonts w:ascii="Bookman Old Style" w:hAnsi="Bookman Old Style"/>
              </w:rPr>
              <w:t xml:space="preserve">. </w:t>
            </w:r>
          </w:p>
          <w:p w14:paraId="047AAA91" w14:textId="06911B42" w:rsidR="00CC5011" w:rsidRPr="00294845" w:rsidRDefault="00CC5011" w:rsidP="00D9750F">
            <w:pPr>
              <w:spacing w:before="60" w:after="60" w:line="276" w:lineRule="auto"/>
              <w:ind w:left="567" w:firstLine="567"/>
              <w:jc w:val="both"/>
              <w:rPr>
                <w:rFonts w:ascii="Bookman Old Style" w:hAnsi="Bookman Old Style"/>
              </w:rPr>
            </w:pPr>
            <w:proofErr w:type="spellStart"/>
            <w:r w:rsidRPr="00294845">
              <w:rPr>
                <w:rFonts w:ascii="Bookman Old Style" w:hAnsi="Bookman Old Style"/>
              </w:rPr>
              <w:t>Ketentuan</w:t>
            </w:r>
            <w:proofErr w:type="spellEnd"/>
            <w:r w:rsidRPr="00294845">
              <w:rPr>
                <w:rFonts w:ascii="Bookman Old Style" w:hAnsi="Bookman Old Style"/>
              </w:rPr>
              <w:t xml:space="preserve"> </w:t>
            </w:r>
            <w:proofErr w:type="spellStart"/>
            <w:r w:rsidRPr="00294845">
              <w:rPr>
                <w:rFonts w:ascii="Bookman Old Style" w:hAnsi="Bookman Old Style"/>
              </w:rPr>
              <w:t>mengenai</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bagi</w:t>
            </w:r>
            <w:proofErr w:type="spellEnd"/>
            <w:r w:rsidRPr="00294845">
              <w:rPr>
                <w:rFonts w:ascii="Bookman Old Style" w:hAnsi="Bookman Old Style"/>
              </w:rPr>
              <w:t xml:space="preserve"> Lembaga Jasa </w:t>
            </w:r>
            <w:proofErr w:type="spellStart"/>
            <w:r w:rsidRPr="00294845">
              <w:rPr>
                <w:rFonts w:ascii="Bookman Old Style" w:hAnsi="Bookman Old Style"/>
              </w:rPr>
              <w:t>Keuangan</w:t>
            </w:r>
            <w:proofErr w:type="spellEnd"/>
            <w:r w:rsidRPr="00294845">
              <w:rPr>
                <w:rFonts w:ascii="Bookman Old Style" w:hAnsi="Bookman Old Style"/>
              </w:rPr>
              <w:t xml:space="preserve"> Nonbank </w:t>
            </w:r>
            <w:proofErr w:type="spellStart"/>
            <w:r w:rsidRPr="00294845">
              <w:rPr>
                <w:rFonts w:ascii="Bookman Old Style" w:hAnsi="Bookman Old Style"/>
              </w:rPr>
              <w:t>sebelumnya</w:t>
            </w:r>
            <w:proofErr w:type="spellEnd"/>
            <w:r w:rsidRPr="00294845">
              <w:rPr>
                <w:rFonts w:ascii="Bookman Old Style" w:hAnsi="Bookman Old Style"/>
              </w:rPr>
              <w:t xml:space="preserve"> </w:t>
            </w:r>
            <w:proofErr w:type="spellStart"/>
            <w:r w:rsidRPr="00294845">
              <w:rPr>
                <w:rFonts w:ascii="Bookman Old Style" w:hAnsi="Bookman Old Style"/>
              </w:rPr>
              <w:t>telah</w:t>
            </w:r>
            <w:proofErr w:type="spellEnd"/>
            <w:r w:rsidRPr="00294845">
              <w:rPr>
                <w:rFonts w:ascii="Bookman Old Style" w:hAnsi="Bookman Old Style"/>
              </w:rPr>
              <w:t xml:space="preserve"> </w:t>
            </w:r>
            <w:proofErr w:type="spellStart"/>
            <w:r w:rsidRPr="00294845">
              <w:rPr>
                <w:rFonts w:ascii="Bookman Old Style" w:hAnsi="Bookman Old Style"/>
              </w:rPr>
              <w:t>diatur</w:t>
            </w:r>
            <w:proofErr w:type="spellEnd"/>
            <w:r w:rsidRPr="00294845">
              <w:rPr>
                <w:rFonts w:ascii="Bookman Old Style" w:hAnsi="Bookman Old Style"/>
              </w:rPr>
              <w:t xml:space="preserve"> </w:t>
            </w:r>
            <w:proofErr w:type="spellStart"/>
            <w:r w:rsidRPr="00294845">
              <w:rPr>
                <w:rFonts w:ascii="Bookman Old Style" w:hAnsi="Bookman Old Style"/>
              </w:rPr>
              <w:t>dalam</w:t>
            </w:r>
            <w:proofErr w:type="spellEnd"/>
            <w:r w:rsidRPr="00294845">
              <w:rPr>
                <w:rFonts w:ascii="Bookman Old Style" w:hAnsi="Bookman Old Style"/>
              </w:rPr>
              <w:t xml:space="preserve"> </w:t>
            </w:r>
            <w:proofErr w:type="spellStart"/>
            <w:r w:rsidRPr="00294845">
              <w:rPr>
                <w:rFonts w:ascii="Bookman Old Style" w:hAnsi="Bookman Old Style"/>
              </w:rPr>
              <w:t>Peraturan</w:t>
            </w:r>
            <w:proofErr w:type="spellEnd"/>
            <w:r w:rsidRPr="00294845">
              <w:rPr>
                <w:rFonts w:ascii="Bookman Old Style" w:hAnsi="Bookman Old Style"/>
              </w:rPr>
              <w:t xml:space="preserve"> </w:t>
            </w:r>
            <w:proofErr w:type="spellStart"/>
            <w:r w:rsidRPr="00294845">
              <w:rPr>
                <w:rFonts w:ascii="Bookman Old Style" w:hAnsi="Bookman Old Style"/>
              </w:rPr>
              <w:t>Otoritas</w:t>
            </w:r>
            <w:proofErr w:type="spellEnd"/>
            <w:r w:rsidRPr="00294845">
              <w:rPr>
                <w:rFonts w:ascii="Bookman Old Style" w:hAnsi="Bookman Old Style"/>
              </w:rPr>
              <w:t xml:space="preserve"> Jasa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Nomor</w:t>
            </w:r>
            <w:proofErr w:type="spellEnd"/>
            <w:r w:rsidRPr="00294845">
              <w:rPr>
                <w:rFonts w:ascii="Bookman Old Style" w:hAnsi="Bookman Old Style"/>
              </w:rPr>
              <w:t xml:space="preserve"> 44/POJK.05/2020 </w:t>
            </w:r>
            <w:proofErr w:type="spellStart"/>
            <w:r w:rsidRPr="00294845">
              <w:rPr>
                <w:rFonts w:ascii="Bookman Old Style" w:hAnsi="Bookman Old Style"/>
              </w:rPr>
              <w:t>tentang</w:t>
            </w:r>
            <w:proofErr w:type="spellEnd"/>
            <w:r w:rsidRPr="00294845">
              <w:rPr>
                <w:rFonts w:ascii="Bookman Old Style" w:hAnsi="Bookman Old Style"/>
              </w:rPr>
              <w:t xml:space="preserve"> </w:t>
            </w:r>
            <w:proofErr w:type="spellStart"/>
            <w:r w:rsidRPr="00294845">
              <w:rPr>
                <w:rFonts w:ascii="Bookman Old Style" w:hAnsi="Bookman Old Style"/>
              </w:rPr>
              <w:t>Penerapan</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Bagi Lembaga Jasa </w:t>
            </w:r>
            <w:proofErr w:type="spellStart"/>
            <w:r w:rsidRPr="00294845">
              <w:rPr>
                <w:rFonts w:ascii="Bookman Old Style" w:hAnsi="Bookman Old Style"/>
              </w:rPr>
              <w:t>Keuangan</w:t>
            </w:r>
            <w:proofErr w:type="spellEnd"/>
            <w:r w:rsidRPr="00294845">
              <w:rPr>
                <w:rFonts w:ascii="Bookman Old Style" w:hAnsi="Bookman Old Style"/>
              </w:rPr>
              <w:t xml:space="preserve"> Nonbank (POJK 44/2020). </w:t>
            </w:r>
            <w:proofErr w:type="spellStart"/>
            <w:r w:rsidRPr="00294845">
              <w:rPr>
                <w:rFonts w:ascii="Bookman Old Style" w:hAnsi="Bookman Old Style"/>
              </w:rPr>
              <w:t>Penerbitan</w:t>
            </w:r>
            <w:proofErr w:type="spellEnd"/>
            <w:r w:rsidRPr="00294845">
              <w:rPr>
                <w:rFonts w:ascii="Bookman Old Style" w:hAnsi="Bookman Old Style"/>
              </w:rPr>
              <w:t xml:space="preserve"> </w:t>
            </w:r>
            <w:proofErr w:type="spellStart"/>
            <w:r w:rsidRPr="00294845">
              <w:rPr>
                <w:rFonts w:ascii="Bookman Old Style" w:hAnsi="Bookman Old Style"/>
              </w:rPr>
              <w:t>Undang-Undang</w:t>
            </w:r>
            <w:proofErr w:type="spellEnd"/>
            <w:r w:rsidRPr="00294845">
              <w:rPr>
                <w:rFonts w:ascii="Bookman Old Style" w:hAnsi="Bookman Old Style"/>
              </w:rPr>
              <w:t xml:space="preserve"> </w:t>
            </w:r>
            <w:proofErr w:type="spellStart"/>
            <w:r w:rsidRPr="00294845">
              <w:rPr>
                <w:rFonts w:ascii="Bookman Old Style" w:hAnsi="Bookman Old Style"/>
              </w:rPr>
              <w:t>Nomor</w:t>
            </w:r>
            <w:proofErr w:type="spellEnd"/>
            <w:r w:rsidRPr="00294845">
              <w:rPr>
                <w:rFonts w:ascii="Bookman Old Style" w:hAnsi="Bookman Old Style"/>
              </w:rPr>
              <w:t xml:space="preserve"> 4 </w:t>
            </w:r>
            <w:proofErr w:type="spellStart"/>
            <w:r w:rsidRPr="00294845">
              <w:rPr>
                <w:rFonts w:ascii="Bookman Old Style" w:hAnsi="Bookman Old Style"/>
              </w:rPr>
              <w:t>Tahun</w:t>
            </w:r>
            <w:proofErr w:type="spellEnd"/>
            <w:r w:rsidRPr="00294845">
              <w:rPr>
                <w:rFonts w:ascii="Bookman Old Style" w:hAnsi="Bookman Old Style"/>
              </w:rPr>
              <w:t xml:space="preserve"> 2023 </w:t>
            </w:r>
            <w:proofErr w:type="spellStart"/>
            <w:r w:rsidRPr="00294845">
              <w:rPr>
                <w:rFonts w:ascii="Bookman Old Style" w:hAnsi="Bookman Old Style"/>
              </w:rPr>
              <w:t>tentang</w:t>
            </w:r>
            <w:proofErr w:type="spellEnd"/>
            <w:r w:rsidRPr="00294845">
              <w:rPr>
                <w:rFonts w:ascii="Bookman Old Style" w:hAnsi="Bookman Old Style"/>
              </w:rPr>
              <w:t xml:space="preserve"> </w:t>
            </w:r>
            <w:proofErr w:type="spellStart"/>
            <w:r w:rsidRPr="00294845">
              <w:rPr>
                <w:rFonts w:ascii="Bookman Old Style" w:hAnsi="Bookman Old Style"/>
              </w:rPr>
              <w:lastRenderedPageBreak/>
              <w:t>Pengembangan</w:t>
            </w:r>
            <w:proofErr w:type="spellEnd"/>
            <w:r w:rsidRPr="00294845">
              <w:rPr>
                <w:rFonts w:ascii="Bookman Old Style" w:hAnsi="Bookman Old Style"/>
              </w:rPr>
              <w:t xml:space="preserve"> dan </w:t>
            </w:r>
            <w:proofErr w:type="spellStart"/>
            <w:r w:rsidRPr="00294845">
              <w:rPr>
                <w:rFonts w:ascii="Bookman Old Style" w:hAnsi="Bookman Old Style"/>
              </w:rPr>
              <w:t>Penguatan</w:t>
            </w:r>
            <w:proofErr w:type="spellEnd"/>
            <w:r w:rsidRPr="00294845">
              <w:rPr>
                <w:rFonts w:ascii="Bookman Old Style" w:hAnsi="Bookman Old Style"/>
              </w:rPr>
              <w:t xml:space="preserve"> Sektor </w:t>
            </w:r>
            <w:proofErr w:type="spellStart"/>
            <w:r w:rsidRPr="00294845">
              <w:rPr>
                <w:rFonts w:ascii="Bookman Old Style" w:hAnsi="Bookman Old Style"/>
              </w:rPr>
              <w:t>Keuangan</w:t>
            </w:r>
            <w:proofErr w:type="spellEnd"/>
            <w:r w:rsidRPr="00294845">
              <w:rPr>
                <w:rFonts w:ascii="Bookman Old Style" w:hAnsi="Bookman Old Style"/>
              </w:rPr>
              <w:t xml:space="preserve"> (UU P2SK) </w:t>
            </w:r>
            <w:proofErr w:type="spellStart"/>
            <w:r w:rsidRPr="00294845">
              <w:rPr>
                <w:rFonts w:ascii="Bookman Old Style" w:hAnsi="Bookman Old Style"/>
              </w:rPr>
              <w:t>telah</w:t>
            </w:r>
            <w:proofErr w:type="spellEnd"/>
            <w:r w:rsidRPr="00294845">
              <w:rPr>
                <w:rFonts w:ascii="Bookman Old Style" w:hAnsi="Bookman Old Style"/>
              </w:rPr>
              <w:t xml:space="preserve"> </w:t>
            </w:r>
            <w:proofErr w:type="spellStart"/>
            <w:r w:rsidRPr="00294845">
              <w:rPr>
                <w:rFonts w:ascii="Bookman Old Style" w:hAnsi="Bookman Old Style"/>
              </w:rPr>
              <w:t>mengamanatkan</w:t>
            </w:r>
            <w:proofErr w:type="spellEnd"/>
            <w:r w:rsidRPr="00294845">
              <w:rPr>
                <w:rFonts w:ascii="Bookman Old Style" w:hAnsi="Bookman Old Style"/>
              </w:rPr>
              <w:t xml:space="preserve"> </w:t>
            </w:r>
            <w:proofErr w:type="spellStart"/>
            <w:r w:rsidRPr="00294845">
              <w:rPr>
                <w:rFonts w:ascii="Bookman Old Style" w:hAnsi="Bookman Old Style"/>
              </w:rPr>
              <w:t>pembagian</w:t>
            </w:r>
            <w:proofErr w:type="spellEnd"/>
            <w:r w:rsidRPr="00294845">
              <w:rPr>
                <w:rFonts w:ascii="Bookman Old Style" w:hAnsi="Bookman Old Style"/>
              </w:rPr>
              <w:t xml:space="preserve">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Lembaga Jasa </w:t>
            </w:r>
            <w:proofErr w:type="spellStart"/>
            <w:r w:rsidRPr="00294845">
              <w:rPr>
                <w:rFonts w:ascii="Bookman Old Style" w:hAnsi="Bookman Old Style"/>
              </w:rPr>
              <w:t>Keuangan</w:t>
            </w:r>
            <w:proofErr w:type="spellEnd"/>
            <w:r w:rsidRPr="00294845">
              <w:rPr>
                <w:rFonts w:ascii="Bookman Old Style" w:hAnsi="Bookman Old Style"/>
              </w:rPr>
              <w:t xml:space="preserve"> Nonbank </w:t>
            </w:r>
            <w:proofErr w:type="spellStart"/>
            <w:r w:rsidRPr="00294845">
              <w:rPr>
                <w:rFonts w:ascii="Bookman Old Style" w:hAnsi="Bookman Old Style"/>
              </w:rPr>
              <w:t>menjadi</w:t>
            </w:r>
            <w:proofErr w:type="spellEnd"/>
            <w:r w:rsidRPr="00294845">
              <w:rPr>
                <w:rFonts w:ascii="Bookman Old Style" w:hAnsi="Bookman Old Style"/>
              </w:rPr>
              <w:t xml:space="preserve"> 2 (dua)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yang </w:t>
            </w:r>
            <w:proofErr w:type="spellStart"/>
            <w:r w:rsidRPr="00294845">
              <w:rPr>
                <w:rFonts w:ascii="Bookman Old Style" w:hAnsi="Bookman Old Style"/>
              </w:rPr>
              <w:t>terpisah</w:t>
            </w:r>
            <w:proofErr w:type="spellEnd"/>
            <w:r w:rsidRPr="00294845">
              <w:rPr>
                <w:rFonts w:ascii="Bookman Old Style" w:hAnsi="Bookman Old Style"/>
              </w:rPr>
              <w:t xml:space="preserve"> </w:t>
            </w:r>
            <w:proofErr w:type="spellStart"/>
            <w:r w:rsidRPr="00294845">
              <w:rPr>
                <w:rFonts w:ascii="Bookman Old Style" w:hAnsi="Bookman Old Style"/>
              </w:rPr>
              <w:t>yaitu</w:t>
            </w:r>
            <w:proofErr w:type="spellEnd"/>
            <w:r w:rsidRPr="00294845">
              <w:rPr>
                <w:rFonts w:ascii="Bookman Old Style" w:hAnsi="Bookman Old Style"/>
              </w:rPr>
              <w:t xml:space="preserve">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w:t>
            </w:r>
            <w:proofErr w:type="spellStart"/>
            <w:r w:rsidRPr="00294845">
              <w:rPr>
                <w:rFonts w:ascii="Bookman Old Style" w:hAnsi="Bookman Old Style"/>
              </w:rPr>
              <w:t>perasuransian</w:t>
            </w:r>
            <w:proofErr w:type="spellEnd"/>
            <w:r w:rsidRPr="00294845">
              <w:rPr>
                <w:rFonts w:ascii="Bookman Old Style" w:hAnsi="Bookman Old Style"/>
              </w:rPr>
              <w:t xml:space="preserve">, dana </w:t>
            </w:r>
            <w:proofErr w:type="spellStart"/>
            <w:r w:rsidRPr="00294845">
              <w:rPr>
                <w:rFonts w:ascii="Bookman Old Style" w:hAnsi="Bookman Old Style"/>
              </w:rPr>
              <w:t>pensiun</w:t>
            </w:r>
            <w:proofErr w:type="spellEnd"/>
            <w:r w:rsidRPr="00294845">
              <w:rPr>
                <w:rFonts w:ascii="Bookman Old Style" w:hAnsi="Bookman Old Style"/>
              </w:rPr>
              <w:t xml:space="preserve"> dan </w:t>
            </w:r>
            <w:proofErr w:type="spellStart"/>
            <w:r w:rsidRPr="00294845">
              <w:rPr>
                <w:rFonts w:ascii="Bookman Old Style" w:hAnsi="Bookman Old Style"/>
              </w:rPr>
              <w:t>penjaminan</w:t>
            </w:r>
            <w:proofErr w:type="spellEnd"/>
            <w:r w:rsidRPr="00294845">
              <w:rPr>
                <w:rFonts w:ascii="Bookman Old Style" w:hAnsi="Bookman Old Style"/>
              </w:rPr>
              <w:t xml:space="preserve">; dan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pembiayaan</w:t>
            </w:r>
            <w:proofErr w:type="spellEnd"/>
            <w:r w:rsidRPr="00294845">
              <w:rPr>
                <w:rFonts w:ascii="Bookman Old Style" w:hAnsi="Bookman Old Style"/>
              </w:rPr>
              <w:t xml:space="preserve">, </w:t>
            </w:r>
            <w:proofErr w:type="spellStart"/>
            <w:r w:rsidRPr="00294845">
              <w:rPr>
                <w:rFonts w:ascii="Bookman Old Style" w:hAnsi="Bookman Old Style"/>
              </w:rPr>
              <w:t>perusahaan</w:t>
            </w:r>
            <w:proofErr w:type="spellEnd"/>
            <w:r w:rsidRPr="00294845">
              <w:rPr>
                <w:rFonts w:ascii="Bookman Old Style" w:hAnsi="Bookman Old Style"/>
              </w:rPr>
              <w:t xml:space="preserve"> modal </w:t>
            </w:r>
            <w:proofErr w:type="spellStart"/>
            <w:r w:rsidRPr="00294845">
              <w:rPr>
                <w:rFonts w:ascii="Bookman Old Style" w:hAnsi="Bookman Old Style"/>
              </w:rPr>
              <w:t>ventura</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mikro</w:t>
            </w:r>
            <w:proofErr w:type="spellEnd"/>
            <w:r w:rsidRPr="00294845">
              <w:rPr>
                <w:rFonts w:ascii="Bookman Old Style" w:hAnsi="Bookman Old Style"/>
              </w:rPr>
              <w:t xml:space="preserve">, dan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lainnya</w:t>
            </w:r>
            <w:proofErr w:type="spellEnd"/>
            <w:r w:rsidRPr="00294845">
              <w:rPr>
                <w:rFonts w:ascii="Bookman Old Style" w:hAnsi="Bookman Old Style"/>
              </w:rPr>
              <w:t xml:space="preserve"> (PVML). </w:t>
            </w:r>
          </w:p>
          <w:p w14:paraId="70EE21D6" w14:textId="5BE4D5D7" w:rsidR="00CC5011" w:rsidRPr="00294845" w:rsidRDefault="00CC5011" w:rsidP="00D9750F">
            <w:pPr>
              <w:spacing w:before="60" w:after="60" w:line="276" w:lineRule="auto"/>
              <w:ind w:left="567" w:firstLine="567"/>
              <w:jc w:val="both"/>
              <w:rPr>
                <w:rFonts w:ascii="Bookman Old Style" w:hAnsi="Bookman Old Style"/>
              </w:rPr>
            </w:pPr>
            <w:r w:rsidRPr="00294845">
              <w:rPr>
                <w:rFonts w:ascii="Bookman Old Style" w:hAnsi="Bookman Old Style"/>
              </w:rPr>
              <w:t xml:space="preserve">Perusahaan </w:t>
            </w:r>
            <w:proofErr w:type="spellStart"/>
            <w:r w:rsidRPr="00294845">
              <w:rPr>
                <w:rFonts w:ascii="Bookman Old Style" w:hAnsi="Bookman Old Style"/>
              </w:rPr>
              <w:t>Pembiayaan</w:t>
            </w:r>
            <w:proofErr w:type="spellEnd"/>
            <w:r w:rsidRPr="00294845">
              <w:rPr>
                <w:rFonts w:ascii="Bookman Old Style" w:hAnsi="Bookman Old Style"/>
              </w:rPr>
              <w:t xml:space="preserve"> </w:t>
            </w:r>
            <w:proofErr w:type="spellStart"/>
            <w:r w:rsidRPr="00294845">
              <w:rPr>
                <w:rFonts w:ascii="Bookman Old Style" w:hAnsi="Bookman Old Style"/>
              </w:rPr>
              <w:t>merupakan</w:t>
            </w:r>
            <w:proofErr w:type="spellEnd"/>
            <w:r w:rsidRPr="00294845">
              <w:rPr>
                <w:rFonts w:ascii="Bookman Old Style" w:hAnsi="Bookman Old Style"/>
              </w:rPr>
              <w:t xml:space="preserve"> </w:t>
            </w:r>
            <w:proofErr w:type="spellStart"/>
            <w:r w:rsidRPr="00294845">
              <w:rPr>
                <w:rFonts w:ascii="Bookman Old Style" w:hAnsi="Bookman Old Style"/>
              </w:rPr>
              <w:t>satu-satunya</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di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PVML yang </w:t>
            </w:r>
            <w:proofErr w:type="spellStart"/>
            <w:r w:rsidRPr="00294845">
              <w:rPr>
                <w:rFonts w:ascii="Bookman Old Style" w:hAnsi="Bookman Old Style"/>
              </w:rPr>
              <w:lastRenderedPageBreak/>
              <w:t>tunduk</w:t>
            </w:r>
            <w:proofErr w:type="spellEnd"/>
            <w:r w:rsidRPr="00294845">
              <w:rPr>
                <w:rFonts w:ascii="Bookman Old Style" w:hAnsi="Bookman Old Style"/>
              </w:rPr>
              <w:t xml:space="preserve"> pada POJK 44/2020. Selain </w:t>
            </w:r>
            <w:proofErr w:type="spellStart"/>
            <w:r w:rsidRPr="00294845">
              <w:rPr>
                <w:rFonts w:ascii="Bookman Old Style" w:hAnsi="Bookman Old Style"/>
              </w:rPr>
              <w:t>itu</w:t>
            </w:r>
            <w:proofErr w:type="spellEnd"/>
            <w:r w:rsidRPr="00294845">
              <w:rPr>
                <w:rFonts w:ascii="Bookman Old Style" w:hAnsi="Bookman Old Style"/>
              </w:rPr>
              <w:t xml:space="preserve">, </w:t>
            </w:r>
            <w:proofErr w:type="spellStart"/>
            <w:r w:rsidRPr="00294845">
              <w:rPr>
                <w:rFonts w:ascii="Bookman Old Style" w:hAnsi="Bookman Old Style"/>
              </w:rPr>
              <w:t>pengaturan</w:t>
            </w:r>
            <w:proofErr w:type="spellEnd"/>
            <w:r w:rsidRPr="00294845">
              <w:rPr>
                <w:rFonts w:ascii="Bookman Old Style" w:hAnsi="Bookman Old Style"/>
              </w:rPr>
              <w:t xml:space="preserve"> </w:t>
            </w:r>
            <w:proofErr w:type="spellStart"/>
            <w:r w:rsidRPr="00294845">
              <w:rPr>
                <w:rFonts w:ascii="Bookman Old Style" w:hAnsi="Bookman Old Style"/>
              </w:rPr>
              <w:t>mengenai</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bagi</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r w:rsidRPr="00294845">
              <w:rPr>
                <w:rFonts w:ascii="Bookman Old Style" w:hAnsi="Bookman Old Style"/>
                <w:i/>
                <w:iCs/>
              </w:rPr>
              <w:t>sui generis</w:t>
            </w:r>
            <w:r w:rsidRPr="00294845">
              <w:rPr>
                <w:rFonts w:ascii="Bookman Old Style" w:hAnsi="Bookman Old Style"/>
              </w:rPr>
              <w:t xml:space="preserve"> </w:t>
            </w:r>
            <w:proofErr w:type="spellStart"/>
            <w:r w:rsidRPr="00294845">
              <w:rPr>
                <w:rFonts w:ascii="Bookman Old Style" w:hAnsi="Bookman Old Style"/>
              </w:rPr>
              <w:t>seperti</w:t>
            </w:r>
            <w:proofErr w:type="spellEnd"/>
            <w:r w:rsidRPr="00294845">
              <w:rPr>
                <w:rFonts w:ascii="Bookman Old Style" w:hAnsi="Bookman Old Style"/>
              </w:rPr>
              <w:t xml:space="preserve"> Lembaga </w:t>
            </w:r>
            <w:proofErr w:type="spellStart"/>
            <w:r w:rsidRPr="00294845">
              <w:rPr>
                <w:rFonts w:ascii="Bookman Old Style" w:hAnsi="Bookman Old Style"/>
              </w:rPr>
              <w:t>Pembiayaan</w:t>
            </w:r>
            <w:proofErr w:type="spellEnd"/>
            <w:r w:rsidRPr="00294845">
              <w:rPr>
                <w:rFonts w:ascii="Bookman Old Style" w:hAnsi="Bookman Old Style"/>
              </w:rPr>
              <w:t xml:space="preserve"> </w:t>
            </w:r>
            <w:proofErr w:type="spellStart"/>
            <w:r w:rsidRPr="00294845">
              <w:rPr>
                <w:rFonts w:ascii="Bookman Old Style" w:hAnsi="Bookman Old Style"/>
              </w:rPr>
              <w:t>Ekspor</w:t>
            </w:r>
            <w:proofErr w:type="spellEnd"/>
            <w:r w:rsidRPr="00294845">
              <w:rPr>
                <w:rFonts w:ascii="Bookman Old Style" w:hAnsi="Bookman Old Style"/>
              </w:rPr>
              <w:t xml:space="preserve"> Indonesia, Badan </w:t>
            </w:r>
            <w:proofErr w:type="spellStart"/>
            <w:r w:rsidRPr="00294845">
              <w:rPr>
                <w:rFonts w:ascii="Bookman Old Style" w:hAnsi="Bookman Old Style"/>
              </w:rPr>
              <w:t>Pengelola</w:t>
            </w:r>
            <w:proofErr w:type="spellEnd"/>
            <w:r w:rsidRPr="00294845">
              <w:rPr>
                <w:rFonts w:ascii="Bookman Old Style" w:hAnsi="Bookman Old Style"/>
              </w:rPr>
              <w:t xml:space="preserve"> Tabungan </w:t>
            </w:r>
            <w:proofErr w:type="spellStart"/>
            <w:r w:rsidRPr="00294845">
              <w:rPr>
                <w:rFonts w:ascii="Bookman Old Style" w:hAnsi="Bookman Old Style"/>
              </w:rPr>
              <w:t>Perumahan</w:t>
            </w:r>
            <w:proofErr w:type="spellEnd"/>
            <w:r w:rsidRPr="00294845">
              <w:rPr>
                <w:rFonts w:ascii="Bookman Old Style" w:hAnsi="Bookman Old Style"/>
              </w:rPr>
              <w:t xml:space="preserve"> Rakyat, </w:t>
            </w:r>
            <w:r w:rsidRPr="00294845">
              <w:rPr>
                <w:rFonts w:ascii="Bookman Old Style" w:hAnsi="Bookman Old Style" w:cs="Arial"/>
                <w:bCs/>
                <w:kern w:val="24"/>
              </w:rPr>
              <w:t xml:space="preserve">PT </w:t>
            </w:r>
            <w:proofErr w:type="spellStart"/>
            <w:r w:rsidRPr="00294845">
              <w:rPr>
                <w:rFonts w:ascii="Bookman Old Style" w:hAnsi="Bookman Old Style" w:cs="Arial"/>
                <w:bCs/>
                <w:kern w:val="24"/>
              </w:rPr>
              <w:t>Permodalan</w:t>
            </w:r>
            <w:proofErr w:type="spellEnd"/>
            <w:r w:rsidRPr="00294845">
              <w:rPr>
                <w:rFonts w:ascii="Bookman Old Style" w:hAnsi="Bookman Old Style" w:cs="Arial"/>
                <w:bCs/>
                <w:kern w:val="24"/>
              </w:rPr>
              <w:t xml:space="preserve"> Nasional Madani, dan PT Sarana Multi </w:t>
            </w:r>
            <w:proofErr w:type="spellStart"/>
            <w:r w:rsidRPr="00294845">
              <w:rPr>
                <w:rFonts w:ascii="Bookman Old Style" w:hAnsi="Bookman Old Style" w:cs="Arial"/>
                <w:bCs/>
                <w:kern w:val="24"/>
              </w:rPr>
              <w:t>Infrastruktur</w:t>
            </w:r>
            <w:proofErr w:type="spellEnd"/>
            <w:r w:rsidRPr="00294845">
              <w:rPr>
                <w:rFonts w:ascii="Bookman Old Style" w:hAnsi="Bookman Old Style" w:cs="Arial"/>
                <w:bCs/>
                <w:kern w:val="24"/>
              </w:rPr>
              <w:t xml:space="preserve"> (Persero) </w:t>
            </w:r>
            <w:proofErr w:type="spellStart"/>
            <w:r w:rsidRPr="00294845">
              <w:rPr>
                <w:rFonts w:ascii="Bookman Old Style" w:hAnsi="Bookman Old Style"/>
              </w:rPr>
              <w:t>mengatur</w:t>
            </w:r>
            <w:proofErr w:type="spellEnd"/>
            <w:r w:rsidRPr="00294845">
              <w:rPr>
                <w:rFonts w:ascii="Bookman Old Style" w:hAnsi="Bookman Old Style"/>
              </w:rPr>
              <w:t xml:space="preserve"> </w:t>
            </w:r>
            <w:proofErr w:type="spellStart"/>
            <w:r w:rsidRPr="00294845">
              <w:rPr>
                <w:rFonts w:ascii="Bookman Old Style" w:hAnsi="Bookman Old Style"/>
              </w:rPr>
              <w:t>penerapan</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dalam</w:t>
            </w:r>
            <w:proofErr w:type="spellEnd"/>
            <w:r w:rsidRPr="00294845">
              <w:rPr>
                <w:rFonts w:ascii="Bookman Old Style" w:hAnsi="Bookman Old Style"/>
              </w:rPr>
              <w:t xml:space="preserve"> </w:t>
            </w:r>
            <w:proofErr w:type="spellStart"/>
            <w:r w:rsidRPr="00294845">
              <w:rPr>
                <w:rFonts w:ascii="Bookman Old Style" w:hAnsi="Bookman Old Style"/>
              </w:rPr>
              <w:t>Peraturan</w:t>
            </w:r>
            <w:proofErr w:type="spellEnd"/>
            <w:r w:rsidRPr="00294845">
              <w:rPr>
                <w:rFonts w:ascii="Bookman Old Style" w:hAnsi="Bookman Old Style"/>
              </w:rPr>
              <w:t xml:space="preserve"> </w:t>
            </w:r>
            <w:proofErr w:type="spellStart"/>
            <w:r w:rsidRPr="00294845">
              <w:rPr>
                <w:rFonts w:ascii="Bookman Old Style" w:hAnsi="Bookman Old Style"/>
              </w:rPr>
              <w:t>Otoritas</w:t>
            </w:r>
            <w:proofErr w:type="spellEnd"/>
            <w:r w:rsidRPr="00294845">
              <w:rPr>
                <w:rFonts w:ascii="Bookman Old Style" w:hAnsi="Bookman Old Style"/>
              </w:rPr>
              <w:t xml:space="preserve"> Jasa </w:t>
            </w:r>
            <w:proofErr w:type="spellStart"/>
            <w:r w:rsidRPr="00294845">
              <w:rPr>
                <w:rFonts w:ascii="Bookman Old Style" w:hAnsi="Bookman Old Style"/>
              </w:rPr>
              <w:t>Keuangan</w:t>
            </w:r>
            <w:proofErr w:type="spellEnd"/>
            <w:r w:rsidRPr="00294845">
              <w:rPr>
                <w:rFonts w:ascii="Bookman Old Style" w:hAnsi="Bookman Old Style"/>
              </w:rPr>
              <w:t xml:space="preserve"> masing-masing. Lembaga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lainnya</w:t>
            </w:r>
            <w:proofErr w:type="spellEnd"/>
            <w:r w:rsidRPr="00294845">
              <w:rPr>
                <w:rFonts w:ascii="Bookman Old Style" w:hAnsi="Bookman Old Style"/>
              </w:rPr>
              <w:t xml:space="preserve"> </w:t>
            </w:r>
            <w:proofErr w:type="spellStart"/>
            <w:r w:rsidRPr="00294845">
              <w:rPr>
                <w:rFonts w:ascii="Bookman Old Style" w:hAnsi="Bookman Old Style"/>
              </w:rPr>
              <w:t>seperti</w:t>
            </w:r>
            <w:proofErr w:type="spellEnd"/>
            <w:r w:rsidRPr="00294845">
              <w:rPr>
                <w:rFonts w:ascii="Bookman Old Style" w:hAnsi="Bookman Old Style"/>
              </w:rPr>
              <w:t xml:space="preserve"> </w:t>
            </w:r>
            <w:proofErr w:type="spellStart"/>
            <w:r w:rsidRPr="00294845">
              <w:rPr>
                <w:rFonts w:ascii="Bookman Old Style" w:hAnsi="Bookman Old Style"/>
              </w:rPr>
              <w:t>perusahaan</w:t>
            </w:r>
            <w:proofErr w:type="spellEnd"/>
            <w:r w:rsidRPr="00294845">
              <w:rPr>
                <w:rFonts w:ascii="Bookman Old Style" w:hAnsi="Bookman Old Style"/>
              </w:rPr>
              <w:t xml:space="preserve"> modal </w:t>
            </w:r>
            <w:proofErr w:type="spellStart"/>
            <w:r w:rsidRPr="00294845">
              <w:rPr>
                <w:rFonts w:ascii="Bookman Old Style" w:hAnsi="Bookman Old Style"/>
              </w:rPr>
              <w:t>ventura</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mikro</w:t>
            </w:r>
            <w:proofErr w:type="spellEnd"/>
            <w:r w:rsidRPr="00294845">
              <w:rPr>
                <w:rFonts w:ascii="Bookman Old Style" w:hAnsi="Bookman Old Style"/>
              </w:rPr>
              <w:t xml:space="preserve">, </w:t>
            </w:r>
            <w:proofErr w:type="spellStart"/>
            <w:r w:rsidRPr="00294845">
              <w:rPr>
                <w:rFonts w:ascii="Bookman Old Style" w:hAnsi="Bookman Old Style"/>
              </w:rPr>
              <w:t>layanan</w:t>
            </w:r>
            <w:proofErr w:type="spellEnd"/>
            <w:r w:rsidRPr="00294845">
              <w:rPr>
                <w:rFonts w:ascii="Bookman Old Style" w:hAnsi="Bookman Old Style"/>
              </w:rPr>
              <w:t xml:space="preserve"> </w:t>
            </w:r>
            <w:proofErr w:type="spellStart"/>
            <w:r w:rsidRPr="00294845">
              <w:rPr>
                <w:rFonts w:ascii="Bookman Old Style" w:hAnsi="Bookman Old Style"/>
              </w:rPr>
              <w:t>pendanaan</w:t>
            </w:r>
            <w:proofErr w:type="spellEnd"/>
            <w:r w:rsidRPr="00294845">
              <w:rPr>
                <w:rFonts w:ascii="Bookman Old Style" w:hAnsi="Bookman Old Style"/>
              </w:rPr>
              <w:t xml:space="preserve"> Bersama </w:t>
            </w:r>
            <w:proofErr w:type="spellStart"/>
            <w:r w:rsidRPr="00294845">
              <w:rPr>
                <w:rFonts w:ascii="Bookman Old Style" w:hAnsi="Bookman Old Style"/>
              </w:rPr>
              <w:t>berbasis</w:t>
            </w:r>
            <w:proofErr w:type="spellEnd"/>
            <w:r w:rsidRPr="00294845">
              <w:rPr>
                <w:rFonts w:ascii="Bookman Old Style" w:hAnsi="Bookman Old Style"/>
              </w:rPr>
              <w:t xml:space="preserve"> </w:t>
            </w:r>
            <w:proofErr w:type="spellStart"/>
            <w:r w:rsidRPr="00294845">
              <w:rPr>
                <w:rFonts w:ascii="Bookman Old Style" w:hAnsi="Bookman Old Style"/>
              </w:rPr>
              <w:t>teknologi</w:t>
            </w:r>
            <w:proofErr w:type="spellEnd"/>
            <w:r w:rsidRPr="00294845">
              <w:rPr>
                <w:rFonts w:ascii="Bookman Old Style" w:hAnsi="Bookman Old Style"/>
              </w:rPr>
              <w:t xml:space="preserve"> </w:t>
            </w:r>
            <w:proofErr w:type="spellStart"/>
            <w:r w:rsidRPr="00294845">
              <w:rPr>
                <w:rFonts w:ascii="Bookman Old Style" w:hAnsi="Bookman Old Style"/>
              </w:rPr>
              <w:lastRenderedPageBreak/>
              <w:t>informasi</w:t>
            </w:r>
            <w:proofErr w:type="spellEnd"/>
            <w:r w:rsidRPr="00294845">
              <w:rPr>
                <w:rFonts w:ascii="Bookman Old Style" w:hAnsi="Bookman Old Style"/>
              </w:rPr>
              <w:t xml:space="preserve">, </w:t>
            </w:r>
            <w:proofErr w:type="spellStart"/>
            <w:r w:rsidRPr="00294845">
              <w:rPr>
                <w:rFonts w:ascii="Bookman Old Style" w:hAnsi="Bookman Old Style"/>
              </w:rPr>
              <w:t>perusahaan</w:t>
            </w:r>
            <w:proofErr w:type="spellEnd"/>
            <w:r w:rsidRPr="00294845">
              <w:rPr>
                <w:rFonts w:ascii="Bookman Old Style" w:hAnsi="Bookman Old Style"/>
              </w:rPr>
              <w:t xml:space="preserve"> </w:t>
            </w:r>
            <w:proofErr w:type="spellStart"/>
            <w:r w:rsidRPr="00294845">
              <w:rPr>
                <w:rFonts w:ascii="Bookman Old Style" w:hAnsi="Bookman Old Style"/>
              </w:rPr>
              <w:t>pembiayaan</w:t>
            </w:r>
            <w:proofErr w:type="spellEnd"/>
            <w:r w:rsidRPr="00294845">
              <w:rPr>
                <w:rFonts w:ascii="Bookman Old Style" w:hAnsi="Bookman Old Style"/>
              </w:rPr>
              <w:t xml:space="preserve"> </w:t>
            </w:r>
            <w:proofErr w:type="spellStart"/>
            <w:r w:rsidRPr="00294845">
              <w:rPr>
                <w:rFonts w:ascii="Bookman Old Style" w:hAnsi="Bookman Old Style"/>
              </w:rPr>
              <w:t>infrastruktur</w:t>
            </w:r>
            <w:proofErr w:type="spellEnd"/>
            <w:r w:rsidRPr="00294845">
              <w:rPr>
                <w:rFonts w:ascii="Bookman Old Style" w:hAnsi="Bookman Old Style"/>
              </w:rPr>
              <w:t xml:space="preserve">, dan </w:t>
            </w:r>
            <w:proofErr w:type="spellStart"/>
            <w:r w:rsidRPr="00294845">
              <w:rPr>
                <w:rFonts w:ascii="Bookman Old Style" w:hAnsi="Bookman Old Style"/>
              </w:rPr>
              <w:t>pergadaian</w:t>
            </w:r>
            <w:proofErr w:type="spellEnd"/>
            <w:r w:rsidRPr="00294845">
              <w:rPr>
                <w:rFonts w:ascii="Bookman Old Style" w:hAnsi="Bookman Old Style"/>
              </w:rPr>
              <w:t xml:space="preserve"> </w:t>
            </w:r>
            <w:proofErr w:type="spellStart"/>
            <w:r w:rsidRPr="00294845">
              <w:rPr>
                <w:rFonts w:ascii="Bookman Old Style" w:hAnsi="Bookman Old Style"/>
              </w:rPr>
              <w:t>belum</w:t>
            </w:r>
            <w:proofErr w:type="spellEnd"/>
            <w:r w:rsidRPr="00294845">
              <w:rPr>
                <w:rFonts w:ascii="Bookman Old Style" w:hAnsi="Bookman Old Style"/>
              </w:rPr>
              <w:t xml:space="preserve"> </w:t>
            </w:r>
            <w:proofErr w:type="spellStart"/>
            <w:r w:rsidRPr="00294845">
              <w:rPr>
                <w:rFonts w:ascii="Bookman Old Style" w:hAnsi="Bookman Old Style"/>
              </w:rPr>
              <w:t>mengatur</w:t>
            </w:r>
            <w:proofErr w:type="spellEnd"/>
            <w:r w:rsidRPr="00294845">
              <w:rPr>
                <w:rFonts w:ascii="Bookman Old Style" w:hAnsi="Bookman Old Style"/>
              </w:rPr>
              <w:t xml:space="preserve"> </w:t>
            </w:r>
            <w:proofErr w:type="spellStart"/>
            <w:r w:rsidRPr="00294845">
              <w:rPr>
                <w:rFonts w:ascii="Bookman Old Style" w:hAnsi="Bookman Old Style"/>
              </w:rPr>
              <w:t>mengenai</w:t>
            </w:r>
            <w:proofErr w:type="spellEnd"/>
            <w:r w:rsidRPr="00294845">
              <w:rPr>
                <w:rFonts w:ascii="Bookman Old Style" w:hAnsi="Bookman Old Style"/>
              </w:rPr>
              <w:t xml:space="preserve"> </w:t>
            </w:r>
            <w:proofErr w:type="spellStart"/>
            <w:r w:rsidRPr="00294845">
              <w:rPr>
                <w:rFonts w:ascii="Bookman Old Style" w:hAnsi="Bookman Old Style"/>
              </w:rPr>
              <w:t>penerapan</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w:t>
            </w:r>
          </w:p>
          <w:p w14:paraId="7A95128A" w14:textId="10B1E262" w:rsidR="00CC5011" w:rsidRPr="00294845" w:rsidRDefault="00CC5011" w:rsidP="00D9750F">
            <w:pPr>
              <w:spacing w:before="60" w:after="60" w:line="276" w:lineRule="auto"/>
              <w:ind w:left="567" w:firstLine="567"/>
              <w:jc w:val="both"/>
              <w:rPr>
                <w:rFonts w:ascii="Bookman Old Style" w:hAnsi="Bookman Old Style"/>
              </w:rPr>
            </w:pPr>
            <w:r w:rsidRPr="00294845">
              <w:rPr>
                <w:rFonts w:ascii="Bookman Old Style" w:hAnsi="Bookman Old Style"/>
              </w:rPr>
              <w:t xml:space="preserve">UU P2SK </w:t>
            </w:r>
            <w:proofErr w:type="spellStart"/>
            <w:r w:rsidRPr="00294845">
              <w:rPr>
                <w:rFonts w:ascii="Bookman Old Style" w:hAnsi="Bookman Old Style"/>
              </w:rPr>
              <w:t>telah</w:t>
            </w:r>
            <w:proofErr w:type="spellEnd"/>
            <w:r w:rsidRPr="00294845">
              <w:rPr>
                <w:rFonts w:ascii="Bookman Old Style" w:hAnsi="Bookman Old Style"/>
              </w:rPr>
              <w:t xml:space="preserve"> </w:t>
            </w:r>
            <w:proofErr w:type="spellStart"/>
            <w:r w:rsidRPr="00294845">
              <w:rPr>
                <w:rFonts w:ascii="Bookman Old Style" w:hAnsi="Bookman Old Style"/>
              </w:rPr>
              <w:t>mengamanatkan</w:t>
            </w:r>
            <w:proofErr w:type="spellEnd"/>
            <w:r w:rsidRPr="00294845">
              <w:rPr>
                <w:rFonts w:ascii="Bookman Old Style" w:hAnsi="Bookman Old Style"/>
              </w:rPr>
              <w:t xml:space="preserve"> </w:t>
            </w:r>
            <w:proofErr w:type="spellStart"/>
            <w:r w:rsidRPr="00294845">
              <w:rPr>
                <w:rFonts w:ascii="Bookman Old Style" w:hAnsi="Bookman Old Style"/>
              </w:rPr>
              <w:t>penyusunan</w:t>
            </w:r>
            <w:proofErr w:type="spellEnd"/>
            <w:r w:rsidRPr="00294845">
              <w:rPr>
                <w:rFonts w:ascii="Bookman Old Style" w:hAnsi="Bookman Old Style"/>
              </w:rPr>
              <w:t xml:space="preserve"> </w:t>
            </w:r>
            <w:proofErr w:type="spellStart"/>
            <w:r w:rsidRPr="00294845">
              <w:rPr>
                <w:rFonts w:ascii="Bookman Old Style" w:hAnsi="Bookman Old Style"/>
              </w:rPr>
              <w:t>penerapan</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bagi</w:t>
            </w:r>
            <w:proofErr w:type="spellEnd"/>
            <w:r w:rsidRPr="00294845">
              <w:rPr>
                <w:rFonts w:ascii="Bookman Old Style" w:hAnsi="Bookman Old Style"/>
              </w:rPr>
              <w:t xml:space="preserve"> </w:t>
            </w:r>
            <w:proofErr w:type="spellStart"/>
            <w:r w:rsidRPr="00294845">
              <w:rPr>
                <w:rFonts w:ascii="Bookman Old Style" w:hAnsi="Bookman Old Style"/>
              </w:rPr>
              <w:t>usaha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t>pembiayaan</w:t>
            </w:r>
            <w:proofErr w:type="spellEnd"/>
            <w:r w:rsidRPr="00294845">
              <w:rPr>
                <w:rFonts w:ascii="Bookman Old Style" w:hAnsi="Bookman Old Style"/>
              </w:rPr>
              <w:t xml:space="preserve"> </w:t>
            </w:r>
            <w:proofErr w:type="spellStart"/>
            <w:r w:rsidRPr="00294845">
              <w:rPr>
                <w:rFonts w:ascii="Bookman Old Style" w:hAnsi="Bookman Old Style"/>
              </w:rPr>
              <w:t>sebagaimana</w:t>
            </w:r>
            <w:proofErr w:type="spellEnd"/>
            <w:r w:rsidRPr="00294845">
              <w:rPr>
                <w:rFonts w:ascii="Bookman Old Style" w:hAnsi="Bookman Old Style"/>
              </w:rPr>
              <w:t xml:space="preserve"> </w:t>
            </w:r>
            <w:proofErr w:type="spellStart"/>
            <w:r w:rsidRPr="00294845">
              <w:rPr>
                <w:rFonts w:ascii="Bookman Old Style" w:hAnsi="Bookman Old Style"/>
              </w:rPr>
              <w:t>tercantum</w:t>
            </w:r>
            <w:proofErr w:type="spellEnd"/>
            <w:r w:rsidRPr="00294845">
              <w:rPr>
                <w:rFonts w:ascii="Bookman Old Style" w:hAnsi="Bookman Old Style"/>
              </w:rPr>
              <w:t xml:space="preserve"> </w:t>
            </w:r>
            <w:proofErr w:type="spellStart"/>
            <w:r w:rsidRPr="00294845">
              <w:rPr>
                <w:rFonts w:ascii="Bookman Old Style" w:hAnsi="Bookman Old Style"/>
              </w:rPr>
              <w:t>dalam</w:t>
            </w:r>
            <w:proofErr w:type="spellEnd"/>
            <w:r w:rsidRPr="00294845">
              <w:rPr>
                <w:rFonts w:ascii="Bookman Old Style" w:hAnsi="Bookman Old Style"/>
              </w:rPr>
              <w:t xml:space="preserve"> Pasal 112 </w:t>
            </w:r>
            <w:proofErr w:type="spellStart"/>
            <w:r w:rsidRPr="00294845">
              <w:rPr>
                <w:rFonts w:ascii="Bookman Old Style" w:hAnsi="Bookman Old Style"/>
              </w:rPr>
              <w:t>ayat</w:t>
            </w:r>
            <w:proofErr w:type="spellEnd"/>
            <w:r w:rsidRPr="00294845">
              <w:rPr>
                <w:rFonts w:ascii="Bookman Old Style" w:hAnsi="Bookman Old Style"/>
              </w:rPr>
              <w:t xml:space="preserve"> (3) UU P2SK dan </w:t>
            </w:r>
            <w:proofErr w:type="spellStart"/>
            <w:r w:rsidRPr="00294845">
              <w:rPr>
                <w:rFonts w:ascii="Bookman Old Style" w:hAnsi="Bookman Old Style"/>
              </w:rPr>
              <w:t>penerapan</w:t>
            </w:r>
            <w:proofErr w:type="spellEnd"/>
            <w:r w:rsidRPr="00294845">
              <w:rPr>
                <w:rFonts w:ascii="Bookman Old Style" w:hAnsi="Bookman Old Style"/>
              </w:rPr>
              <w:t xml:space="preserve"> </w:t>
            </w:r>
            <w:proofErr w:type="spellStart"/>
            <w:r w:rsidRPr="00294845">
              <w:rPr>
                <w:rFonts w:ascii="Bookman Old Style" w:hAnsi="Bookman Old Style"/>
              </w:rPr>
              <w:t>Manajemen</w:t>
            </w:r>
            <w:proofErr w:type="spellEnd"/>
            <w:r w:rsidRPr="00294845">
              <w:rPr>
                <w:rFonts w:ascii="Bookman Old Style" w:hAnsi="Bookman Old Style"/>
              </w:rPr>
              <w:t xml:space="preserve"> </w:t>
            </w:r>
            <w:proofErr w:type="spellStart"/>
            <w:r w:rsidRPr="00294845">
              <w:rPr>
                <w:rFonts w:ascii="Bookman Old Style" w:hAnsi="Bookman Old Style"/>
              </w:rPr>
              <w:t>Risiko</w:t>
            </w:r>
            <w:proofErr w:type="spellEnd"/>
            <w:r w:rsidRPr="00294845">
              <w:rPr>
                <w:rFonts w:ascii="Bookman Old Style" w:hAnsi="Bookman Old Style"/>
              </w:rPr>
              <w:t xml:space="preserve"> </w:t>
            </w:r>
            <w:proofErr w:type="spellStart"/>
            <w:r w:rsidRPr="00294845">
              <w:rPr>
                <w:rFonts w:ascii="Bookman Old Style" w:hAnsi="Bookman Old Style"/>
              </w:rPr>
              <w:t>bagi</w:t>
            </w:r>
            <w:proofErr w:type="spellEnd"/>
            <w:r w:rsidRPr="00294845">
              <w:rPr>
                <w:rFonts w:ascii="Bookman Old Style" w:hAnsi="Bookman Old Style"/>
              </w:rPr>
              <w:t xml:space="preserve"> </w:t>
            </w:r>
            <w:proofErr w:type="spellStart"/>
            <w:r w:rsidRPr="00294845">
              <w:rPr>
                <w:rFonts w:ascii="Bookman Old Style" w:hAnsi="Bookman Old Style"/>
              </w:rPr>
              <w:t>Pelaku</w:t>
            </w:r>
            <w:proofErr w:type="spellEnd"/>
            <w:r w:rsidRPr="00294845">
              <w:rPr>
                <w:rFonts w:ascii="Bookman Old Style" w:hAnsi="Bookman Old Style"/>
              </w:rPr>
              <w:t xml:space="preserve"> Usaha Sektor </w:t>
            </w:r>
            <w:proofErr w:type="spellStart"/>
            <w:r w:rsidRPr="00294845">
              <w:rPr>
                <w:rFonts w:ascii="Bookman Old Style" w:hAnsi="Bookman Old Style"/>
              </w:rPr>
              <w:t>Keuangan</w:t>
            </w:r>
            <w:proofErr w:type="spellEnd"/>
            <w:r w:rsidRPr="00294845">
              <w:rPr>
                <w:rFonts w:ascii="Bookman Old Style" w:hAnsi="Bookman Old Style"/>
              </w:rPr>
              <w:t xml:space="preserve"> </w:t>
            </w:r>
            <w:proofErr w:type="spellStart"/>
            <w:r w:rsidRPr="00294845">
              <w:rPr>
                <w:rFonts w:ascii="Bookman Old Style" w:hAnsi="Bookman Old Style"/>
              </w:rPr>
              <w:t>sebagaimana</w:t>
            </w:r>
            <w:proofErr w:type="spellEnd"/>
            <w:r w:rsidRPr="00294845">
              <w:rPr>
                <w:rFonts w:ascii="Bookman Old Style" w:hAnsi="Bookman Old Style"/>
              </w:rPr>
              <w:t xml:space="preserve"> </w:t>
            </w:r>
            <w:proofErr w:type="spellStart"/>
            <w:r w:rsidRPr="00294845">
              <w:rPr>
                <w:rFonts w:ascii="Bookman Old Style" w:hAnsi="Bookman Old Style"/>
              </w:rPr>
              <w:t>diatur</w:t>
            </w:r>
            <w:proofErr w:type="spellEnd"/>
            <w:r w:rsidRPr="00294845">
              <w:rPr>
                <w:rFonts w:ascii="Bookman Old Style" w:hAnsi="Bookman Old Style"/>
              </w:rPr>
              <w:t xml:space="preserve"> </w:t>
            </w:r>
            <w:proofErr w:type="spellStart"/>
            <w:r w:rsidRPr="00294845">
              <w:rPr>
                <w:rFonts w:ascii="Bookman Old Style" w:hAnsi="Bookman Old Style"/>
              </w:rPr>
              <w:t>dalam</w:t>
            </w:r>
            <w:proofErr w:type="spellEnd"/>
            <w:r w:rsidRPr="00294845">
              <w:rPr>
                <w:rFonts w:ascii="Bookman Old Style" w:hAnsi="Bookman Old Style"/>
              </w:rPr>
              <w:t xml:space="preserve"> Pasal 269 UU P2SK. </w:t>
            </w:r>
          </w:p>
          <w:p w14:paraId="6C9E5369" w14:textId="6A9C5057" w:rsidR="00CC5011" w:rsidRPr="00294845" w:rsidRDefault="00CC5011" w:rsidP="00D9750F">
            <w:pPr>
              <w:spacing w:before="60" w:after="60" w:line="276" w:lineRule="auto"/>
              <w:ind w:left="567" w:firstLine="567"/>
              <w:jc w:val="both"/>
              <w:rPr>
                <w:bCs/>
              </w:rPr>
            </w:pPr>
            <w:r w:rsidRPr="00294845">
              <w:rPr>
                <w:rFonts w:ascii="Bookman Old Style" w:hAnsi="Bookman Old Style"/>
              </w:rPr>
              <w:t xml:space="preserve">Dalam </w:t>
            </w:r>
            <w:proofErr w:type="spellStart"/>
            <w:r w:rsidRPr="00294845">
              <w:rPr>
                <w:rFonts w:ascii="Bookman Old Style" w:hAnsi="Bookman Old Style"/>
              </w:rPr>
              <w:t>rangka</w:t>
            </w:r>
            <w:proofErr w:type="spellEnd"/>
            <w:r w:rsidRPr="00294845">
              <w:rPr>
                <w:rFonts w:ascii="Bookman Old Style" w:hAnsi="Bookman Old Style"/>
              </w:rPr>
              <w:t xml:space="preserve"> </w:t>
            </w:r>
            <w:proofErr w:type="spellStart"/>
            <w:r w:rsidRPr="00294845">
              <w:rPr>
                <w:rFonts w:ascii="Bookman Old Style" w:hAnsi="Bookman Old Style"/>
              </w:rPr>
              <w:t>melaksanakan</w:t>
            </w:r>
            <w:proofErr w:type="spellEnd"/>
            <w:r w:rsidRPr="00294845">
              <w:rPr>
                <w:rFonts w:ascii="Bookman Old Style" w:hAnsi="Bookman Old Style"/>
              </w:rPr>
              <w:t xml:space="preserve"> </w:t>
            </w:r>
            <w:proofErr w:type="spellStart"/>
            <w:r w:rsidRPr="00294845">
              <w:rPr>
                <w:rFonts w:ascii="Bookman Old Style" w:hAnsi="Bookman Old Style"/>
              </w:rPr>
              <w:t>amanat</w:t>
            </w:r>
            <w:proofErr w:type="spellEnd"/>
            <w:r w:rsidRPr="00294845">
              <w:rPr>
                <w:rFonts w:ascii="Bookman Old Style" w:hAnsi="Bookman Old Style"/>
              </w:rPr>
              <w:t xml:space="preserve"> UU P2SK, </w:t>
            </w:r>
            <w:proofErr w:type="spellStart"/>
            <w:r w:rsidRPr="00294845">
              <w:rPr>
                <w:rFonts w:ascii="Bookman Old Style" w:hAnsi="Bookman Old Style"/>
              </w:rPr>
              <w:t>harmonisasi</w:t>
            </w:r>
            <w:proofErr w:type="spellEnd"/>
            <w:r w:rsidRPr="00294845">
              <w:rPr>
                <w:rFonts w:ascii="Bookman Old Style" w:hAnsi="Bookman Old Style"/>
              </w:rPr>
              <w:t xml:space="preserve"> </w:t>
            </w:r>
            <w:proofErr w:type="spellStart"/>
            <w:r w:rsidRPr="00294845">
              <w:rPr>
                <w:rFonts w:ascii="Bookman Old Style" w:hAnsi="Bookman Old Style"/>
              </w:rPr>
              <w:t>ketentuan</w:t>
            </w:r>
            <w:proofErr w:type="spellEnd"/>
            <w:r w:rsidRPr="00294845">
              <w:rPr>
                <w:rFonts w:ascii="Bookman Old Style" w:hAnsi="Bookman Old Style"/>
              </w:rPr>
              <w:t xml:space="preserve">, dan </w:t>
            </w:r>
            <w:proofErr w:type="spellStart"/>
            <w:r w:rsidRPr="00294845">
              <w:rPr>
                <w:rFonts w:ascii="Bookman Old Style" w:hAnsi="Bookman Old Style"/>
              </w:rPr>
              <w:t>menjadikan</w:t>
            </w:r>
            <w:proofErr w:type="spellEnd"/>
            <w:r w:rsidRPr="00294845">
              <w:rPr>
                <w:rFonts w:ascii="Bookman Old Style" w:hAnsi="Bookman Old Style"/>
              </w:rPr>
              <w:t xml:space="preserve"> </w:t>
            </w:r>
            <w:proofErr w:type="spellStart"/>
            <w:r w:rsidRPr="00294845">
              <w:rPr>
                <w:rFonts w:ascii="Bookman Old Style" w:hAnsi="Bookman Old Style"/>
              </w:rPr>
              <w:t>lembaga</w:t>
            </w:r>
            <w:proofErr w:type="spellEnd"/>
            <w:r w:rsidRPr="00294845">
              <w:rPr>
                <w:rFonts w:ascii="Bookman Old Style" w:hAnsi="Bookman Old Style"/>
              </w:rPr>
              <w:t xml:space="preserve"> </w:t>
            </w:r>
            <w:proofErr w:type="spellStart"/>
            <w:r w:rsidRPr="00294845">
              <w:rPr>
                <w:rFonts w:ascii="Bookman Old Style" w:hAnsi="Bookman Old Style"/>
              </w:rPr>
              <w:t>jasa</w:t>
            </w:r>
            <w:proofErr w:type="spellEnd"/>
            <w:r w:rsidRPr="00294845">
              <w:rPr>
                <w:rFonts w:ascii="Bookman Old Style" w:hAnsi="Bookman Old Style"/>
              </w:rPr>
              <w:t xml:space="preserve"> </w:t>
            </w:r>
            <w:proofErr w:type="spellStart"/>
            <w:r w:rsidRPr="00294845">
              <w:rPr>
                <w:rFonts w:ascii="Bookman Old Style" w:hAnsi="Bookman Old Style"/>
              </w:rPr>
              <w:lastRenderedPageBreak/>
              <w:t>keuangan</w:t>
            </w:r>
            <w:proofErr w:type="spellEnd"/>
            <w:r w:rsidRPr="00294845">
              <w:rPr>
                <w:rFonts w:ascii="Bookman Old Style" w:hAnsi="Bookman Old Style"/>
              </w:rPr>
              <w:t xml:space="preserve"> di </w:t>
            </w:r>
            <w:proofErr w:type="spellStart"/>
            <w:r w:rsidRPr="00294845">
              <w:rPr>
                <w:rFonts w:ascii="Bookman Old Style" w:hAnsi="Bookman Old Style"/>
              </w:rPr>
              <w:t>bidang</w:t>
            </w:r>
            <w:proofErr w:type="spellEnd"/>
            <w:r w:rsidRPr="00294845">
              <w:rPr>
                <w:rFonts w:ascii="Bookman Old Style" w:hAnsi="Bookman Old Style"/>
              </w:rPr>
              <w:t xml:space="preserve"> </w:t>
            </w:r>
            <w:proofErr w:type="spellStart"/>
            <w:r w:rsidRPr="00294845">
              <w:rPr>
                <w:rFonts w:ascii="Bookman Old Style" w:hAnsi="Bookman Old Style"/>
              </w:rPr>
              <w:t>pengawasan</w:t>
            </w:r>
            <w:proofErr w:type="spellEnd"/>
            <w:r w:rsidRPr="00294845">
              <w:rPr>
                <w:rFonts w:ascii="Bookman Old Style" w:hAnsi="Bookman Old Style"/>
              </w:rPr>
              <w:t xml:space="preserve"> PVML </w:t>
            </w:r>
            <w:proofErr w:type="spellStart"/>
            <w:r w:rsidRPr="00294845">
              <w:rPr>
                <w:rFonts w:ascii="Bookman Old Style" w:hAnsi="Bookman Old Style"/>
              </w:rPr>
              <w:t>lebih</w:t>
            </w:r>
            <w:proofErr w:type="spellEnd"/>
            <w:r w:rsidRPr="00294845">
              <w:rPr>
                <w:rFonts w:ascii="Bookman Old Style" w:hAnsi="Bookman Old Style"/>
              </w:rPr>
              <w:t xml:space="preserve"> </w:t>
            </w:r>
            <w:proofErr w:type="spellStart"/>
            <w:r w:rsidRPr="003402D6">
              <w:rPr>
                <w:rFonts w:ascii="Bookman Old Style" w:hAnsi="Bookman Old Style"/>
              </w:rPr>
              <w:t>baik</w:t>
            </w:r>
            <w:proofErr w:type="spellEnd"/>
            <w:r w:rsidRPr="003402D6">
              <w:rPr>
                <w:rFonts w:ascii="Bookman Old Style" w:hAnsi="Bookman Old Style"/>
              </w:rPr>
              <w:t xml:space="preserve"> </w:t>
            </w:r>
            <w:proofErr w:type="spellStart"/>
            <w:r w:rsidRPr="003402D6">
              <w:rPr>
                <w:rFonts w:ascii="Bookman Old Style" w:hAnsi="Bookman Old Style"/>
              </w:rPr>
              <w:t>maka</w:t>
            </w:r>
            <w:proofErr w:type="spellEnd"/>
            <w:r w:rsidRPr="003402D6">
              <w:rPr>
                <w:rFonts w:ascii="Bookman Old Style" w:hAnsi="Bookman Old Style"/>
              </w:rPr>
              <w:t xml:space="preserve"> </w:t>
            </w:r>
            <w:proofErr w:type="spellStart"/>
            <w:r w:rsidRPr="003402D6">
              <w:rPr>
                <w:rFonts w:ascii="Bookman Old Style" w:hAnsi="Bookman Old Style"/>
              </w:rPr>
              <w:t>perlu</w:t>
            </w:r>
            <w:proofErr w:type="spellEnd"/>
            <w:r w:rsidRPr="003402D6">
              <w:rPr>
                <w:rFonts w:ascii="Bookman Old Style" w:hAnsi="Bookman Old Style"/>
              </w:rPr>
              <w:t xml:space="preserve"> </w:t>
            </w:r>
            <w:proofErr w:type="spellStart"/>
            <w:r w:rsidRPr="003402D6">
              <w:rPr>
                <w:rFonts w:ascii="Bookman Old Style" w:hAnsi="Bookman Old Style"/>
              </w:rPr>
              <w:t>disusun</w:t>
            </w:r>
            <w:proofErr w:type="spellEnd"/>
            <w:r w:rsidRPr="003402D6">
              <w:rPr>
                <w:rFonts w:ascii="Bookman Old Style" w:hAnsi="Bookman Old Style"/>
              </w:rPr>
              <w:t xml:space="preserve"> </w:t>
            </w:r>
            <w:proofErr w:type="spellStart"/>
            <w:r w:rsidRPr="003402D6">
              <w:rPr>
                <w:rFonts w:ascii="Bookman Old Style" w:hAnsi="Bookman Old Style"/>
              </w:rPr>
              <w:t>Peraturan</w:t>
            </w:r>
            <w:proofErr w:type="spellEnd"/>
            <w:r w:rsidRPr="003402D6">
              <w:rPr>
                <w:rFonts w:ascii="Bookman Old Style" w:hAnsi="Bookman Old Style"/>
              </w:rPr>
              <w:t xml:space="preserve"> </w:t>
            </w:r>
            <w:proofErr w:type="spellStart"/>
            <w:r w:rsidRPr="003402D6">
              <w:rPr>
                <w:rFonts w:ascii="Bookman Old Style" w:hAnsi="Bookman Old Style"/>
              </w:rPr>
              <w:t>Otoritas</w:t>
            </w:r>
            <w:proofErr w:type="spellEnd"/>
            <w:r w:rsidRPr="003402D6">
              <w:rPr>
                <w:rFonts w:ascii="Bookman Old Style" w:hAnsi="Bookman Old Style"/>
              </w:rPr>
              <w:t xml:space="preserve"> Jasa </w:t>
            </w:r>
            <w:proofErr w:type="spellStart"/>
            <w:r w:rsidRPr="003402D6">
              <w:rPr>
                <w:rFonts w:ascii="Bookman Old Style" w:hAnsi="Bookman Old Style"/>
              </w:rPr>
              <w:t>Keuangan</w:t>
            </w:r>
            <w:proofErr w:type="spellEnd"/>
            <w:r w:rsidRPr="003402D6">
              <w:rPr>
                <w:rFonts w:ascii="Bookman Old Style" w:hAnsi="Bookman Old Style"/>
              </w:rPr>
              <w:t xml:space="preserve"> </w:t>
            </w:r>
            <w:proofErr w:type="spellStart"/>
            <w:r w:rsidRPr="003402D6">
              <w:rPr>
                <w:rFonts w:ascii="Bookman Old Style" w:hAnsi="Bookman Old Style"/>
              </w:rPr>
              <w:t>tentang</w:t>
            </w:r>
            <w:proofErr w:type="spellEnd"/>
            <w:r w:rsidRPr="003402D6">
              <w:rPr>
                <w:rFonts w:ascii="Bookman Old Style" w:hAnsi="Bookman Old Style"/>
              </w:rPr>
              <w:t xml:space="preserve"> </w:t>
            </w:r>
            <w:proofErr w:type="spellStart"/>
            <w:r w:rsidRPr="003402D6">
              <w:rPr>
                <w:rFonts w:ascii="Bookman Old Style" w:hAnsi="Bookman Old Style"/>
              </w:rPr>
              <w:t>Penerapan</w:t>
            </w:r>
            <w:proofErr w:type="spellEnd"/>
            <w:r w:rsidRPr="003402D6">
              <w:rPr>
                <w:rFonts w:ascii="Bookman Old Style" w:hAnsi="Bookman Old Style"/>
              </w:rPr>
              <w:t xml:space="preserve"> </w:t>
            </w:r>
            <w:proofErr w:type="spellStart"/>
            <w:r w:rsidRPr="003402D6">
              <w:rPr>
                <w:rFonts w:ascii="Bookman Old Style" w:hAnsi="Bookman Old Style"/>
              </w:rPr>
              <w:t>Manajemen</w:t>
            </w:r>
            <w:proofErr w:type="spellEnd"/>
            <w:r w:rsidRPr="003402D6">
              <w:rPr>
                <w:rFonts w:ascii="Bookman Old Style" w:hAnsi="Bookman Old Style"/>
              </w:rPr>
              <w:t xml:space="preserve"> </w:t>
            </w:r>
            <w:proofErr w:type="spellStart"/>
            <w:r w:rsidRPr="003402D6">
              <w:rPr>
                <w:rFonts w:ascii="Bookman Old Style" w:hAnsi="Bookman Old Style"/>
              </w:rPr>
              <w:t>Risiko</w:t>
            </w:r>
            <w:proofErr w:type="spellEnd"/>
            <w:r w:rsidRPr="003402D6">
              <w:rPr>
                <w:rFonts w:ascii="Bookman Old Style" w:hAnsi="Bookman Old Style"/>
              </w:rPr>
              <w:t xml:space="preserve"> </w:t>
            </w:r>
            <w:proofErr w:type="spellStart"/>
            <w:r w:rsidRPr="003402D6">
              <w:rPr>
                <w:rFonts w:ascii="Bookman Old Style" w:hAnsi="Bookman Old Style"/>
              </w:rPr>
              <w:t>bagi</w:t>
            </w:r>
            <w:proofErr w:type="spellEnd"/>
            <w:r w:rsidRPr="003402D6">
              <w:rPr>
                <w:rFonts w:ascii="Bookman Old Style" w:hAnsi="Bookman Old Style"/>
              </w:rPr>
              <w:t xml:space="preserve"> </w:t>
            </w:r>
            <w:r w:rsidRPr="003402D6">
              <w:rPr>
                <w:rFonts w:ascii="Bookman Old Style" w:hAnsi="Bookman Old Style"/>
                <w:bCs/>
              </w:rPr>
              <w:t xml:space="preserve"> </w:t>
            </w:r>
            <w:proofErr w:type="spellStart"/>
            <w:r w:rsidRPr="003402D6">
              <w:rPr>
                <w:rFonts w:ascii="Bookman Old Style" w:hAnsi="Bookman Old Style"/>
                <w:bCs/>
              </w:rPr>
              <w:t>bagi</w:t>
            </w:r>
            <w:proofErr w:type="spellEnd"/>
            <w:r w:rsidRPr="003402D6">
              <w:rPr>
                <w:rFonts w:ascii="Bookman Old Style" w:hAnsi="Bookman Old Style"/>
                <w:bCs/>
              </w:rPr>
              <w:t xml:space="preserve"> Lembaga </w:t>
            </w:r>
            <w:proofErr w:type="spellStart"/>
            <w:r w:rsidRPr="003402D6">
              <w:rPr>
                <w:rFonts w:ascii="Bookman Old Style" w:hAnsi="Bookman Old Style"/>
                <w:bCs/>
              </w:rPr>
              <w:t>Pembiayaan</w:t>
            </w:r>
            <w:proofErr w:type="spellEnd"/>
            <w:r w:rsidRPr="003402D6">
              <w:rPr>
                <w:rFonts w:ascii="Bookman Old Style" w:hAnsi="Bookman Old Style"/>
                <w:bCs/>
              </w:rPr>
              <w:t xml:space="preserve">, Perusahaan Modal Ventura, Lembaga </w:t>
            </w:r>
            <w:proofErr w:type="spellStart"/>
            <w:r w:rsidRPr="003402D6">
              <w:rPr>
                <w:rFonts w:ascii="Bookman Old Style" w:hAnsi="Bookman Old Style"/>
                <w:bCs/>
              </w:rPr>
              <w:t>Keuangan</w:t>
            </w:r>
            <w:proofErr w:type="spellEnd"/>
            <w:r w:rsidRPr="003402D6">
              <w:rPr>
                <w:rFonts w:ascii="Bookman Old Style" w:hAnsi="Bookman Old Style"/>
                <w:bCs/>
              </w:rPr>
              <w:t xml:space="preserve"> </w:t>
            </w:r>
            <w:proofErr w:type="spellStart"/>
            <w:r w:rsidRPr="003402D6">
              <w:rPr>
                <w:rFonts w:ascii="Bookman Old Style" w:hAnsi="Bookman Old Style"/>
                <w:bCs/>
              </w:rPr>
              <w:t>Mikro</w:t>
            </w:r>
            <w:proofErr w:type="spellEnd"/>
            <w:r w:rsidRPr="003402D6">
              <w:rPr>
                <w:rFonts w:ascii="Bookman Old Style" w:hAnsi="Bookman Old Style"/>
                <w:bCs/>
              </w:rPr>
              <w:t xml:space="preserve">, dan Lembaga Jasa </w:t>
            </w:r>
            <w:proofErr w:type="spellStart"/>
            <w:r w:rsidRPr="003402D6">
              <w:rPr>
                <w:rFonts w:ascii="Bookman Old Style" w:hAnsi="Bookman Old Style"/>
                <w:bCs/>
              </w:rPr>
              <w:t>Keuangan</w:t>
            </w:r>
            <w:proofErr w:type="spellEnd"/>
            <w:r w:rsidRPr="003402D6">
              <w:rPr>
                <w:rFonts w:ascii="Bookman Old Style" w:hAnsi="Bookman Old Style"/>
                <w:bCs/>
              </w:rPr>
              <w:t xml:space="preserve"> </w:t>
            </w:r>
            <w:proofErr w:type="spellStart"/>
            <w:r w:rsidRPr="003402D6">
              <w:rPr>
                <w:rFonts w:ascii="Bookman Old Style" w:hAnsi="Bookman Old Style"/>
                <w:bCs/>
              </w:rPr>
              <w:t>Lainnya</w:t>
            </w:r>
            <w:proofErr w:type="spellEnd"/>
            <w:r w:rsidRPr="003402D6">
              <w:rPr>
                <w:rFonts w:ascii="Bookman Old Style" w:hAnsi="Bookman Old Style"/>
              </w:rPr>
              <w:t>.</w:t>
            </w:r>
          </w:p>
        </w:tc>
        <w:tc>
          <w:tcPr>
            <w:tcW w:w="1757" w:type="dxa"/>
          </w:tcPr>
          <w:p w14:paraId="599DE43F" w14:textId="77777777" w:rsidR="00CC5011" w:rsidRPr="00294845" w:rsidRDefault="00CC5011" w:rsidP="00D9750F">
            <w:pPr>
              <w:spacing w:before="60" w:after="60" w:line="276" w:lineRule="auto"/>
              <w:jc w:val="both"/>
              <w:rPr>
                <w:rFonts w:ascii="Bookman Old Style" w:hAnsi="Bookman Old Style"/>
                <w:bCs/>
                <w:u w:val="single"/>
                <w:lang w:val="sv-SE"/>
              </w:rPr>
            </w:pPr>
          </w:p>
        </w:tc>
        <w:tc>
          <w:tcPr>
            <w:tcW w:w="4535" w:type="dxa"/>
          </w:tcPr>
          <w:p w14:paraId="4AC33C90" w14:textId="77777777" w:rsidR="00CC5011" w:rsidRPr="00294845" w:rsidRDefault="00CC5011" w:rsidP="00D9750F">
            <w:pPr>
              <w:spacing w:before="60" w:after="60" w:line="276" w:lineRule="auto"/>
              <w:jc w:val="both"/>
              <w:rPr>
                <w:rFonts w:ascii="Bookman Old Style" w:hAnsi="Bookman Old Style"/>
                <w:bCs/>
                <w:u w:val="single"/>
                <w:lang w:val="sv-SE"/>
              </w:rPr>
            </w:pPr>
          </w:p>
        </w:tc>
        <w:tc>
          <w:tcPr>
            <w:tcW w:w="4535" w:type="dxa"/>
          </w:tcPr>
          <w:p w14:paraId="78CAFFEC" w14:textId="77777777" w:rsidR="00CC5011" w:rsidRPr="00294845" w:rsidRDefault="00CC5011" w:rsidP="00D9750F">
            <w:pPr>
              <w:spacing w:before="60" w:after="60" w:line="276" w:lineRule="auto"/>
              <w:jc w:val="both"/>
              <w:rPr>
                <w:rFonts w:ascii="Bookman Old Style" w:hAnsi="Bookman Old Style"/>
                <w:bCs/>
                <w:u w:val="single"/>
                <w:lang w:val="sv-SE"/>
              </w:rPr>
            </w:pPr>
          </w:p>
        </w:tc>
      </w:tr>
      <w:tr w:rsidR="00811980" w:rsidRPr="00294845" w14:paraId="762E4402" w14:textId="77777777" w:rsidTr="001A4ED3">
        <w:trPr>
          <w:gridAfter w:val="1"/>
          <w:wAfter w:w="5386" w:type="dxa"/>
          <w:trHeight w:val="20"/>
        </w:trPr>
        <w:tc>
          <w:tcPr>
            <w:tcW w:w="5669" w:type="dxa"/>
            <w:shd w:val="clear" w:color="auto" w:fill="auto"/>
          </w:tcPr>
          <w:p w14:paraId="6360DB3F" w14:textId="77777777" w:rsidR="00811980" w:rsidRPr="005B3CE0" w:rsidRDefault="00811980" w:rsidP="00D9750F">
            <w:pPr>
              <w:pStyle w:val="BodyText0"/>
              <w:spacing w:before="60" w:after="60" w:line="276" w:lineRule="auto"/>
              <w:rPr>
                <w:bCs/>
                <w:lang w:val="sv-SE"/>
              </w:rPr>
            </w:pPr>
          </w:p>
        </w:tc>
        <w:tc>
          <w:tcPr>
            <w:tcW w:w="3969" w:type="dxa"/>
          </w:tcPr>
          <w:p w14:paraId="15C7ECE9" w14:textId="77777777" w:rsidR="00811980" w:rsidRPr="00811980" w:rsidRDefault="00811980" w:rsidP="00D9750F">
            <w:pPr>
              <w:spacing w:before="60" w:after="60" w:line="276" w:lineRule="auto"/>
              <w:jc w:val="both"/>
              <w:rPr>
                <w:bCs/>
              </w:rPr>
            </w:pPr>
          </w:p>
        </w:tc>
        <w:tc>
          <w:tcPr>
            <w:tcW w:w="1757" w:type="dxa"/>
          </w:tcPr>
          <w:p w14:paraId="31D86523" w14:textId="77777777" w:rsidR="00811980" w:rsidRPr="00294845" w:rsidRDefault="00811980" w:rsidP="00D9750F">
            <w:pPr>
              <w:spacing w:before="60" w:after="60" w:line="276" w:lineRule="auto"/>
              <w:jc w:val="both"/>
              <w:rPr>
                <w:rFonts w:ascii="Bookman Old Style" w:hAnsi="Bookman Old Style"/>
                <w:bCs/>
                <w:u w:val="single"/>
                <w:lang w:val="sv-SE"/>
              </w:rPr>
            </w:pPr>
          </w:p>
        </w:tc>
        <w:tc>
          <w:tcPr>
            <w:tcW w:w="4535" w:type="dxa"/>
          </w:tcPr>
          <w:p w14:paraId="55ACB5EC" w14:textId="77777777" w:rsidR="00811980" w:rsidRPr="00294845" w:rsidRDefault="00811980" w:rsidP="00D9750F">
            <w:pPr>
              <w:spacing w:before="60" w:after="60" w:line="276" w:lineRule="auto"/>
              <w:jc w:val="both"/>
              <w:rPr>
                <w:rFonts w:ascii="Bookman Old Style" w:hAnsi="Bookman Old Style"/>
                <w:bCs/>
                <w:u w:val="single"/>
                <w:lang w:val="sv-SE"/>
              </w:rPr>
            </w:pPr>
          </w:p>
        </w:tc>
        <w:tc>
          <w:tcPr>
            <w:tcW w:w="4535" w:type="dxa"/>
          </w:tcPr>
          <w:p w14:paraId="5DCC0024" w14:textId="77777777" w:rsidR="00811980" w:rsidRPr="00294845" w:rsidRDefault="00811980" w:rsidP="00D9750F">
            <w:pPr>
              <w:spacing w:before="60" w:after="60" w:line="276" w:lineRule="auto"/>
              <w:jc w:val="both"/>
              <w:rPr>
                <w:rFonts w:ascii="Bookman Old Style" w:hAnsi="Bookman Old Style"/>
                <w:bCs/>
                <w:u w:val="single"/>
                <w:lang w:val="sv-SE"/>
              </w:rPr>
            </w:pPr>
          </w:p>
        </w:tc>
      </w:tr>
      <w:tr w:rsidR="00CC5011" w:rsidRPr="00294845" w14:paraId="4297DE3A" w14:textId="63DE9CA7" w:rsidTr="001A4ED3">
        <w:trPr>
          <w:gridAfter w:val="1"/>
          <w:wAfter w:w="5386" w:type="dxa"/>
          <w:trHeight w:val="20"/>
        </w:trPr>
        <w:tc>
          <w:tcPr>
            <w:tcW w:w="5669" w:type="dxa"/>
          </w:tcPr>
          <w:p w14:paraId="4AFD7C43" w14:textId="47BBF696" w:rsidR="00CC5011" w:rsidRPr="00294845" w:rsidRDefault="00CC5011" w:rsidP="00D9750F">
            <w:pPr>
              <w:pStyle w:val="PlainText"/>
              <w:tabs>
                <w:tab w:val="left" w:pos="1579"/>
              </w:tabs>
              <w:spacing w:before="60" w:after="60" w:line="276" w:lineRule="auto"/>
              <w:jc w:val="both"/>
              <w:rPr>
                <w:rFonts w:ascii="Bookman Old Style" w:hAnsi="Bookman Old Style" w:cs="Times New Roman"/>
                <w:bCs/>
                <w:sz w:val="24"/>
                <w:szCs w:val="24"/>
                <w:lang w:val="en-US"/>
              </w:rPr>
            </w:pPr>
            <w:proofErr w:type="spellStart"/>
            <w:r w:rsidRPr="00294845">
              <w:rPr>
                <w:rFonts w:ascii="Bookman Old Style" w:hAnsi="Bookman Old Style" w:cs="Times New Roman"/>
                <w:bCs/>
                <w:sz w:val="24"/>
                <w:szCs w:val="24"/>
                <w:lang w:val="en-US"/>
              </w:rPr>
              <w:t>Mengingat</w:t>
            </w:r>
            <w:proofErr w:type="spellEnd"/>
            <w:r w:rsidRPr="00294845">
              <w:rPr>
                <w:rFonts w:ascii="Bookman Old Style" w:hAnsi="Bookman Old Style" w:cs="Times New Roman"/>
                <w:bCs/>
                <w:sz w:val="24"/>
                <w:szCs w:val="24"/>
                <w:lang w:val="en-US"/>
              </w:rPr>
              <w:t>:</w:t>
            </w:r>
          </w:p>
        </w:tc>
        <w:tc>
          <w:tcPr>
            <w:tcW w:w="3969" w:type="dxa"/>
          </w:tcPr>
          <w:p w14:paraId="7994ED8E"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id-ID"/>
              </w:rPr>
            </w:pPr>
          </w:p>
        </w:tc>
        <w:tc>
          <w:tcPr>
            <w:tcW w:w="1757" w:type="dxa"/>
          </w:tcPr>
          <w:p w14:paraId="1CE3D9F0"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3DAC31F5"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6E2C99FE"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r>
      <w:tr w:rsidR="00CC5011" w:rsidRPr="00294845" w14:paraId="31BAF24A" w14:textId="03A5AE62" w:rsidTr="001A4ED3">
        <w:trPr>
          <w:gridAfter w:val="1"/>
          <w:wAfter w:w="5386" w:type="dxa"/>
          <w:trHeight w:val="20"/>
        </w:trPr>
        <w:tc>
          <w:tcPr>
            <w:tcW w:w="5669" w:type="dxa"/>
          </w:tcPr>
          <w:p w14:paraId="38883E1D" w14:textId="7216D52E" w:rsidR="00CC5011" w:rsidRPr="00294845" w:rsidRDefault="00CC5011" w:rsidP="00D9750F">
            <w:pPr>
              <w:pStyle w:val="PlainText"/>
              <w:numPr>
                <w:ilvl w:val="0"/>
                <w:numId w:val="4"/>
              </w:numPr>
              <w:tabs>
                <w:tab w:val="left" w:pos="1579"/>
              </w:tabs>
              <w:spacing w:before="60" w:after="60" w:line="276" w:lineRule="auto"/>
              <w:ind w:left="567" w:hanging="567"/>
              <w:jc w:val="both"/>
              <w:rPr>
                <w:rFonts w:ascii="Bookman Old Style" w:hAnsi="Bookman Old Style" w:cs="Times New Roman"/>
                <w:bCs/>
                <w:sz w:val="24"/>
                <w:szCs w:val="24"/>
                <w:lang w:val="id-ID"/>
              </w:rPr>
            </w:pPr>
            <w:r w:rsidRPr="00294845">
              <w:rPr>
                <w:rFonts w:ascii="Bookman Old Style" w:hAnsi="Bookman Old Style" w:cs="Times New Roman"/>
                <w:bCs/>
                <w:sz w:val="24"/>
                <w:szCs w:val="24"/>
                <w:lang w:val="id-ID"/>
              </w:rPr>
              <w:t xml:space="preserve">Undang-Undang Nomor 21 Tahun 2011 tentang Otoritas Jasa Keuangan (Lembaran Negara Republik Indonesia Tahun 2011 Nomor 111, Tambahan Lembaran Negara Republik Indonesia Nomor 5253) sebagaimana telah diubah dengan Undang-Undang Nomor 4 Tahun 2023 tentang Pengembangan dan Penguatan Sektor Keuangan (Lembaran </w:t>
            </w:r>
            <w:r w:rsidRPr="00294845">
              <w:rPr>
                <w:rFonts w:ascii="Bookman Old Style" w:hAnsi="Bookman Old Style" w:cs="Times New Roman"/>
                <w:bCs/>
                <w:sz w:val="24"/>
                <w:szCs w:val="24"/>
                <w:lang w:val="id-ID"/>
              </w:rPr>
              <w:lastRenderedPageBreak/>
              <w:t>Negara Republik Indonesia Tahun 2023 Nomor 4, Tambahan Lembaran Negara Republik Indonesia Nomor 6845);</w:t>
            </w:r>
          </w:p>
        </w:tc>
        <w:tc>
          <w:tcPr>
            <w:tcW w:w="3969" w:type="dxa"/>
          </w:tcPr>
          <w:p w14:paraId="7C6D7C00"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id-ID"/>
              </w:rPr>
            </w:pPr>
          </w:p>
        </w:tc>
        <w:tc>
          <w:tcPr>
            <w:tcW w:w="1757" w:type="dxa"/>
          </w:tcPr>
          <w:p w14:paraId="08E1ABF4"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2BD43613"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061F9509"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r>
      <w:tr w:rsidR="00CC5011" w:rsidRPr="00294845" w14:paraId="36A19EAD" w14:textId="0DC5EE0B" w:rsidTr="001A4ED3">
        <w:trPr>
          <w:gridAfter w:val="1"/>
          <w:wAfter w:w="5386" w:type="dxa"/>
          <w:trHeight w:val="20"/>
        </w:trPr>
        <w:tc>
          <w:tcPr>
            <w:tcW w:w="5669" w:type="dxa"/>
          </w:tcPr>
          <w:p w14:paraId="07A91F3D" w14:textId="51BCF427" w:rsidR="00CC5011" w:rsidRPr="00294845" w:rsidRDefault="00CC5011" w:rsidP="00D9750F">
            <w:pPr>
              <w:pStyle w:val="PlainText"/>
              <w:numPr>
                <w:ilvl w:val="0"/>
                <w:numId w:val="4"/>
              </w:numPr>
              <w:tabs>
                <w:tab w:val="left" w:pos="1579"/>
              </w:tabs>
              <w:spacing w:before="60" w:after="60" w:line="276" w:lineRule="auto"/>
              <w:ind w:left="567" w:hanging="567"/>
              <w:jc w:val="both"/>
              <w:rPr>
                <w:rFonts w:ascii="Bookman Old Style" w:hAnsi="Bookman Old Style" w:cs="Times New Roman"/>
                <w:bCs/>
                <w:sz w:val="24"/>
                <w:szCs w:val="24"/>
                <w:lang w:val="id-ID"/>
              </w:rPr>
            </w:pPr>
            <w:r w:rsidRPr="00294845">
              <w:rPr>
                <w:rFonts w:ascii="Bookman Old Style" w:hAnsi="Bookman Old Style" w:cs="Times New Roman"/>
                <w:bCs/>
                <w:sz w:val="24"/>
                <w:szCs w:val="24"/>
              </w:rPr>
              <w:t xml:space="preserve">Undang-Undang Nomor 4 Tahun 2023 tentang Pengembangan dan Penguatan Sektor Keuangan (Lembaran Negara Republik Indonesia </w:t>
            </w:r>
            <w:r w:rsidRPr="00294845">
              <w:rPr>
                <w:rFonts w:ascii="Bookman Old Style" w:hAnsi="Bookman Old Style" w:cs="Times New Roman"/>
                <w:bCs/>
                <w:sz w:val="24"/>
                <w:szCs w:val="24"/>
                <w:lang w:val="id-ID"/>
              </w:rPr>
              <w:t>Tahun</w:t>
            </w:r>
            <w:r w:rsidRPr="00294845">
              <w:rPr>
                <w:rFonts w:ascii="Bookman Old Style" w:hAnsi="Bookman Old Style" w:cs="Times New Roman"/>
                <w:bCs/>
                <w:sz w:val="24"/>
                <w:szCs w:val="24"/>
              </w:rPr>
              <w:t xml:space="preserve"> 2013 Nomor 12, Tambahan Lembaran Negara Republik Indonesia Nomor 6845);</w:t>
            </w:r>
          </w:p>
        </w:tc>
        <w:tc>
          <w:tcPr>
            <w:tcW w:w="3969" w:type="dxa"/>
          </w:tcPr>
          <w:p w14:paraId="7E201384"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id-ID"/>
              </w:rPr>
            </w:pPr>
          </w:p>
        </w:tc>
        <w:tc>
          <w:tcPr>
            <w:tcW w:w="1757" w:type="dxa"/>
          </w:tcPr>
          <w:p w14:paraId="6A695C1B"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7617BB32"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c>
          <w:tcPr>
            <w:tcW w:w="4535" w:type="dxa"/>
          </w:tcPr>
          <w:p w14:paraId="7D49E619" w14:textId="77777777" w:rsidR="00CC5011" w:rsidRPr="00294845" w:rsidRDefault="00CC5011" w:rsidP="00D9750F">
            <w:pPr>
              <w:pStyle w:val="PlainText"/>
              <w:tabs>
                <w:tab w:val="left" w:pos="1579"/>
              </w:tabs>
              <w:spacing w:before="60" w:after="60" w:line="276" w:lineRule="auto"/>
              <w:rPr>
                <w:rFonts w:ascii="Bookman Old Style" w:hAnsi="Bookman Old Style" w:cs="Times New Roman"/>
                <w:bCs/>
                <w:sz w:val="24"/>
                <w:szCs w:val="24"/>
                <w:lang w:val="en-US"/>
              </w:rPr>
            </w:pPr>
          </w:p>
        </w:tc>
      </w:tr>
      <w:tr w:rsidR="00CC5011" w:rsidRPr="00294845" w14:paraId="6B565972" w14:textId="03766E34" w:rsidTr="001A4ED3">
        <w:trPr>
          <w:gridAfter w:val="1"/>
          <w:wAfter w:w="5386" w:type="dxa"/>
          <w:trHeight w:val="20"/>
        </w:trPr>
        <w:tc>
          <w:tcPr>
            <w:tcW w:w="5669" w:type="dxa"/>
          </w:tcPr>
          <w:p w14:paraId="0DD1AA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3969" w:type="dxa"/>
          </w:tcPr>
          <w:p w14:paraId="0EE2467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1DC0D5C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D38A98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716E711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14191A6C" w14:textId="18A0E842" w:rsidTr="001A4ED3">
        <w:trPr>
          <w:gridAfter w:val="1"/>
          <w:wAfter w:w="5386" w:type="dxa"/>
          <w:trHeight w:val="20"/>
        </w:trPr>
        <w:tc>
          <w:tcPr>
            <w:tcW w:w="5669" w:type="dxa"/>
          </w:tcPr>
          <w:p w14:paraId="587C76BD" w14:textId="1567427A"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cs="Arial"/>
                <w:bCs/>
                <w:kern w:val="24"/>
                <w:sz w:val="24"/>
                <w:szCs w:val="24"/>
              </w:rPr>
              <w:t>MEMUTUSKAN</w:t>
            </w:r>
            <w:r w:rsidRPr="00294845">
              <w:rPr>
                <w:rFonts w:ascii="Bookman Old Style" w:hAnsi="Bookman Old Style" w:cs="Arial"/>
                <w:bCs/>
                <w:kern w:val="24"/>
                <w:sz w:val="24"/>
                <w:szCs w:val="24"/>
                <w:lang w:val="id-ID"/>
              </w:rPr>
              <w:t>:</w:t>
            </w:r>
          </w:p>
        </w:tc>
        <w:tc>
          <w:tcPr>
            <w:tcW w:w="3969" w:type="dxa"/>
          </w:tcPr>
          <w:p w14:paraId="498DF52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21F3AC2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E86569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6FFAF0F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1873F321" w14:textId="25038851" w:rsidTr="001A4ED3">
        <w:trPr>
          <w:gridAfter w:val="1"/>
          <w:wAfter w:w="5386" w:type="dxa"/>
          <w:trHeight w:val="1028"/>
        </w:trPr>
        <w:tc>
          <w:tcPr>
            <w:tcW w:w="5669" w:type="dxa"/>
          </w:tcPr>
          <w:p w14:paraId="295B331B" w14:textId="7D8F6B3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Times New Roman"/>
                <w:bCs/>
                <w:sz w:val="24"/>
                <w:szCs w:val="24"/>
                <w:lang w:val="id-ID"/>
              </w:rPr>
              <w:t xml:space="preserve">PERATURAN OTORITAS JASA KEUANGAN TENTANG PENERAPAN </w:t>
            </w:r>
            <w:r w:rsidRPr="00294845">
              <w:rPr>
                <w:rFonts w:ascii="Bookman Old Style" w:hAnsi="Bookman Old Style" w:cs="Arial"/>
                <w:bCs/>
                <w:kern w:val="24"/>
                <w:sz w:val="24"/>
                <w:szCs w:val="24"/>
              </w:rPr>
              <w:t xml:space="preserve">MANAJEMEN RISIKO BAGI LEMBAGA PEMBIAYAAN, PERUSAHAAN MODAL VENTURA, LEMBAGA KEUANGAN MIKRO, DAN LEMBAGA JASA KEUANGAN LAINNYA </w:t>
            </w:r>
          </w:p>
        </w:tc>
        <w:tc>
          <w:tcPr>
            <w:tcW w:w="3969" w:type="dxa"/>
          </w:tcPr>
          <w:p w14:paraId="277362C6" w14:textId="49F6DD79" w:rsidR="00CC5011" w:rsidRPr="00294845" w:rsidRDefault="00CC5011" w:rsidP="00D9750F">
            <w:pPr>
              <w:pStyle w:val="PlainText"/>
              <w:tabs>
                <w:tab w:val="left" w:pos="1579"/>
              </w:tabs>
              <w:spacing w:before="60" w:after="60" w:line="276" w:lineRule="auto"/>
              <w:ind w:left="567" w:hanging="567"/>
              <w:rPr>
                <w:rFonts w:ascii="Bookman Old Style" w:hAnsi="Bookman Old Style" w:cs="Arial"/>
                <w:bCs/>
                <w:kern w:val="24"/>
                <w:sz w:val="24"/>
                <w:szCs w:val="24"/>
                <w:lang w:val="en-US"/>
              </w:rPr>
            </w:pPr>
            <w:r w:rsidRPr="00294845">
              <w:rPr>
                <w:rFonts w:ascii="Bookman Old Style" w:hAnsi="Bookman Old Style" w:cs="Arial"/>
                <w:bCs/>
                <w:kern w:val="24"/>
                <w:sz w:val="24"/>
                <w:szCs w:val="24"/>
                <w:lang w:val="en-US"/>
              </w:rPr>
              <w:t>II. PASAL DEMI PASAL</w:t>
            </w:r>
          </w:p>
        </w:tc>
        <w:tc>
          <w:tcPr>
            <w:tcW w:w="1757" w:type="dxa"/>
          </w:tcPr>
          <w:p w14:paraId="517C42E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906B59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39144C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6536E1E" w14:textId="5ECD5DED" w:rsidTr="001A4ED3">
        <w:trPr>
          <w:gridAfter w:val="1"/>
          <w:wAfter w:w="5386" w:type="dxa"/>
          <w:trHeight w:val="339"/>
        </w:trPr>
        <w:tc>
          <w:tcPr>
            <w:tcW w:w="5669" w:type="dxa"/>
          </w:tcPr>
          <w:p w14:paraId="649738C3" w14:textId="77777777" w:rsidR="00CC5011" w:rsidRPr="00294845" w:rsidRDefault="00CC5011" w:rsidP="00D9750F">
            <w:pPr>
              <w:pStyle w:val="PlainText"/>
              <w:spacing w:before="60" w:after="60" w:line="276" w:lineRule="auto"/>
              <w:ind w:left="360"/>
              <w:jc w:val="center"/>
              <w:rPr>
                <w:rFonts w:ascii="Bookman Old Style" w:hAnsi="Bookman Old Style" w:cs="Arial"/>
                <w:bCs/>
                <w:kern w:val="24"/>
                <w:sz w:val="24"/>
                <w:szCs w:val="24"/>
              </w:rPr>
            </w:pPr>
          </w:p>
        </w:tc>
        <w:tc>
          <w:tcPr>
            <w:tcW w:w="3969" w:type="dxa"/>
          </w:tcPr>
          <w:p w14:paraId="4B6F206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57214D4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3916AEF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0799393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3846DEFB" w14:textId="1F22EFC4" w:rsidTr="001A4ED3">
        <w:trPr>
          <w:gridAfter w:val="1"/>
          <w:wAfter w:w="5386" w:type="dxa"/>
          <w:trHeight w:val="339"/>
        </w:trPr>
        <w:tc>
          <w:tcPr>
            <w:tcW w:w="5669" w:type="dxa"/>
          </w:tcPr>
          <w:p w14:paraId="7EDB97DE" w14:textId="20C1B5FC"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1D2C23F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6EE1772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31DDCCF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A54EEA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6EE6F613" w14:textId="2F754055" w:rsidTr="001A4ED3">
        <w:trPr>
          <w:gridAfter w:val="1"/>
          <w:wAfter w:w="5386" w:type="dxa"/>
          <w:trHeight w:val="339"/>
        </w:trPr>
        <w:tc>
          <w:tcPr>
            <w:tcW w:w="5669" w:type="dxa"/>
          </w:tcPr>
          <w:p w14:paraId="05B0CC3F" w14:textId="4607FAA5"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cs="Times New Roman"/>
                <w:bCs/>
                <w:sz w:val="24"/>
                <w:szCs w:val="24"/>
                <w:lang w:val="en-US"/>
              </w:rPr>
              <w:t>KETENTUAN UMUM</w:t>
            </w:r>
          </w:p>
        </w:tc>
        <w:tc>
          <w:tcPr>
            <w:tcW w:w="3969" w:type="dxa"/>
          </w:tcPr>
          <w:p w14:paraId="28CDA7C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24C0516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B24B5F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4031C8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75281856" w14:textId="1A20C574" w:rsidTr="001A4ED3">
        <w:trPr>
          <w:gridAfter w:val="1"/>
          <w:wAfter w:w="5386" w:type="dxa"/>
          <w:trHeight w:val="339"/>
        </w:trPr>
        <w:tc>
          <w:tcPr>
            <w:tcW w:w="5669" w:type="dxa"/>
          </w:tcPr>
          <w:p w14:paraId="062B5E56" w14:textId="77777777" w:rsidR="00CC5011" w:rsidRPr="00294845" w:rsidRDefault="00CC5011" w:rsidP="00D9750F">
            <w:pPr>
              <w:pStyle w:val="PlainText"/>
              <w:tabs>
                <w:tab w:val="left" w:pos="1579"/>
              </w:tabs>
              <w:spacing w:before="60" w:after="60" w:line="276" w:lineRule="auto"/>
              <w:jc w:val="center"/>
              <w:rPr>
                <w:rFonts w:ascii="Bookman Old Style" w:hAnsi="Bookman Old Style" w:cs="Times New Roman"/>
                <w:bCs/>
                <w:sz w:val="24"/>
                <w:szCs w:val="24"/>
                <w:lang w:val="en-US"/>
              </w:rPr>
            </w:pPr>
          </w:p>
        </w:tc>
        <w:tc>
          <w:tcPr>
            <w:tcW w:w="3969" w:type="dxa"/>
          </w:tcPr>
          <w:p w14:paraId="48CEB7E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5D4186A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F576D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7643BE9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45EAF2C4" w14:textId="5B4EED50" w:rsidTr="001A4ED3">
        <w:trPr>
          <w:gridAfter w:val="1"/>
          <w:wAfter w:w="5386" w:type="dxa"/>
          <w:trHeight w:val="339"/>
        </w:trPr>
        <w:tc>
          <w:tcPr>
            <w:tcW w:w="5669" w:type="dxa"/>
          </w:tcPr>
          <w:p w14:paraId="33CD8AE3" w14:textId="6B2F9B7D"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5B6E68BC" w14:textId="0F96E179"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1C62629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66D1438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7DF2F1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7B56AAEF" w14:textId="6F4C47A5" w:rsidTr="001A4ED3">
        <w:trPr>
          <w:gridAfter w:val="1"/>
          <w:wAfter w:w="5386" w:type="dxa"/>
          <w:trHeight w:val="288"/>
        </w:trPr>
        <w:tc>
          <w:tcPr>
            <w:tcW w:w="5669" w:type="dxa"/>
          </w:tcPr>
          <w:p w14:paraId="58474B5A" w14:textId="49D4914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lang w:val="id-ID"/>
              </w:rPr>
              <w:t>Dalam Peraturan Otoritas Jasa Keuangan ini yang dimaksud dengan:</w:t>
            </w:r>
          </w:p>
        </w:tc>
        <w:tc>
          <w:tcPr>
            <w:tcW w:w="3969" w:type="dxa"/>
          </w:tcPr>
          <w:p w14:paraId="213D20E3" w14:textId="1A61A5D8"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Cukup</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jelas</w:t>
            </w:r>
            <w:proofErr w:type="spellEnd"/>
          </w:p>
        </w:tc>
        <w:tc>
          <w:tcPr>
            <w:tcW w:w="1757" w:type="dxa"/>
          </w:tcPr>
          <w:p w14:paraId="00785A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0C75FE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C657D4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7E7D9D6A" w14:textId="6FECABD0" w:rsidTr="001A4ED3">
        <w:trPr>
          <w:gridAfter w:val="1"/>
          <w:wAfter w:w="5386" w:type="dxa"/>
          <w:trHeight w:val="288"/>
        </w:trPr>
        <w:tc>
          <w:tcPr>
            <w:tcW w:w="5669" w:type="dxa"/>
          </w:tcPr>
          <w:p w14:paraId="61BC781D" w14:textId="113F535C" w:rsidR="00CC5011" w:rsidRPr="00BF1DEA"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BF1DEA">
              <w:rPr>
                <w:rFonts w:ascii="Bookman Old Style" w:hAnsi="Bookman Old Style" w:cs="Arial"/>
                <w:bCs/>
                <w:kern w:val="24"/>
                <w:sz w:val="24"/>
                <w:szCs w:val="24"/>
              </w:rPr>
              <w:t>Lembaga Pembiayaan, Perusahaan Modal Ventura, Lembaga Keuangan Mikro, dan Lembaga Jasa Keuangan Lainnya yang selanjutnya disebut PVML adalah:</w:t>
            </w:r>
          </w:p>
        </w:tc>
        <w:tc>
          <w:tcPr>
            <w:tcW w:w="3969" w:type="dxa"/>
          </w:tcPr>
          <w:p w14:paraId="762512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8A9C4C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CA2076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5882F9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3A7C2C70" w14:textId="6E9617D2" w:rsidTr="001A4ED3">
        <w:trPr>
          <w:gridAfter w:val="1"/>
          <w:wAfter w:w="5386" w:type="dxa"/>
          <w:trHeight w:val="288"/>
        </w:trPr>
        <w:tc>
          <w:tcPr>
            <w:tcW w:w="5669" w:type="dxa"/>
          </w:tcPr>
          <w:p w14:paraId="047E3758" w14:textId="1EC02903" w:rsidR="00CC5011" w:rsidRPr="00294845" w:rsidRDefault="00CC5011" w:rsidP="00D9750F">
            <w:pPr>
              <w:pStyle w:val="PlainText"/>
              <w:numPr>
                <w:ilvl w:val="0"/>
                <w:numId w:val="89"/>
              </w:numPr>
              <w:tabs>
                <w:tab w:val="left" w:pos="1579"/>
              </w:tabs>
              <w:spacing w:before="60" w:after="60" w:line="276" w:lineRule="auto"/>
              <w:ind w:left="1134"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lembaga</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pembiayaan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meliputi</w:t>
            </w:r>
            <w:proofErr w:type="spellEnd"/>
            <w:r w:rsidRPr="00294845">
              <w:rPr>
                <w:rFonts w:ascii="Bookman Old Style" w:hAnsi="Bookman Old Style" w:cs="Arial"/>
                <w:bCs/>
                <w:kern w:val="24"/>
                <w:sz w:val="24"/>
                <w:szCs w:val="24"/>
                <w:lang w:val="en-US"/>
              </w:rPr>
              <w:t>:</w:t>
            </w:r>
          </w:p>
        </w:tc>
        <w:tc>
          <w:tcPr>
            <w:tcW w:w="3969" w:type="dxa"/>
          </w:tcPr>
          <w:p w14:paraId="791DD8F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C3A85E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C508AB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F1CD1D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4499336B" w14:textId="0589527F" w:rsidTr="001A4ED3">
        <w:trPr>
          <w:gridAfter w:val="1"/>
          <w:wAfter w:w="5386" w:type="dxa"/>
          <w:trHeight w:val="288"/>
        </w:trPr>
        <w:tc>
          <w:tcPr>
            <w:tcW w:w="5669" w:type="dxa"/>
          </w:tcPr>
          <w:p w14:paraId="7761CF17" w14:textId="7DF7EEAF" w:rsidR="00CC5011" w:rsidRPr="00294845" w:rsidRDefault="00CC5011" w:rsidP="00D9750F">
            <w:pPr>
              <w:pStyle w:val="PlainText"/>
              <w:numPr>
                <w:ilvl w:val="0"/>
                <w:numId w:val="90"/>
              </w:numPr>
              <w:tabs>
                <w:tab w:val="left" w:pos="1579"/>
              </w:tabs>
              <w:spacing w:before="60" w:after="60" w:line="276" w:lineRule="auto"/>
              <w:ind w:left="1443" w:hanging="426"/>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perusahaan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pembiayaan</w:t>
            </w:r>
            <w:proofErr w:type="spellEnd"/>
            <w:r w:rsidRPr="00294845">
              <w:rPr>
                <w:rFonts w:ascii="Bookman Old Style" w:hAnsi="Bookman Old Style" w:cs="Arial"/>
                <w:bCs/>
                <w:kern w:val="24"/>
                <w:sz w:val="24"/>
                <w:szCs w:val="24"/>
                <w:lang w:val="en-US"/>
              </w:rPr>
              <w:t>; dan</w:t>
            </w:r>
          </w:p>
        </w:tc>
        <w:tc>
          <w:tcPr>
            <w:tcW w:w="3969" w:type="dxa"/>
          </w:tcPr>
          <w:p w14:paraId="7E528C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0598A8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B14DD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02E78A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41A962D" w14:textId="714D5AF4" w:rsidTr="001A4ED3">
        <w:trPr>
          <w:gridAfter w:val="1"/>
          <w:wAfter w:w="5386" w:type="dxa"/>
          <w:trHeight w:val="288"/>
        </w:trPr>
        <w:tc>
          <w:tcPr>
            <w:tcW w:w="5669" w:type="dxa"/>
          </w:tcPr>
          <w:p w14:paraId="1F80CAC4" w14:textId="0C18217F" w:rsidR="00CC5011" w:rsidRPr="00294845" w:rsidRDefault="00CC5011" w:rsidP="00D9750F">
            <w:pPr>
              <w:pStyle w:val="PlainText"/>
              <w:numPr>
                <w:ilvl w:val="0"/>
                <w:numId w:val="90"/>
              </w:numPr>
              <w:tabs>
                <w:tab w:val="left" w:pos="1579"/>
              </w:tabs>
              <w:spacing w:before="60" w:after="60" w:line="276" w:lineRule="auto"/>
              <w:ind w:left="1443" w:hanging="426"/>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perusahaan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pembiayaan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infrastruktur</w:t>
            </w:r>
            <w:proofErr w:type="spellEnd"/>
            <w:r w:rsidRPr="00294845">
              <w:rPr>
                <w:rFonts w:ascii="Bookman Old Style" w:hAnsi="Bookman Old Style" w:cs="Arial"/>
                <w:bCs/>
                <w:kern w:val="24"/>
                <w:sz w:val="24"/>
                <w:szCs w:val="24"/>
                <w:lang w:val="en-US"/>
              </w:rPr>
              <w:t>;</w:t>
            </w:r>
          </w:p>
        </w:tc>
        <w:tc>
          <w:tcPr>
            <w:tcW w:w="3969" w:type="dxa"/>
          </w:tcPr>
          <w:p w14:paraId="2AEF759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2972AE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7ED390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FA7333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05947140" w14:textId="456FA611" w:rsidTr="001A4ED3">
        <w:trPr>
          <w:gridAfter w:val="1"/>
          <w:wAfter w:w="5386" w:type="dxa"/>
          <w:trHeight w:val="288"/>
        </w:trPr>
        <w:tc>
          <w:tcPr>
            <w:tcW w:w="5669" w:type="dxa"/>
          </w:tcPr>
          <w:p w14:paraId="3B8FC87B" w14:textId="14C9AF2D" w:rsidR="00CC5011" w:rsidRPr="00294845" w:rsidRDefault="00CC5011" w:rsidP="00D9750F">
            <w:pPr>
              <w:pStyle w:val="PlainText"/>
              <w:numPr>
                <w:ilvl w:val="0"/>
                <w:numId w:val="89"/>
              </w:numPr>
              <w:tabs>
                <w:tab w:val="left" w:pos="1579"/>
              </w:tabs>
              <w:spacing w:before="60" w:after="60" w:line="276" w:lineRule="auto"/>
              <w:ind w:left="1134"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perusahaan</w:t>
            </w:r>
            <w:proofErr w:type="spellEnd"/>
            <w:r w:rsidRPr="00294845">
              <w:rPr>
                <w:rFonts w:ascii="Bookman Old Style" w:hAnsi="Bookman Old Style" w:cs="Arial"/>
                <w:bCs/>
                <w:kern w:val="24"/>
                <w:sz w:val="24"/>
                <w:szCs w:val="24"/>
                <w:lang w:val="en-US"/>
              </w:rPr>
              <w:t xml:space="preserve"> modal </w:t>
            </w:r>
            <w:proofErr w:type="spellStart"/>
            <w:r w:rsidRPr="00294845">
              <w:rPr>
                <w:rFonts w:ascii="Bookman Old Style" w:hAnsi="Bookman Old Style" w:cs="Arial"/>
                <w:bCs/>
                <w:kern w:val="24"/>
                <w:sz w:val="24"/>
                <w:szCs w:val="24"/>
                <w:lang w:val="en-US"/>
              </w:rPr>
              <w:t>ventura</w:t>
            </w:r>
            <w:proofErr w:type="spellEnd"/>
            <w:r w:rsidRPr="00294845">
              <w:rPr>
                <w:rFonts w:ascii="Bookman Old Style" w:hAnsi="Bookman Old Style" w:cs="Arial"/>
                <w:bCs/>
                <w:kern w:val="24"/>
                <w:sz w:val="24"/>
                <w:szCs w:val="24"/>
                <w:lang w:val="en-US"/>
              </w:rPr>
              <w:t>;</w:t>
            </w:r>
          </w:p>
        </w:tc>
        <w:tc>
          <w:tcPr>
            <w:tcW w:w="3969" w:type="dxa"/>
          </w:tcPr>
          <w:p w14:paraId="160ADB2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B66F5F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4C2EAE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742AA7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B0FF16C" w14:textId="638E15ED" w:rsidTr="001A4ED3">
        <w:trPr>
          <w:gridAfter w:val="1"/>
          <w:wAfter w:w="5386" w:type="dxa"/>
          <w:trHeight w:val="288"/>
        </w:trPr>
        <w:tc>
          <w:tcPr>
            <w:tcW w:w="5669" w:type="dxa"/>
          </w:tcPr>
          <w:p w14:paraId="1BCF3C22" w14:textId="18520101" w:rsidR="00CC5011" w:rsidRPr="00294845" w:rsidRDefault="00CC5011" w:rsidP="00D9750F">
            <w:pPr>
              <w:pStyle w:val="PlainText"/>
              <w:numPr>
                <w:ilvl w:val="0"/>
                <w:numId w:val="89"/>
              </w:numPr>
              <w:tabs>
                <w:tab w:val="left" w:pos="1579"/>
              </w:tabs>
              <w:spacing w:before="60" w:after="60" w:line="276" w:lineRule="auto"/>
              <w:ind w:left="1134"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lembaga</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keuangan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mikro</w:t>
            </w:r>
            <w:proofErr w:type="spellEnd"/>
            <w:r w:rsidRPr="00294845">
              <w:rPr>
                <w:rFonts w:ascii="Bookman Old Style" w:hAnsi="Bookman Old Style" w:cs="Arial"/>
                <w:bCs/>
                <w:kern w:val="24"/>
                <w:sz w:val="24"/>
                <w:szCs w:val="24"/>
                <w:lang w:val="en-US"/>
              </w:rPr>
              <w:t>;</w:t>
            </w:r>
          </w:p>
        </w:tc>
        <w:tc>
          <w:tcPr>
            <w:tcW w:w="3969" w:type="dxa"/>
          </w:tcPr>
          <w:p w14:paraId="7842A21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A93938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D7A72E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CEC0A1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7140743F" w14:textId="512F6480" w:rsidTr="001A4ED3">
        <w:trPr>
          <w:gridAfter w:val="1"/>
          <w:wAfter w:w="5386" w:type="dxa"/>
          <w:trHeight w:val="288"/>
        </w:trPr>
        <w:tc>
          <w:tcPr>
            <w:tcW w:w="5669" w:type="dxa"/>
          </w:tcPr>
          <w:p w14:paraId="4908CDA8" w14:textId="33F9E458" w:rsidR="00CC5011" w:rsidRPr="00294845" w:rsidRDefault="00CC5011" w:rsidP="00D9750F">
            <w:pPr>
              <w:pStyle w:val="PlainText"/>
              <w:numPr>
                <w:ilvl w:val="0"/>
                <w:numId w:val="89"/>
              </w:numPr>
              <w:tabs>
                <w:tab w:val="left" w:pos="1579"/>
              </w:tabs>
              <w:spacing w:before="60" w:after="60" w:line="276" w:lineRule="auto"/>
              <w:ind w:left="1134" w:hanging="567"/>
              <w:jc w:val="both"/>
              <w:rPr>
                <w:rFonts w:ascii="Bookman Old Style" w:hAnsi="Bookman Old Style" w:cs="Arial"/>
                <w:bCs/>
                <w:kern w:val="24"/>
                <w:sz w:val="24"/>
                <w:szCs w:val="24"/>
                <w:lang w:val="pt-BR"/>
              </w:rPr>
            </w:pPr>
            <w:proofErr w:type="spellStart"/>
            <w:r w:rsidRPr="00294845">
              <w:rPr>
                <w:rFonts w:ascii="Bookman Old Style" w:hAnsi="Bookman Old Style" w:cs="Arial"/>
                <w:bCs/>
                <w:kern w:val="24"/>
                <w:sz w:val="24"/>
                <w:szCs w:val="24"/>
                <w:lang w:val="pt-BR"/>
              </w:rPr>
              <w:t>lembaga</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jasa</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keuangan</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lainnya</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meliputi</w:t>
            </w:r>
            <w:proofErr w:type="spellEnd"/>
            <w:r w:rsidRPr="00294845">
              <w:rPr>
                <w:rFonts w:ascii="Bookman Old Style" w:hAnsi="Bookman Old Style" w:cs="Arial"/>
                <w:bCs/>
                <w:kern w:val="24"/>
                <w:sz w:val="24"/>
                <w:szCs w:val="24"/>
                <w:lang w:val="pt-BR"/>
              </w:rPr>
              <w:t>:</w:t>
            </w:r>
          </w:p>
        </w:tc>
        <w:tc>
          <w:tcPr>
            <w:tcW w:w="3969" w:type="dxa"/>
          </w:tcPr>
          <w:p w14:paraId="71C68D6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21ACC4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60AA4B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22F5A9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85030EE" w14:textId="6517CCA2" w:rsidTr="001A4ED3">
        <w:trPr>
          <w:gridAfter w:val="1"/>
          <w:wAfter w:w="5386" w:type="dxa"/>
          <w:trHeight w:val="288"/>
        </w:trPr>
        <w:tc>
          <w:tcPr>
            <w:tcW w:w="5669" w:type="dxa"/>
          </w:tcPr>
          <w:p w14:paraId="2FEA7B50" w14:textId="20462697"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perusahaan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pergadaian</w:t>
            </w:r>
            <w:proofErr w:type="spellEnd"/>
            <w:r w:rsidRPr="00294845">
              <w:rPr>
                <w:rFonts w:ascii="Bookman Old Style" w:hAnsi="Bookman Old Style" w:cs="Arial"/>
                <w:bCs/>
                <w:kern w:val="24"/>
                <w:sz w:val="24"/>
                <w:szCs w:val="24"/>
                <w:lang w:val="en-US"/>
              </w:rPr>
              <w:t>;</w:t>
            </w:r>
          </w:p>
        </w:tc>
        <w:tc>
          <w:tcPr>
            <w:tcW w:w="3969" w:type="dxa"/>
          </w:tcPr>
          <w:p w14:paraId="518986C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A742B9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44C935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D12593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C00ECE5" w14:textId="21691050" w:rsidTr="001A4ED3">
        <w:trPr>
          <w:gridAfter w:val="1"/>
          <w:wAfter w:w="5386" w:type="dxa"/>
          <w:trHeight w:val="288"/>
        </w:trPr>
        <w:tc>
          <w:tcPr>
            <w:tcW w:w="5669" w:type="dxa"/>
          </w:tcPr>
          <w:p w14:paraId="088948C3" w14:textId="3F6628C1"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penyelenggara</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layanan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pendanaan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bersama</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berbasis</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teknologi</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informasi</w:t>
            </w:r>
            <w:proofErr w:type="spellEnd"/>
            <w:r w:rsidRPr="00294845">
              <w:rPr>
                <w:rFonts w:ascii="Bookman Old Style" w:hAnsi="Bookman Old Style" w:cs="Arial"/>
                <w:bCs/>
                <w:kern w:val="24"/>
                <w:sz w:val="24"/>
                <w:szCs w:val="24"/>
                <w:lang w:val="en-US"/>
              </w:rPr>
              <w:t>;</w:t>
            </w:r>
          </w:p>
        </w:tc>
        <w:tc>
          <w:tcPr>
            <w:tcW w:w="3969" w:type="dxa"/>
          </w:tcPr>
          <w:p w14:paraId="15B913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8250A4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D9DBD7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6A399C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F7B5AA3" w14:textId="04FE22A2" w:rsidTr="001A4ED3">
        <w:trPr>
          <w:gridAfter w:val="1"/>
          <w:wAfter w:w="5386" w:type="dxa"/>
          <w:trHeight w:val="288"/>
        </w:trPr>
        <w:tc>
          <w:tcPr>
            <w:tcW w:w="5669" w:type="dxa"/>
          </w:tcPr>
          <w:p w14:paraId="7722A534" w14:textId="7435D405"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en-US"/>
              </w:rPr>
            </w:pPr>
            <w:r w:rsidRPr="00294845">
              <w:rPr>
                <w:rFonts w:ascii="Bookman Old Style" w:hAnsi="Bookman Old Style" w:cs="Arial"/>
                <w:bCs/>
                <w:kern w:val="24"/>
                <w:sz w:val="24"/>
                <w:szCs w:val="24"/>
                <w:lang w:val="en-US"/>
              </w:rPr>
              <w:lastRenderedPageBreak/>
              <w:t xml:space="preserve">Lembaga </w:t>
            </w:r>
            <w:proofErr w:type="spellStart"/>
            <w:r w:rsidRPr="00294845">
              <w:rPr>
                <w:rFonts w:ascii="Bookman Old Style" w:hAnsi="Bookman Old Style" w:cs="Arial"/>
                <w:bCs/>
                <w:kern w:val="24"/>
                <w:sz w:val="24"/>
                <w:szCs w:val="24"/>
                <w:lang w:val="en-US"/>
              </w:rPr>
              <w:t>Pembiayaan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Ekspor</w:t>
            </w:r>
            <w:proofErr w:type="spellEnd"/>
            <w:r w:rsidRPr="00294845">
              <w:rPr>
                <w:rFonts w:ascii="Bookman Old Style" w:hAnsi="Bookman Old Style" w:cs="Arial"/>
                <w:bCs/>
                <w:kern w:val="24"/>
                <w:sz w:val="24"/>
                <w:szCs w:val="24"/>
                <w:lang w:val="en-US"/>
              </w:rPr>
              <w:t xml:space="preserve"> Indonesia;</w:t>
            </w:r>
          </w:p>
        </w:tc>
        <w:tc>
          <w:tcPr>
            <w:tcW w:w="3969" w:type="dxa"/>
          </w:tcPr>
          <w:p w14:paraId="0728A6D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759D17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DA7146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48348B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0A310B07" w14:textId="18A6F1D1" w:rsidTr="001A4ED3">
        <w:trPr>
          <w:gridAfter w:val="1"/>
          <w:wAfter w:w="5386" w:type="dxa"/>
          <w:trHeight w:val="288"/>
        </w:trPr>
        <w:tc>
          <w:tcPr>
            <w:tcW w:w="5669" w:type="dxa"/>
          </w:tcPr>
          <w:p w14:paraId="216831EA" w14:textId="5013AEE3"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en-US"/>
              </w:rPr>
            </w:pPr>
            <w:proofErr w:type="spellStart"/>
            <w:r w:rsidRPr="00294845">
              <w:rPr>
                <w:rFonts w:ascii="Bookman Old Style" w:hAnsi="Bookman Old Style" w:cs="Arial"/>
                <w:bCs/>
                <w:kern w:val="24"/>
                <w:sz w:val="24"/>
                <w:szCs w:val="24"/>
                <w:lang w:val="en-US"/>
              </w:rPr>
              <w:t>perusahaan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pembiayaan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sekunder</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perumahan</w:t>
            </w:r>
            <w:proofErr w:type="spellEnd"/>
            <w:r w:rsidRPr="00294845">
              <w:rPr>
                <w:rFonts w:ascii="Bookman Old Style" w:hAnsi="Bookman Old Style" w:cs="Arial"/>
                <w:bCs/>
                <w:kern w:val="24"/>
                <w:sz w:val="24"/>
                <w:szCs w:val="24"/>
                <w:lang w:val="en-US"/>
              </w:rPr>
              <w:t>;</w:t>
            </w:r>
          </w:p>
        </w:tc>
        <w:tc>
          <w:tcPr>
            <w:tcW w:w="3969" w:type="dxa"/>
          </w:tcPr>
          <w:p w14:paraId="354FA4D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893DC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E1959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7978D1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8AFF6C0" w14:textId="0B3E515E" w:rsidTr="001A4ED3">
        <w:trPr>
          <w:gridAfter w:val="1"/>
          <w:wAfter w:w="5386" w:type="dxa"/>
          <w:trHeight w:val="288"/>
        </w:trPr>
        <w:tc>
          <w:tcPr>
            <w:tcW w:w="5669" w:type="dxa"/>
          </w:tcPr>
          <w:p w14:paraId="35D59B71" w14:textId="569A871D"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en-US"/>
              </w:rPr>
            </w:pPr>
            <w:r w:rsidRPr="00294845">
              <w:rPr>
                <w:rFonts w:ascii="Bookman Old Style" w:hAnsi="Bookman Old Style" w:cs="Arial"/>
                <w:bCs/>
                <w:kern w:val="24"/>
                <w:sz w:val="24"/>
                <w:szCs w:val="24"/>
                <w:lang w:val="en-US"/>
              </w:rPr>
              <w:t xml:space="preserve">Badan </w:t>
            </w:r>
            <w:proofErr w:type="spellStart"/>
            <w:r w:rsidRPr="00294845">
              <w:rPr>
                <w:rFonts w:ascii="Bookman Old Style" w:hAnsi="Bookman Old Style" w:cs="Arial"/>
                <w:bCs/>
                <w:kern w:val="24"/>
                <w:sz w:val="24"/>
                <w:szCs w:val="24"/>
                <w:lang w:val="en-US"/>
              </w:rPr>
              <w:t>Pengelola</w:t>
            </w:r>
            <w:proofErr w:type="spellEnd"/>
            <w:r w:rsidRPr="00294845">
              <w:rPr>
                <w:rFonts w:ascii="Bookman Old Style" w:hAnsi="Bookman Old Style" w:cs="Arial"/>
                <w:bCs/>
                <w:kern w:val="24"/>
                <w:sz w:val="24"/>
                <w:szCs w:val="24"/>
                <w:lang w:val="en-US"/>
              </w:rPr>
              <w:t xml:space="preserve"> Tabungan </w:t>
            </w:r>
            <w:proofErr w:type="spellStart"/>
            <w:r w:rsidRPr="00294845">
              <w:rPr>
                <w:rFonts w:ascii="Bookman Old Style" w:hAnsi="Bookman Old Style" w:cs="Arial"/>
                <w:bCs/>
                <w:kern w:val="24"/>
                <w:sz w:val="24"/>
                <w:szCs w:val="24"/>
                <w:lang w:val="en-US"/>
              </w:rPr>
              <w:t>Perumahan</w:t>
            </w:r>
            <w:proofErr w:type="spellEnd"/>
            <w:r w:rsidRPr="00294845">
              <w:rPr>
                <w:rFonts w:ascii="Bookman Old Style" w:hAnsi="Bookman Old Style" w:cs="Arial"/>
                <w:bCs/>
                <w:kern w:val="24"/>
                <w:sz w:val="24"/>
                <w:szCs w:val="24"/>
                <w:lang w:val="en-US"/>
              </w:rPr>
              <w:t xml:space="preserve"> Rakyat;</w:t>
            </w:r>
          </w:p>
        </w:tc>
        <w:tc>
          <w:tcPr>
            <w:tcW w:w="3969" w:type="dxa"/>
          </w:tcPr>
          <w:p w14:paraId="5EB8FF5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3075AE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3B7B7F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0C44A5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0F796131" w14:textId="3DF891ED" w:rsidTr="001A4ED3">
        <w:trPr>
          <w:gridAfter w:val="1"/>
          <w:wAfter w:w="5386" w:type="dxa"/>
          <w:trHeight w:val="288"/>
        </w:trPr>
        <w:tc>
          <w:tcPr>
            <w:tcW w:w="5669" w:type="dxa"/>
          </w:tcPr>
          <w:p w14:paraId="1F36A7C5" w14:textId="148BBBDD"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pt-BR"/>
              </w:rPr>
            </w:pPr>
            <w:r w:rsidRPr="00294845">
              <w:rPr>
                <w:rFonts w:ascii="Bookman Old Style" w:hAnsi="Bookman Old Style" w:cs="Arial"/>
                <w:bCs/>
                <w:kern w:val="24"/>
                <w:sz w:val="24"/>
                <w:szCs w:val="24"/>
                <w:lang w:val="pt-BR"/>
              </w:rPr>
              <w:t xml:space="preserve">PT </w:t>
            </w:r>
            <w:proofErr w:type="spellStart"/>
            <w:r w:rsidRPr="00294845">
              <w:rPr>
                <w:rFonts w:ascii="Bookman Old Style" w:hAnsi="Bookman Old Style" w:cs="Arial"/>
                <w:bCs/>
                <w:kern w:val="24"/>
                <w:sz w:val="24"/>
                <w:szCs w:val="24"/>
                <w:lang w:val="pt-BR"/>
              </w:rPr>
              <w:t>Permodalan</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Nasional</w:t>
            </w:r>
            <w:proofErr w:type="spellEnd"/>
            <w:r w:rsidRPr="00294845">
              <w:rPr>
                <w:rFonts w:ascii="Bookman Old Style" w:hAnsi="Bookman Old Style" w:cs="Arial"/>
                <w:bCs/>
                <w:kern w:val="24"/>
                <w:sz w:val="24"/>
                <w:szCs w:val="24"/>
                <w:lang w:val="pt-BR"/>
              </w:rPr>
              <w:t xml:space="preserve"> Madani; </w:t>
            </w:r>
            <w:proofErr w:type="spellStart"/>
            <w:r w:rsidRPr="00294845">
              <w:rPr>
                <w:rFonts w:ascii="Bookman Old Style" w:hAnsi="Bookman Old Style" w:cs="Arial"/>
                <w:bCs/>
                <w:kern w:val="24"/>
                <w:sz w:val="24"/>
                <w:szCs w:val="24"/>
                <w:lang w:val="pt-BR"/>
              </w:rPr>
              <w:t>dan</w:t>
            </w:r>
            <w:proofErr w:type="spellEnd"/>
          </w:p>
        </w:tc>
        <w:tc>
          <w:tcPr>
            <w:tcW w:w="3969" w:type="dxa"/>
          </w:tcPr>
          <w:p w14:paraId="0ECEF2A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6A45D7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DAEAEB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402F34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35167C22" w14:textId="7C64F236" w:rsidTr="001A4ED3">
        <w:trPr>
          <w:gridAfter w:val="1"/>
          <w:wAfter w:w="5386" w:type="dxa"/>
          <w:trHeight w:val="288"/>
        </w:trPr>
        <w:tc>
          <w:tcPr>
            <w:tcW w:w="5669" w:type="dxa"/>
          </w:tcPr>
          <w:p w14:paraId="35DD051C" w14:textId="78589EDD" w:rsidR="00CC5011" w:rsidRPr="00294845" w:rsidRDefault="00CC5011" w:rsidP="00D9750F">
            <w:pPr>
              <w:pStyle w:val="PlainText"/>
              <w:numPr>
                <w:ilvl w:val="0"/>
                <w:numId w:val="91"/>
              </w:numPr>
              <w:spacing w:before="60" w:after="60" w:line="276" w:lineRule="auto"/>
              <w:ind w:left="1701" w:hanging="567"/>
              <w:jc w:val="both"/>
              <w:rPr>
                <w:rFonts w:ascii="Bookman Old Style" w:hAnsi="Bookman Old Style" w:cs="Arial"/>
                <w:bCs/>
                <w:kern w:val="24"/>
                <w:sz w:val="24"/>
                <w:szCs w:val="24"/>
                <w:lang w:val="pt-BR"/>
              </w:rPr>
            </w:pPr>
            <w:r w:rsidRPr="00294845">
              <w:rPr>
                <w:rFonts w:ascii="Bookman Old Style" w:hAnsi="Bookman Old Style" w:cs="Arial"/>
                <w:bCs/>
                <w:kern w:val="24"/>
                <w:sz w:val="24"/>
                <w:szCs w:val="24"/>
                <w:lang w:val="pt-BR"/>
              </w:rPr>
              <w:t xml:space="preserve">PT </w:t>
            </w:r>
            <w:proofErr w:type="spellStart"/>
            <w:r w:rsidRPr="00294845">
              <w:rPr>
                <w:rFonts w:ascii="Bookman Old Style" w:hAnsi="Bookman Old Style" w:cs="Arial"/>
                <w:bCs/>
                <w:kern w:val="24"/>
                <w:sz w:val="24"/>
                <w:szCs w:val="24"/>
                <w:lang w:val="pt-BR"/>
              </w:rPr>
              <w:t>Sarana</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Multi</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Infrastruktur</w:t>
            </w:r>
            <w:proofErr w:type="spellEnd"/>
            <w:r w:rsidRPr="00294845">
              <w:rPr>
                <w:rFonts w:ascii="Bookman Old Style" w:hAnsi="Bookman Old Style" w:cs="Arial"/>
                <w:bCs/>
                <w:kern w:val="24"/>
                <w:sz w:val="24"/>
                <w:szCs w:val="24"/>
                <w:lang w:val="pt-BR"/>
              </w:rPr>
              <w:t xml:space="preserve"> (</w:t>
            </w:r>
            <w:proofErr w:type="spellStart"/>
            <w:r w:rsidRPr="00294845">
              <w:rPr>
                <w:rFonts w:ascii="Bookman Old Style" w:hAnsi="Bookman Old Style" w:cs="Arial"/>
                <w:bCs/>
                <w:kern w:val="24"/>
                <w:sz w:val="24"/>
                <w:szCs w:val="24"/>
                <w:lang w:val="pt-BR"/>
              </w:rPr>
              <w:t>Persero</w:t>
            </w:r>
            <w:proofErr w:type="spellEnd"/>
            <w:r w:rsidRPr="00294845">
              <w:rPr>
                <w:rFonts w:ascii="Bookman Old Style" w:hAnsi="Bookman Old Style" w:cs="Arial"/>
                <w:bCs/>
                <w:kern w:val="24"/>
                <w:sz w:val="24"/>
                <w:szCs w:val="24"/>
                <w:lang w:val="pt-BR"/>
              </w:rPr>
              <w:t>).</w:t>
            </w:r>
          </w:p>
        </w:tc>
        <w:tc>
          <w:tcPr>
            <w:tcW w:w="3969" w:type="dxa"/>
          </w:tcPr>
          <w:p w14:paraId="7B19D42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E751CB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C923D7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7AD026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1920F330" w14:textId="46B94037" w:rsidTr="001A4ED3">
        <w:trPr>
          <w:gridAfter w:val="1"/>
          <w:wAfter w:w="5386" w:type="dxa"/>
          <w:trHeight w:val="288"/>
        </w:trPr>
        <w:tc>
          <w:tcPr>
            <w:tcW w:w="5669" w:type="dxa"/>
          </w:tcPr>
          <w:p w14:paraId="6AE88EC3" w14:textId="0B6FE0EF"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Perusahaan Pembiayaan adalah badan hukum yang melakukan kegiatan pembiayaan barang dan/atau jasa kepada masyarakat termasuk yang menjalankan seluruh kegiatan usahanya berdasarkan prinsip syariah sebagaimana dimaksud dalam peraturan perundang-undangan mengenai perusahaan pembiayaan.</w:t>
            </w:r>
          </w:p>
        </w:tc>
        <w:tc>
          <w:tcPr>
            <w:tcW w:w="3969" w:type="dxa"/>
          </w:tcPr>
          <w:p w14:paraId="76B9CDC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50FFC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E261C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BE154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6AA4FF7B" w14:textId="7D43492B" w:rsidTr="001A4ED3">
        <w:trPr>
          <w:gridAfter w:val="1"/>
          <w:wAfter w:w="5386" w:type="dxa"/>
          <w:trHeight w:val="288"/>
        </w:trPr>
        <w:tc>
          <w:tcPr>
            <w:tcW w:w="5669" w:type="dxa"/>
          </w:tcPr>
          <w:p w14:paraId="7E7FBB9E" w14:textId="633F275E"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Perusahaan Pembiayaan Infrastruktur adalah badan hukum yang khusus </w:t>
            </w:r>
            <w:r w:rsidRPr="00294845">
              <w:rPr>
                <w:rFonts w:ascii="Bookman Old Style" w:hAnsi="Bookman Old Style" w:cs="Arial"/>
                <w:bCs/>
                <w:kern w:val="24"/>
                <w:sz w:val="24"/>
                <w:szCs w:val="24"/>
                <w:lang w:val="id-ID"/>
              </w:rPr>
              <w:lastRenderedPageBreak/>
              <w:t>didirikan untuk melakukan kegiatan pembiayaan dalam bentuk penyediaan dana pada proyek infrastruktur termasuk yang menyelenggarakan seluruh kegiatan usahanya berdasarkan prinsip syariah sebagaimana dimaksud dalam peraturan perundang-undangan mengenai perusahaan pembiayaan infrastruktur.</w:t>
            </w:r>
          </w:p>
        </w:tc>
        <w:tc>
          <w:tcPr>
            <w:tcW w:w="3969" w:type="dxa"/>
          </w:tcPr>
          <w:p w14:paraId="054D8AF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682A7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6F7CE5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95AF4C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69D0B37D" w14:textId="60A5703F" w:rsidTr="001A4ED3">
        <w:trPr>
          <w:gridAfter w:val="1"/>
          <w:wAfter w:w="5386" w:type="dxa"/>
          <w:trHeight w:val="288"/>
        </w:trPr>
        <w:tc>
          <w:tcPr>
            <w:tcW w:w="5669" w:type="dxa"/>
          </w:tcPr>
          <w:p w14:paraId="45BD344D" w14:textId="197CE615"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Perusahaan Modal Ventura adalah badan hukum yang melakukan kegiatan usaha modal ventura termasuk yang melakukan seluruh kegiatan usahanya berdasarkan prinsip syariah sebagaimana dimaksud dalam peraturan perundang-undangan mengenai perusahaan modal ventura.</w:t>
            </w:r>
          </w:p>
        </w:tc>
        <w:tc>
          <w:tcPr>
            <w:tcW w:w="3969" w:type="dxa"/>
          </w:tcPr>
          <w:p w14:paraId="068C596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F0982D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56A76D4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5CFFEF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0E018B28" w14:textId="4A6A4CCA" w:rsidTr="001A4ED3">
        <w:trPr>
          <w:gridAfter w:val="1"/>
          <w:wAfter w:w="5386" w:type="dxa"/>
          <w:trHeight w:val="288"/>
        </w:trPr>
        <w:tc>
          <w:tcPr>
            <w:tcW w:w="5669" w:type="dxa"/>
          </w:tcPr>
          <w:p w14:paraId="34DCF4D5" w14:textId="2142964E"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Lembaga Keuangan Mikro adalah lembaga keuangan yang khusus didirikan untuk memberikan jasa pengembangan usaha dan pemberdayaan masyarakat, baik melalui pinjaman atau pembiayaan dalam usaha skala mikro kepada anggota dan masyarakat, pengelolaan simpanan, maupun pemberian jasa konsultasi </w:t>
            </w:r>
            <w:r w:rsidRPr="00294845">
              <w:rPr>
                <w:rFonts w:ascii="Bookman Old Style" w:hAnsi="Bookman Old Style" w:cs="Arial"/>
                <w:bCs/>
                <w:kern w:val="24"/>
                <w:sz w:val="24"/>
                <w:szCs w:val="24"/>
                <w:lang w:val="id-ID"/>
              </w:rPr>
              <w:lastRenderedPageBreak/>
              <w:t>pengembangan usaha yang tidak semata-mata mencari keuntungan sebagaimana dimaksud dalam peraturan perundang-undangan mengenai lembaga keuangan mikro.</w:t>
            </w:r>
          </w:p>
        </w:tc>
        <w:tc>
          <w:tcPr>
            <w:tcW w:w="3969" w:type="dxa"/>
          </w:tcPr>
          <w:p w14:paraId="1BA9685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6153E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2CD19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B10CA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1F484E16" w14:textId="2328F58F" w:rsidTr="001A4ED3">
        <w:trPr>
          <w:gridAfter w:val="1"/>
          <w:wAfter w:w="5386" w:type="dxa"/>
          <w:trHeight w:val="288"/>
        </w:trPr>
        <w:tc>
          <w:tcPr>
            <w:tcW w:w="5669" w:type="dxa"/>
          </w:tcPr>
          <w:p w14:paraId="7731712E" w14:textId="4385E5CD"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Perusahaan Pergadaian adalah badan hukum yang melakukan kegiatan usaha pemberian pinjaman dengan jaminan benda bergerak termasuk yang melakukan kegiatan usahanya berdasarkan prinsip syariah sebagaimana dimaksud dalam peraturan perundang-undangan mengenai perusahaan pergadaian.</w:t>
            </w:r>
          </w:p>
        </w:tc>
        <w:tc>
          <w:tcPr>
            <w:tcW w:w="3969" w:type="dxa"/>
          </w:tcPr>
          <w:p w14:paraId="3ECFDCE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5BD02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5CA3B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56145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2CAB0465" w14:textId="76D6FD7A" w:rsidTr="001A4ED3">
        <w:trPr>
          <w:gridAfter w:val="1"/>
          <w:wAfter w:w="5386" w:type="dxa"/>
          <w:trHeight w:val="288"/>
        </w:trPr>
        <w:tc>
          <w:tcPr>
            <w:tcW w:w="5669" w:type="dxa"/>
          </w:tcPr>
          <w:p w14:paraId="1BE4A692" w14:textId="758D7791"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Penyelenggara Layanan Pendanaan Bersama Berbasis Teknologi Informasi adalah badan hukum Indonesia yang menyediakan, mengelola, dan mengoperasikan penyelenggaraan layanan jasa keuangan untuk mempertemukan pemberi dana dengan penerima dana dalam melakukan pendanaan baik secara konvensional </w:t>
            </w:r>
            <w:r w:rsidRPr="00294845">
              <w:rPr>
                <w:rFonts w:ascii="Bookman Old Style" w:hAnsi="Bookman Old Style" w:cs="Arial"/>
                <w:bCs/>
                <w:kern w:val="24"/>
                <w:sz w:val="24"/>
                <w:szCs w:val="24"/>
                <w:lang w:val="id-ID"/>
              </w:rPr>
              <w:lastRenderedPageBreak/>
              <w:t>maupun berdasarkan prinsip syariah secara langsung melalui sistem elektronik dengan menggunakan internet sebagaimana dimaksud dalam peraturan perundang-undangan mengenai layanan pendanaan bersama berbasis teknologi informasi.</w:t>
            </w:r>
          </w:p>
        </w:tc>
        <w:tc>
          <w:tcPr>
            <w:tcW w:w="3969" w:type="dxa"/>
          </w:tcPr>
          <w:p w14:paraId="2DD6E6B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E425DA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FD8E9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0C732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229CB484" w14:textId="180E0F8B" w:rsidTr="001A4ED3">
        <w:trPr>
          <w:gridAfter w:val="1"/>
          <w:wAfter w:w="5386" w:type="dxa"/>
          <w:trHeight w:val="288"/>
        </w:trPr>
        <w:tc>
          <w:tcPr>
            <w:tcW w:w="5669" w:type="dxa"/>
          </w:tcPr>
          <w:p w14:paraId="73871D94" w14:textId="7A1B24C9"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Perusahaan Pembiayaan Sekunder Perumahan adalah perseroan terbatas yang didirikan oleh Pemerintah Republik Indonesia untuk melakukan kegiatan usaha pembiayaan sekunder perumahan, pelaksanaan tugas khusus dari pemerintah, dan kegiatan usaha lain berdasarkan persetujuan pemegang saham sebagaimana dimaksud dalam peraturan perundang-undangan mengenai perusahaan pembiayaan sekunder perumahan.</w:t>
            </w:r>
          </w:p>
        </w:tc>
        <w:tc>
          <w:tcPr>
            <w:tcW w:w="3969" w:type="dxa"/>
          </w:tcPr>
          <w:p w14:paraId="2186A1B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B7D8B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E0724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E770F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61752176" w14:textId="0EACC2D6" w:rsidTr="001A4ED3">
        <w:trPr>
          <w:gridAfter w:val="1"/>
          <w:wAfter w:w="5386" w:type="dxa"/>
          <w:trHeight w:val="288"/>
        </w:trPr>
        <w:tc>
          <w:tcPr>
            <w:tcW w:w="5669" w:type="dxa"/>
          </w:tcPr>
          <w:p w14:paraId="1C19749D" w14:textId="234B99E7"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Lembaga Pembiayaan Ekspor Indonesia adalah Lembaga Pembiayaan Ekspor Indonesia sebagaimana dimaksud dalam </w:t>
            </w:r>
            <w:r w:rsidRPr="00294845">
              <w:rPr>
                <w:rFonts w:ascii="Bookman Old Style" w:hAnsi="Bookman Old Style" w:cs="Arial"/>
                <w:bCs/>
                <w:kern w:val="24"/>
                <w:sz w:val="24"/>
                <w:szCs w:val="24"/>
                <w:lang w:val="id-ID"/>
              </w:rPr>
              <w:lastRenderedPageBreak/>
              <w:t>undang-undang mengenai Lembaga Pembiayaan Ekspor Indonesia.</w:t>
            </w:r>
          </w:p>
        </w:tc>
        <w:tc>
          <w:tcPr>
            <w:tcW w:w="3969" w:type="dxa"/>
          </w:tcPr>
          <w:p w14:paraId="179B5CA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D7AC48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371157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4BB43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54684D5C" w14:textId="01AB6389" w:rsidTr="001A4ED3">
        <w:trPr>
          <w:gridAfter w:val="1"/>
          <w:wAfter w:w="5386" w:type="dxa"/>
          <w:trHeight w:val="288"/>
        </w:trPr>
        <w:tc>
          <w:tcPr>
            <w:tcW w:w="5669" w:type="dxa"/>
          </w:tcPr>
          <w:p w14:paraId="1346BADE" w14:textId="3406444A"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PT Permodalan Nasional Madani yang selanjutnya disebut Perusahaan adalah perusahaan yang didirikan berdasarkan Peraturan Pemerintah Republik Indonesia Nomor 38 Tahun 1999 tentang Penyertaan Modal Negara Republik Indonesia untuk Pendirian Perusahaan Perseroan (Persero) dalam rangka pengembangan koperasi, usaha kecil, dan menengah sebagaimana dimaksud dalam peraturan perundang-undangan mengenai PT Permodalan Nasional Madani (Persero).</w:t>
            </w:r>
          </w:p>
        </w:tc>
        <w:tc>
          <w:tcPr>
            <w:tcW w:w="3969" w:type="dxa"/>
          </w:tcPr>
          <w:p w14:paraId="1B7B900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72BCC5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A855A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7161E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19A2BD55" w14:textId="756F2234" w:rsidTr="001A4ED3">
        <w:trPr>
          <w:gridAfter w:val="1"/>
          <w:wAfter w:w="5386" w:type="dxa"/>
          <w:trHeight w:val="288"/>
        </w:trPr>
        <w:tc>
          <w:tcPr>
            <w:tcW w:w="5669" w:type="dxa"/>
          </w:tcPr>
          <w:p w14:paraId="43011C1A" w14:textId="324D04E7"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Badan Pengelola Tabungan Perumahan Rakyat yang selanjutnya disebut adalah badan hukum yang dibentuk untuk mengelola tabungan perumahan rakyat sebagaimana dimaksud dalam peraturan perundang-undangan mengenai Badan Pengelola Tabungan Perumahan Rakyat.</w:t>
            </w:r>
          </w:p>
        </w:tc>
        <w:tc>
          <w:tcPr>
            <w:tcW w:w="3969" w:type="dxa"/>
          </w:tcPr>
          <w:p w14:paraId="1C9FE7C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4771A3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B6D50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38016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053411E9" w14:textId="58B116D0" w:rsidTr="001A4ED3">
        <w:trPr>
          <w:gridAfter w:val="1"/>
          <w:wAfter w:w="5386" w:type="dxa"/>
          <w:trHeight w:val="288"/>
        </w:trPr>
        <w:tc>
          <w:tcPr>
            <w:tcW w:w="5669" w:type="dxa"/>
          </w:tcPr>
          <w:p w14:paraId="1E78CC57" w14:textId="5B05DF99"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PT Sarana Multi Infrastruktur (Persero) adalah badan usaha milik negara yang didirikan berdasarkan Peraturan Pemerintah Nomor 66 Tahun 2007 tentang Penyertaan Modal Negara Republik Indonesia untuk Pendirian Perusahaan Perseroan (Persero) di Bidang Pembiayaan Infrastruktur sebagaimana telah diubah terakhir dengan Peraturan Pemerintah Nomor 53 Tahun 2020 tentang Perubahan Kedua atas Peraturan Pemerintah Nomor 66 Tahun 2007 tentang Penyertaan Modal Negara Republik Indonesia untuk Pendirian Perusahaan Perseroan (Persero) di Bidang Pembiayaan Infrastruktur sebagaimana dimaksud dalam peraturan perundang-undangan mengenai PT Sarana Multi Infrastruktur (Persero).</w:t>
            </w:r>
          </w:p>
        </w:tc>
        <w:tc>
          <w:tcPr>
            <w:tcW w:w="3969" w:type="dxa"/>
          </w:tcPr>
          <w:p w14:paraId="1B43F00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FB205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84C18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CC4FC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66C2AE02" w14:textId="3FDAA1C1" w:rsidTr="001A4ED3">
        <w:trPr>
          <w:gridAfter w:val="1"/>
          <w:wAfter w:w="5386" w:type="dxa"/>
          <w:trHeight w:val="288"/>
        </w:trPr>
        <w:tc>
          <w:tcPr>
            <w:tcW w:w="5669" w:type="dxa"/>
          </w:tcPr>
          <w:p w14:paraId="118870C0" w14:textId="09DF3A77" w:rsidR="00CC5011" w:rsidRPr="00A62D39"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pt-BR"/>
              </w:rPr>
            </w:pPr>
            <w:proofErr w:type="spellStart"/>
            <w:r w:rsidRPr="00A62D39">
              <w:rPr>
                <w:rFonts w:ascii="Bookman Old Style" w:hAnsi="Bookman Old Style" w:cs="Arial"/>
                <w:bCs/>
                <w:kern w:val="24"/>
                <w:sz w:val="24"/>
                <w:szCs w:val="24"/>
                <w:lang w:val="pt-BR"/>
              </w:rPr>
              <w:t>Risiko</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adalah</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potensi</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kerugian</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akibat</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terjadinya</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suatu</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peristiwa</w:t>
            </w:r>
            <w:proofErr w:type="spellEnd"/>
            <w:r w:rsidRPr="00A62D39">
              <w:rPr>
                <w:rFonts w:ascii="Bookman Old Style" w:hAnsi="Bookman Old Style" w:cs="Arial"/>
                <w:bCs/>
                <w:kern w:val="24"/>
                <w:sz w:val="24"/>
                <w:szCs w:val="24"/>
                <w:lang w:val="pt-BR"/>
              </w:rPr>
              <w:t xml:space="preserve"> </w:t>
            </w:r>
            <w:proofErr w:type="spellStart"/>
            <w:r w:rsidRPr="00A62D39">
              <w:rPr>
                <w:rFonts w:ascii="Bookman Old Style" w:hAnsi="Bookman Old Style" w:cs="Arial"/>
                <w:bCs/>
                <w:kern w:val="24"/>
                <w:sz w:val="24"/>
                <w:szCs w:val="24"/>
                <w:lang w:val="pt-BR"/>
              </w:rPr>
              <w:t>tertentu</w:t>
            </w:r>
            <w:proofErr w:type="spellEnd"/>
            <w:r w:rsidRPr="00A62D39">
              <w:rPr>
                <w:rFonts w:ascii="Bookman Old Style" w:hAnsi="Bookman Old Style" w:cs="Arial"/>
                <w:bCs/>
                <w:kern w:val="24"/>
                <w:sz w:val="24"/>
                <w:szCs w:val="24"/>
                <w:lang w:val="pt-BR"/>
              </w:rPr>
              <w:t>.</w:t>
            </w:r>
          </w:p>
        </w:tc>
        <w:tc>
          <w:tcPr>
            <w:tcW w:w="3969" w:type="dxa"/>
          </w:tcPr>
          <w:p w14:paraId="3A5A30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F0118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79957B0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417C49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BD1FB9" w14:paraId="1D5AAF9D" w14:textId="6FF46C01" w:rsidTr="001A4ED3">
        <w:trPr>
          <w:gridAfter w:val="1"/>
          <w:wAfter w:w="5386" w:type="dxa"/>
          <w:trHeight w:val="288"/>
        </w:trPr>
        <w:tc>
          <w:tcPr>
            <w:tcW w:w="5669" w:type="dxa"/>
          </w:tcPr>
          <w:p w14:paraId="19E5925B" w14:textId="6956EDFC" w:rsidR="00CC5011" w:rsidRPr="00BF1DEA"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BF1DEA">
              <w:rPr>
                <w:rFonts w:ascii="Bookman Old Style" w:hAnsi="Bookman Old Style" w:cs="Arial"/>
                <w:bCs/>
                <w:kern w:val="24"/>
                <w:sz w:val="24"/>
                <w:szCs w:val="24"/>
              </w:rPr>
              <w:t xml:space="preserve">Manajemen Risiko adalah serangkaian prosedur dan metodologi yang digunakan </w:t>
            </w:r>
            <w:r w:rsidRPr="00BF1DEA">
              <w:rPr>
                <w:rFonts w:ascii="Bookman Old Style" w:hAnsi="Bookman Old Style" w:cs="Arial"/>
                <w:bCs/>
                <w:kern w:val="24"/>
                <w:sz w:val="24"/>
                <w:szCs w:val="24"/>
              </w:rPr>
              <w:lastRenderedPageBreak/>
              <w:t>untuk mengidentifikasi, mengukur, mengendalikan, dan memantau Risiko yang timbul dari seluruh kegiatan usaha PVML.</w:t>
            </w:r>
          </w:p>
        </w:tc>
        <w:tc>
          <w:tcPr>
            <w:tcW w:w="3969" w:type="dxa"/>
          </w:tcPr>
          <w:p w14:paraId="08B89B4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D6F319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7369149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0EE055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BD1FB9" w14:paraId="2373EA7A" w14:textId="7EAB8F82" w:rsidTr="001A4ED3">
        <w:trPr>
          <w:gridAfter w:val="1"/>
          <w:wAfter w:w="5386" w:type="dxa"/>
          <w:trHeight w:val="288"/>
        </w:trPr>
        <w:tc>
          <w:tcPr>
            <w:tcW w:w="5669" w:type="dxa"/>
          </w:tcPr>
          <w:p w14:paraId="7F266FBD" w14:textId="79270992"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Risiko Kredit adalah Risiko akibat kegagalan pihak </w:t>
            </w:r>
            <w:r w:rsidRPr="00BF1DEA">
              <w:rPr>
                <w:rFonts w:ascii="Bookman Old Style" w:hAnsi="Bookman Old Style" w:cs="Arial"/>
                <w:bCs/>
                <w:kern w:val="24"/>
                <w:sz w:val="24"/>
                <w:szCs w:val="24"/>
              </w:rPr>
              <w:t>lain</w:t>
            </w:r>
            <w:r w:rsidRPr="00294845">
              <w:rPr>
                <w:rFonts w:ascii="Bookman Old Style" w:hAnsi="Bookman Old Style" w:cs="Arial"/>
                <w:bCs/>
                <w:kern w:val="24"/>
                <w:sz w:val="24"/>
                <w:szCs w:val="24"/>
              </w:rPr>
              <w:t xml:space="preserve"> dalam memenuhi kewajiban kepada PVML.</w:t>
            </w:r>
          </w:p>
        </w:tc>
        <w:tc>
          <w:tcPr>
            <w:tcW w:w="3969" w:type="dxa"/>
          </w:tcPr>
          <w:p w14:paraId="78DAE2C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A1AFF1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335F28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6AD78B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3B428401" w14:textId="36573F87" w:rsidTr="001A4ED3">
        <w:trPr>
          <w:gridAfter w:val="1"/>
          <w:wAfter w:w="5386" w:type="dxa"/>
          <w:trHeight w:val="288"/>
        </w:trPr>
        <w:tc>
          <w:tcPr>
            <w:tcW w:w="5669" w:type="dxa"/>
          </w:tcPr>
          <w:p w14:paraId="1709DC97" w14:textId="055428E6"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Risiko Pasar adalah Risiko pada posisi </w:t>
            </w:r>
            <w:r w:rsidRPr="00BF1DEA">
              <w:rPr>
                <w:rFonts w:ascii="Bookman Old Style" w:hAnsi="Bookman Old Style" w:cs="Arial"/>
                <w:bCs/>
                <w:kern w:val="24"/>
                <w:sz w:val="24"/>
                <w:szCs w:val="24"/>
              </w:rPr>
              <w:t>aset</w:t>
            </w:r>
            <w:r w:rsidRPr="00294845">
              <w:rPr>
                <w:rFonts w:ascii="Bookman Old Style" w:hAnsi="Bookman Old Style" w:cs="Arial"/>
                <w:bCs/>
                <w:kern w:val="24"/>
                <w:sz w:val="24"/>
                <w:szCs w:val="24"/>
              </w:rPr>
              <w:t xml:space="preserve">, </w:t>
            </w:r>
            <w:r w:rsidRPr="00BF1DEA">
              <w:rPr>
                <w:rFonts w:ascii="Bookman Old Style" w:hAnsi="Bookman Old Style" w:cs="Arial"/>
                <w:bCs/>
                <w:kern w:val="24"/>
                <w:sz w:val="24"/>
                <w:szCs w:val="24"/>
              </w:rPr>
              <w:t>liabilitas</w:t>
            </w:r>
            <w:r w:rsidRPr="00294845">
              <w:rPr>
                <w:rFonts w:ascii="Bookman Old Style" w:hAnsi="Bookman Old Style" w:cs="Arial"/>
                <w:bCs/>
                <w:kern w:val="24"/>
                <w:sz w:val="24"/>
                <w:szCs w:val="24"/>
              </w:rPr>
              <w:t>, ekuitas, dan/atau rekening administratif termasuk transaksi derivatif akibat perubahan secara keseluruhan dari kondisi pasar.</w:t>
            </w:r>
          </w:p>
        </w:tc>
        <w:tc>
          <w:tcPr>
            <w:tcW w:w="3969" w:type="dxa"/>
          </w:tcPr>
          <w:p w14:paraId="1FEEFEA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97680C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4404FE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C2CFA0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7EF09380" w14:textId="3BA1B90B" w:rsidTr="001A4ED3">
        <w:trPr>
          <w:gridAfter w:val="1"/>
          <w:wAfter w:w="5386" w:type="dxa"/>
          <w:trHeight w:val="288"/>
        </w:trPr>
        <w:tc>
          <w:tcPr>
            <w:tcW w:w="5669" w:type="dxa"/>
          </w:tcPr>
          <w:p w14:paraId="11A8BC72" w14:textId="77777777"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Risiko Operasional adalah Risiko akibat ketidakcukupan dan/atau tidak berfungsinya </w:t>
            </w:r>
            <w:r w:rsidRPr="00BF1DEA">
              <w:rPr>
                <w:rFonts w:ascii="Bookman Old Style" w:hAnsi="Bookman Old Style" w:cs="Arial"/>
                <w:bCs/>
                <w:kern w:val="24"/>
                <w:sz w:val="24"/>
                <w:szCs w:val="24"/>
              </w:rPr>
              <w:t>proses</w:t>
            </w:r>
            <w:r w:rsidRPr="00294845">
              <w:rPr>
                <w:rFonts w:ascii="Bookman Old Style" w:hAnsi="Bookman Old Style" w:cs="Arial"/>
                <w:bCs/>
                <w:kern w:val="24"/>
                <w:sz w:val="24"/>
                <w:szCs w:val="24"/>
              </w:rPr>
              <w:t xml:space="preserve"> internal, kesalahan manusia, kegagalan sistem, dan/atau adanya kejadian eksternal yang memengaruhi operasional PVML.</w:t>
            </w:r>
          </w:p>
        </w:tc>
        <w:tc>
          <w:tcPr>
            <w:tcW w:w="3969" w:type="dxa"/>
          </w:tcPr>
          <w:p w14:paraId="11521C0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E2902A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c>
          <w:tcPr>
            <w:tcW w:w="4535" w:type="dxa"/>
          </w:tcPr>
          <w:p w14:paraId="4845549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c>
          <w:tcPr>
            <w:tcW w:w="4535" w:type="dxa"/>
          </w:tcPr>
          <w:p w14:paraId="4644C1A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r>
      <w:tr w:rsidR="00CC5011" w:rsidRPr="00BD1FB9" w14:paraId="1AA90D1C" w14:textId="2B278674" w:rsidTr="001A4ED3">
        <w:trPr>
          <w:gridAfter w:val="1"/>
          <w:wAfter w:w="5386" w:type="dxa"/>
          <w:trHeight w:val="288"/>
        </w:trPr>
        <w:tc>
          <w:tcPr>
            <w:tcW w:w="5669" w:type="dxa"/>
          </w:tcPr>
          <w:p w14:paraId="6F8635E7" w14:textId="77777777"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Risiko Strategis adalah Risiko akibat ketidaktepatan dalam pengambilan dan/atau pelaksanaan suatu keputusan strategis serta kegagalan dalam </w:t>
            </w:r>
            <w:r w:rsidRPr="00294845">
              <w:rPr>
                <w:rFonts w:ascii="Bookman Old Style" w:hAnsi="Bookman Old Style" w:cs="Arial"/>
                <w:bCs/>
                <w:kern w:val="24"/>
                <w:sz w:val="24"/>
                <w:szCs w:val="24"/>
              </w:rPr>
              <w:lastRenderedPageBreak/>
              <w:t>mengantisipasi perubahan lingkungan bisnis.</w:t>
            </w:r>
          </w:p>
        </w:tc>
        <w:tc>
          <w:tcPr>
            <w:tcW w:w="3969" w:type="dxa"/>
          </w:tcPr>
          <w:p w14:paraId="0ACECD4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ABFC0D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c>
          <w:tcPr>
            <w:tcW w:w="4535" w:type="dxa"/>
          </w:tcPr>
          <w:p w14:paraId="1DBEAE7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c>
          <w:tcPr>
            <w:tcW w:w="4535" w:type="dxa"/>
          </w:tcPr>
          <w:p w14:paraId="265DE79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rPr>
            </w:pPr>
          </w:p>
        </w:tc>
      </w:tr>
      <w:tr w:rsidR="00CC5011" w:rsidRPr="00BD1FB9" w14:paraId="0BD8A92D" w14:textId="2925DF17" w:rsidTr="001A4ED3">
        <w:trPr>
          <w:gridAfter w:val="1"/>
          <w:wAfter w:w="5386" w:type="dxa"/>
          <w:trHeight w:val="288"/>
        </w:trPr>
        <w:tc>
          <w:tcPr>
            <w:tcW w:w="5669" w:type="dxa"/>
          </w:tcPr>
          <w:p w14:paraId="36939A6F" w14:textId="4C25C950" w:rsidR="00CC5011" w:rsidRPr="00BF1DEA"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BF1DEA">
              <w:rPr>
                <w:rFonts w:ascii="Bookman Old Style" w:hAnsi="Bookman Old Style" w:cs="Arial"/>
                <w:bCs/>
                <w:kern w:val="24"/>
                <w:sz w:val="24"/>
                <w:szCs w:val="24"/>
              </w:rPr>
              <w:t>Risiko Likuiditas adalah Risiko akibat ketidakmampuan PVML untuk memenuhi liabilitas yang jatuh tempo dari sumber pendanaan arus kas dan/atau dari aset likuid yang dapat dengan mudah dikonversi menjadi kas, tanpa mengganggu aktivitas dan kondisi keuangan PVML.</w:t>
            </w:r>
          </w:p>
        </w:tc>
        <w:tc>
          <w:tcPr>
            <w:tcW w:w="3969" w:type="dxa"/>
          </w:tcPr>
          <w:p w14:paraId="0D97EBB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822FA5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C5A862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CEC45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34866EFB" w14:textId="53505E1A" w:rsidTr="001A4ED3">
        <w:trPr>
          <w:gridAfter w:val="1"/>
          <w:wAfter w:w="5386" w:type="dxa"/>
          <w:trHeight w:val="288"/>
        </w:trPr>
        <w:tc>
          <w:tcPr>
            <w:tcW w:w="5669" w:type="dxa"/>
          </w:tcPr>
          <w:p w14:paraId="504C4F43" w14:textId="257B7C94" w:rsidR="00CC5011" w:rsidRPr="00BF1DEA"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BF1DEA">
              <w:rPr>
                <w:rFonts w:ascii="Bookman Old Style" w:hAnsi="Bookman Old Style" w:cs="Arial"/>
                <w:bCs/>
                <w:kern w:val="24"/>
                <w:sz w:val="24"/>
                <w:szCs w:val="24"/>
              </w:rPr>
              <w:t>Risiko Hukum adalah Risiko yang timbul akibat tuntutan hukum dan/atau kelemahan aspek hukum.</w:t>
            </w:r>
          </w:p>
        </w:tc>
        <w:tc>
          <w:tcPr>
            <w:tcW w:w="3969" w:type="dxa"/>
          </w:tcPr>
          <w:p w14:paraId="6557D35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BC8EC0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50E1360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4D36F3E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BD1FB9" w14:paraId="2607C054" w14:textId="25ACD591" w:rsidTr="001A4ED3">
        <w:trPr>
          <w:gridAfter w:val="1"/>
          <w:wAfter w:w="5386" w:type="dxa"/>
          <w:trHeight w:val="288"/>
        </w:trPr>
        <w:tc>
          <w:tcPr>
            <w:tcW w:w="5669" w:type="dxa"/>
          </w:tcPr>
          <w:p w14:paraId="08005A2B" w14:textId="0F88FCEA" w:rsidR="00CC5011" w:rsidRPr="00BF1DEA"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BF1DEA">
              <w:rPr>
                <w:rFonts w:ascii="Bookman Old Style" w:hAnsi="Bookman Old Style" w:cs="Arial"/>
                <w:bCs/>
                <w:kern w:val="24"/>
                <w:sz w:val="24"/>
                <w:szCs w:val="24"/>
              </w:rPr>
              <w:t>Risiko Kepatuhan adalah Risiko akibat PVML tidak mematuhi dan/atau tidak melaksanakan peraturan perundang-undangan dan ketentuan yang berlaku bagi PVML.</w:t>
            </w:r>
          </w:p>
        </w:tc>
        <w:tc>
          <w:tcPr>
            <w:tcW w:w="3969" w:type="dxa"/>
          </w:tcPr>
          <w:p w14:paraId="28132C23" w14:textId="51CBE50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5F40618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0718B2F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7289EB5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BD1FB9" w14:paraId="03D25E02" w14:textId="25F54B58" w:rsidTr="001A4ED3">
        <w:trPr>
          <w:gridAfter w:val="1"/>
          <w:wAfter w:w="5386" w:type="dxa"/>
          <w:trHeight w:val="288"/>
        </w:trPr>
        <w:tc>
          <w:tcPr>
            <w:tcW w:w="5669" w:type="dxa"/>
          </w:tcPr>
          <w:p w14:paraId="35D8D44D" w14:textId="12E1EA0A"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Risiko Reputasi adalah Risiko akibat </w:t>
            </w:r>
            <w:r w:rsidRPr="00BF1DEA">
              <w:rPr>
                <w:rFonts w:ascii="Bookman Old Style" w:hAnsi="Bookman Old Style" w:cs="Arial"/>
                <w:bCs/>
                <w:kern w:val="24"/>
                <w:sz w:val="24"/>
                <w:szCs w:val="24"/>
              </w:rPr>
              <w:t>menurunnya</w:t>
            </w:r>
            <w:r w:rsidRPr="00294845">
              <w:rPr>
                <w:rFonts w:ascii="Bookman Old Style" w:hAnsi="Bookman Old Style" w:cs="Arial"/>
                <w:bCs/>
                <w:kern w:val="24"/>
                <w:sz w:val="24"/>
                <w:szCs w:val="24"/>
              </w:rPr>
              <w:t xml:space="preserve"> tingkat kepercayaan pemangku kepentingan yang </w:t>
            </w:r>
            <w:r w:rsidRPr="00BF1DEA">
              <w:rPr>
                <w:rFonts w:ascii="Bookman Old Style" w:hAnsi="Bookman Old Style" w:cs="Arial"/>
                <w:bCs/>
                <w:kern w:val="24"/>
                <w:sz w:val="24"/>
                <w:szCs w:val="24"/>
              </w:rPr>
              <w:t>bersumber</w:t>
            </w:r>
            <w:r w:rsidRPr="00294845">
              <w:rPr>
                <w:rFonts w:ascii="Bookman Old Style" w:hAnsi="Bookman Old Style" w:cs="Arial"/>
                <w:bCs/>
                <w:kern w:val="24"/>
                <w:sz w:val="24"/>
                <w:szCs w:val="24"/>
              </w:rPr>
              <w:t xml:space="preserve"> dari persepsi negatif terhadap PVML.</w:t>
            </w:r>
          </w:p>
        </w:tc>
        <w:tc>
          <w:tcPr>
            <w:tcW w:w="3969" w:type="dxa"/>
          </w:tcPr>
          <w:p w14:paraId="0B8CC4E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FDBF91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7944AD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E58451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289B2FC4" w14:textId="687DB581" w:rsidTr="001A4ED3">
        <w:trPr>
          <w:gridAfter w:val="1"/>
          <w:wAfter w:w="5386" w:type="dxa"/>
          <w:trHeight w:val="288"/>
        </w:trPr>
        <w:tc>
          <w:tcPr>
            <w:tcW w:w="5669" w:type="dxa"/>
          </w:tcPr>
          <w:p w14:paraId="3409BA16" w14:textId="3B615045"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lastRenderedPageBreak/>
              <w:t xml:space="preserve">Risiko Asuransi adalah Risiko kegagalan perusahaan untuk memenuhi kewajiban kepada pemegang polis, tertanggung, atau peserta sebagai </w:t>
            </w:r>
            <w:r w:rsidRPr="00BF1DEA">
              <w:rPr>
                <w:rFonts w:ascii="Bookman Old Style" w:hAnsi="Bookman Old Style" w:cs="Arial"/>
                <w:bCs/>
                <w:kern w:val="24"/>
                <w:sz w:val="24"/>
                <w:szCs w:val="24"/>
              </w:rPr>
              <w:t>akibat</w:t>
            </w:r>
            <w:r w:rsidRPr="00294845">
              <w:rPr>
                <w:rFonts w:ascii="Bookman Old Style" w:hAnsi="Bookman Old Style" w:cs="Arial"/>
                <w:bCs/>
                <w:kern w:val="24"/>
                <w:sz w:val="24"/>
                <w:szCs w:val="24"/>
              </w:rPr>
              <w:t xml:space="preserve"> dari ketidakcukupan proses seleksi Risiko (</w:t>
            </w:r>
            <w:r w:rsidRPr="00294845">
              <w:rPr>
                <w:rFonts w:ascii="Bookman Old Style" w:hAnsi="Bookman Old Style" w:cs="Arial"/>
                <w:bCs/>
                <w:i/>
                <w:iCs/>
                <w:kern w:val="24"/>
                <w:sz w:val="24"/>
                <w:szCs w:val="24"/>
              </w:rPr>
              <w:t>underwriting</w:t>
            </w:r>
            <w:r w:rsidRPr="00294845">
              <w:rPr>
                <w:rFonts w:ascii="Bookman Old Style" w:hAnsi="Bookman Old Style" w:cs="Arial"/>
                <w:bCs/>
                <w:kern w:val="24"/>
                <w:sz w:val="24"/>
                <w:szCs w:val="24"/>
              </w:rPr>
              <w:t>), penetapan premi atau kontribusi, penggunaan reasuransi, dan/atau penanganan klaim.</w:t>
            </w:r>
          </w:p>
        </w:tc>
        <w:tc>
          <w:tcPr>
            <w:tcW w:w="3969" w:type="dxa"/>
          </w:tcPr>
          <w:p w14:paraId="7434B29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996A50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CAD49B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39A8F83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BD1FB9" w14:paraId="771F9F02" w14:textId="6B16413B" w:rsidTr="001A4ED3">
        <w:trPr>
          <w:gridAfter w:val="1"/>
          <w:wAfter w:w="5386" w:type="dxa"/>
          <w:trHeight w:val="288"/>
        </w:trPr>
        <w:tc>
          <w:tcPr>
            <w:tcW w:w="5669" w:type="dxa"/>
          </w:tcPr>
          <w:p w14:paraId="4B996A81" w14:textId="0EB65D77"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Direksi adalah organ PVML yang berwenang dan bertanggung jawab penuh atas pengurusan PVML untuk kepentingan PVML, sesuai dengan maksud dan tujuan perseroan serta mewakili PVML, baik di dalam maupun di luar pengadilan sesuai dengan ketentuan anggaran dasar bagi PVML yang berbentuk badan hukum perseroan terbatas atau yang setara dengan Direksi bagi PVML yang berbentuk badan hukum koperasi.</w:t>
            </w:r>
          </w:p>
        </w:tc>
        <w:tc>
          <w:tcPr>
            <w:tcW w:w="3969" w:type="dxa"/>
          </w:tcPr>
          <w:p w14:paraId="59B8190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F113785"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c>
          <w:tcPr>
            <w:tcW w:w="4535" w:type="dxa"/>
          </w:tcPr>
          <w:p w14:paraId="01445034"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c>
          <w:tcPr>
            <w:tcW w:w="4535" w:type="dxa"/>
          </w:tcPr>
          <w:p w14:paraId="4FD154B7"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r>
      <w:tr w:rsidR="00CC5011" w:rsidRPr="00BD1FB9" w14:paraId="1522475E" w14:textId="4005CE4C" w:rsidTr="001A4ED3">
        <w:trPr>
          <w:gridAfter w:val="1"/>
          <w:wAfter w:w="5386" w:type="dxa"/>
          <w:trHeight w:val="288"/>
        </w:trPr>
        <w:tc>
          <w:tcPr>
            <w:tcW w:w="5669" w:type="dxa"/>
          </w:tcPr>
          <w:p w14:paraId="2ACB94AF" w14:textId="79D6F0ED"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Dewan Komisaris adalah organ PVML yang bertugas melakukan pengawasan secara umum dan/atau khusus sesuai </w:t>
            </w:r>
            <w:r w:rsidRPr="00294845">
              <w:rPr>
                <w:rFonts w:ascii="Bookman Old Style" w:hAnsi="Bookman Old Style" w:cs="Arial"/>
                <w:bCs/>
                <w:kern w:val="24"/>
                <w:sz w:val="24"/>
                <w:szCs w:val="24"/>
                <w:lang w:val="id-ID"/>
              </w:rPr>
              <w:lastRenderedPageBreak/>
              <w:t>dengan anggaran dasar serta memberi nasihat kepada Direksi bagi PVML yang berbentuk badan hukum perseroan terbatas atau yang setara dengan Dewan Komisaris bagi PVML yang berbentuk badan hukum koperasi.</w:t>
            </w:r>
          </w:p>
        </w:tc>
        <w:tc>
          <w:tcPr>
            <w:tcW w:w="3969" w:type="dxa"/>
          </w:tcPr>
          <w:p w14:paraId="6B3A894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1757" w:type="dxa"/>
          </w:tcPr>
          <w:p w14:paraId="33AA9E0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0D60A8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39C809C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BD1FB9" w14:paraId="4DCDFAB9" w14:textId="089C0AB1" w:rsidTr="001A4ED3">
        <w:trPr>
          <w:gridAfter w:val="1"/>
          <w:wAfter w:w="5386" w:type="dxa"/>
          <w:trHeight w:val="288"/>
        </w:trPr>
        <w:tc>
          <w:tcPr>
            <w:tcW w:w="5669" w:type="dxa"/>
          </w:tcPr>
          <w:p w14:paraId="50152805" w14:textId="6CBA6298" w:rsidR="00CC5011" w:rsidRPr="00294845" w:rsidRDefault="00CC5011" w:rsidP="00D9750F">
            <w:pPr>
              <w:pStyle w:val="PlainText"/>
              <w:numPr>
                <w:ilvl w:val="0"/>
                <w:numId w:val="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Dewan Pengawas Syariah yang selanjutnya disingkat DPS adalah pihak yang memiliki tugas dan fungsi pengawasan terhadap penyelenggaraan kegiatan perusahaan/badan hukum agar sesuai dengan prinsip syariah. </w:t>
            </w:r>
          </w:p>
        </w:tc>
        <w:tc>
          <w:tcPr>
            <w:tcW w:w="3969" w:type="dxa"/>
          </w:tcPr>
          <w:p w14:paraId="3788143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295F2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7C59E8E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6552ED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BD1FB9" w14:paraId="538EE2D8" w14:textId="26F41FC3" w:rsidTr="001A4ED3">
        <w:trPr>
          <w:gridAfter w:val="1"/>
          <w:wAfter w:w="5386" w:type="dxa"/>
          <w:trHeight w:val="288"/>
        </w:trPr>
        <w:tc>
          <w:tcPr>
            <w:tcW w:w="5669" w:type="dxa"/>
          </w:tcPr>
          <w:p w14:paraId="65849D3F" w14:textId="29C0C1A3" w:rsidR="00CC5011" w:rsidRPr="00294845" w:rsidRDefault="00CC5011" w:rsidP="00D9750F">
            <w:pPr>
              <w:spacing w:before="60" w:after="60" w:line="276" w:lineRule="auto"/>
              <w:jc w:val="both"/>
              <w:rPr>
                <w:rFonts w:ascii="Bookman Old Style" w:hAnsi="Bookman Old Style" w:cs="Arial"/>
                <w:bCs/>
                <w:kern w:val="24"/>
                <w:lang w:val="id-ID"/>
              </w:rPr>
            </w:pPr>
          </w:p>
        </w:tc>
        <w:tc>
          <w:tcPr>
            <w:tcW w:w="3969" w:type="dxa"/>
          </w:tcPr>
          <w:p w14:paraId="73AEAC8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1A80931"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c>
          <w:tcPr>
            <w:tcW w:w="4535" w:type="dxa"/>
          </w:tcPr>
          <w:p w14:paraId="633ED736"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c>
          <w:tcPr>
            <w:tcW w:w="4535" w:type="dxa"/>
          </w:tcPr>
          <w:p w14:paraId="7E733BD3" w14:textId="77777777" w:rsidR="00CC5011" w:rsidRPr="00294845" w:rsidRDefault="00CC5011" w:rsidP="00D9750F">
            <w:pPr>
              <w:pStyle w:val="PlainText"/>
              <w:tabs>
                <w:tab w:val="left" w:pos="1579"/>
              </w:tabs>
              <w:spacing w:before="60" w:after="60" w:line="276" w:lineRule="auto"/>
              <w:rPr>
                <w:rFonts w:ascii="Bookman Old Style" w:hAnsi="Bookman Old Style" w:cs="Arial"/>
                <w:bCs/>
                <w:strike/>
                <w:kern w:val="24"/>
                <w:sz w:val="24"/>
                <w:szCs w:val="24"/>
              </w:rPr>
            </w:pPr>
          </w:p>
        </w:tc>
      </w:tr>
      <w:tr w:rsidR="00CC5011" w:rsidRPr="00BD1FB9" w14:paraId="529FC49A" w14:textId="3DF2A1EA" w:rsidTr="001A4ED3">
        <w:trPr>
          <w:gridAfter w:val="1"/>
          <w:wAfter w:w="5386" w:type="dxa"/>
          <w:trHeight w:val="288"/>
        </w:trPr>
        <w:tc>
          <w:tcPr>
            <w:tcW w:w="5669" w:type="dxa"/>
          </w:tcPr>
          <w:p w14:paraId="5CFAE797" w14:textId="3F474BB8" w:rsidR="00CC5011" w:rsidRPr="00294845" w:rsidRDefault="00CC5011" w:rsidP="00D9750F">
            <w:pPr>
              <w:pStyle w:val="PlainText"/>
              <w:numPr>
                <w:ilvl w:val="0"/>
                <w:numId w:val="92"/>
              </w:numPr>
              <w:spacing w:before="60" w:after="60" w:line="276" w:lineRule="auto"/>
              <w:ind w:left="0" w:firstLine="0"/>
              <w:jc w:val="center"/>
              <w:rPr>
                <w:rFonts w:ascii="Bookman Old Style" w:eastAsiaTheme="minorHAnsi" w:hAnsi="Bookman Old Style" w:cstheme="minorBidi"/>
                <w:bCs/>
                <w:sz w:val="24"/>
                <w:szCs w:val="24"/>
                <w:lang w:val="id-ID"/>
              </w:rPr>
            </w:pPr>
          </w:p>
        </w:tc>
        <w:tc>
          <w:tcPr>
            <w:tcW w:w="3969" w:type="dxa"/>
          </w:tcPr>
          <w:p w14:paraId="331FD6F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0344C3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C5BFC0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3A6F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D44178C" w14:textId="261D1F31" w:rsidTr="001A4ED3">
        <w:trPr>
          <w:gridAfter w:val="1"/>
          <w:wAfter w:w="5386" w:type="dxa"/>
          <w:trHeight w:val="288"/>
        </w:trPr>
        <w:tc>
          <w:tcPr>
            <w:tcW w:w="5669" w:type="dxa"/>
          </w:tcPr>
          <w:p w14:paraId="30CE9607" w14:textId="466C62B4" w:rsidR="00CC5011" w:rsidRPr="00294845" w:rsidRDefault="00CC5011" w:rsidP="00D9750F">
            <w:pPr>
              <w:pStyle w:val="PlainText"/>
              <w:tabs>
                <w:tab w:val="left" w:pos="1579"/>
              </w:tabs>
              <w:spacing w:before="60" w:after="60" w:line="276" w:lineRule="auto"/>
              <w:jc w:val="center"/>
              <w:rPr>
                <w:rFonts w:ascii="Bookman Old Style" w:eastAsiaTheme="minorHAnsi" w:hAnsi="Bookman Old Style" w:cstheme="minorBidi"/>
                <w:bCs/>
                <w:sz w:val="24"/>
                <w:szCs w:val="24"/>
                <w:lang w:val="id-ID"/>
              </w:rPr>
            </w:pPr>
            <w:r w:rsidRPr="00294845">
              <w:rPr>
                <w:rFonts w:ascii="Bookman Old Style" w:hAnsi="Bookman Old Style"/>
                <w:bCs/>
                <w:sz w:val="24"/>
                <w:szCs w:val="24"/>
              </w:rPr>
              <w:t>PENERAPAN MANAJEMEN RISIKO</w:t>
            </w:r>
          </w:p>
        </w:tc>
        <w:tc>
          <w:tcPr>
            <w:tcW w:w="3969" w:type="dxa"/>
          </w:tcPr>
          <w:p w14:paraId="076BFB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6C1DE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069836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64266A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609E467" w14:textId="0B070D0A" w:rsidTr="001A4ED3">
        <w:trPr>
          <w:gridAfter w:val="1"/>
          <w:wAfter w:w="5386" w:type="dxa"/>
          <w:trHeight w:val="288"/>
        </w:trPr>
        <w:tc>
          <w:tcPr>
            <w:tcW w:w="5669" w:type="dxa"/>
          </w:tcPr>
          <w:p w14:paraId="0138CA2C" w14:textId="645DFACE" w:rsidR="00CC5011" w:rsidRPr="00294845" w:rsidRDefault="00CC5011" w:rsidP="00D9750F">
            <w:pPr>
              <w:pStyle w:val="PlainText"/>
              <w:tabs>
                <w:tab w:val="left" w:pos="1579"/>
              </w:tabs>
              <w:spacing w:before="60" w:after="60" w:line="276" w:lineRule="auto"/>
              <w:ind w:left="567"/>
              <w:jc w:val="both"/>
              <w:rPr>
                <w:rFonts w:ascii="Bookman Old Style" w:eastAsiaTheme="minorHAnsi" w:hAnsi="Bookman Old Style" w:cstheme="minorBidi"/>
                <w:bCs/>
                <w:sz w:val="24"/>
                <w:szCs w:val="24"/>
                <w:lang w:val="id-ID"/>
              </w:rPr>
            </w:pPr>
          </w:p>
        </w:tc>
        <w:tc>
          <w:tcPr>
            <w:tcW w:w="3969" w:type="dxa"/>
          </w:tcPr>
          <w:p w14:paraId="719FCB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FD269B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5F0B43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88BF25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48DD7E55" w14:textId="6E30B8F9" w:rsidTr="001A4ED3">
        <w:trPr>
          <w:gridAfter w:val="1"/>
          <w:wAfter w:w="5386" w:type="dxa"/>
          <w:trHeight w:val="288"/>
        </w:trPr>
        <w:tc>
          <w:tcPr>
            <w:tcW w:w="5669" w:type="dxa"/>
          </w:tcPr>
          <w:p w14:paraId="301729F5" w14:textId="435B4FD2" w:rsidR="00CC5011" w:rsidRPr="00294845" w:rsidRDefault="00CC5011" w:rsidP="00D9750F">
            <w:pPr>
              <w:pStyle w:val="PlainText"/>
              <w:numPr>
                <w:ilvl w:val="0"/>
                <w:numId w:val="64"/>
              </w:numPr>
              <w:spacing w:before="60" w:after="60" w:line="276" w:lineRule="auto"/>
              <w:ind w:left="0" w:firstLine="0"/>
              <w:jc w:val="center"/>
              <w:rPr>
                <w:rFonts w:ascii="Bookman Old Style" w:eastAsiaTheme="minorHAnsi" w:hAnsi="Bookman Old Style" w:cstheme="minorBidi"/>
                <w:bCs/>
                <w:sz w:val="24"/>
                <w:szCs w:val="24"/>
                <w:lang w:val="id-ID"/>
              </w:rPr>
            </w:pPr>
          </w:p>
        </w:tc>
        <w:tc>
          <w:tcPr>
            <w:tcW w:w="3969" w:type="dxa"/>
          </w:tcPr>
          <w:p w14:paraId="3A7E1A5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B1B4A5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E61BCC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E35294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4054F550" w14:textId="2CEEFA6A" w:rsidTr="001A4ED3">
        <w:trPr>
          <w:gridAfter w:val="1"/>
          <w:wAfter w:w="5386" w:type="dxa"/>
          <w:trHeight w:val="288"/>
        </w:trPr>
        <w:tc>
          <w:tcPr>
            <w:tcW w:w="5669" w:type="dxa"/>
          </w:tcPr>
          <w:p w14:paraId="19588F41" w14:textId="032DB488" w:rsidR="00CC5011" w:rsidRPr="00294845" w:rsidRDefault="00CC5011" w:rsidP="00D9750F">
            <w:pPr>
              <w:pStyle w:val="PlainText"/>
              <w:numPr>
                <w:ilvl w:val="0"/>
                <w:numId w:val="6"/>
              </w:numPr>
              <w:tabs>
                <w:tab w:val="left" w:pos="1579"/>
              </w:tabs>
              <w:spacing w:before="60" w:after="60" w:line="276" w:lineRule="auto"/>
              <w:ind w:left="567" w:hanging="567"/>
              <w:jc w:val="both"/>
              <w:rPr>
                <w:rFonts w:ascii="Bookman Old Style" w:eastAsiaTheme="minorHAnsi" w:hAnsi="Bookman Old Style" w:cstheme="minorBidi"/>
                <w:bCs/>
                <w:sz w:val="24"/>
                <w:szCs w:val="24"/>
                <w:lang w:val="id-ID"/>
              </w:rPr>
            </w:pPr>
            <w:r w:rsidRPr="00A62D39">
              <w:rPr>
                <w:rFonts w:ascii="Bookman Old Style" w:hAnsi="Bookman Old Style"/>
                <w:bCs/>
                <w:sz w:val="24"/>
                <w:szCs w:val="24"/>
                <w:lang w:val="nl-NL"/>
              </w:rPr>
              <w:t>PVML</w:t>
            </w:r>
            <w:r w:rsidRPr="00294845">
              <w:rPr>
                <w:rFonts w:ascii="Bookman Old Style" w:hAnsi="Bookman Old Style"/>
                <w:bCs/>
                <w:sz w:val="24"/>
                <w:szCs w:val="24"/>
                <w:lang w:val="id-ID"/>
              </w:rPr>
              <w:t xml:space="preserve"> wajib menerapkan Manajemen Risiko secara efektif.</w:t>
            </w:r>
          </w:p>
        </w:tc>
        <w:tc>
          <w:tcPr>
            <w:tcW w:w="3969" w:type="dxa"/>
          </w:tcPr>
          <w:p w14:paraId="051F1D23" w14:textId="3FC0EA7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Penerapan Manajemen Risiko termasuk penerapan program anti pencucian uang dan pencegahan pendanaan </w:t>
            </w:r>
            <w:r w:rsidRPr="00294845">
              <w:rPr>
                <w:rFonts w:ascii="Bookman Old Style" w:hAnsi="Bookman Old Style" w:cs="Arial"/>
                <w:bCs/>
                <w:kern w:val="24"/>
                <w:sz w:val="24"/>
                <w:szCs w:val="24"/>
                <w:lang w:val="id-ID"/>
              </w:rPr>
              <w:lastRenderedPageBreak/>
              <w:t>terorisme, dan pencegahan pendanaan proliferasi senjata pemusnah massal.</w:t>
            </w:r>
          </w:p>
          <w:p w14:paraId="38902F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p w14:paraId="0D80E0BA" w14:textId="0F5C386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Untuk memastikan penerapan Manajemen Risiko berjalan secara efektif, Direksi dan Dewan Komisaris mengacu pada tugas dan tanggung jawab Direksi dan Dewan Komisaris.</w:t>
            </w:r>
          </w:p>
        </w:tc>
        <w:tc>
          <w:tcPr>
            <w:tcW w:w="1757" w:type="dxa"/>
          </w:tcPr>
          <w:p w14:paraId="4EA03E7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62D170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7098AD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4D574F89" w14:textId="34EAD1F6" w:rsidTr="001A4ED3">
        <w:trPr>
          <w:gridAfter w:val="1"/>
          <w:wAfter w:w="5386" w:type="dxa"/>
          <w:trHeight w:val="288"/>
        </w:trPr>
        <w:tc>
          <w:tcPr>
            <w:tcW w:w="5669" w:type="dxa"/>
          </w:tcPr>
          <w:p w14:paraId="28079C2E" w14:textId="0707CCB6" w:rsidR="00CC5011" w:rsidRPr="00294845" w:rsidRDefault="00CC5011" w:rsidP="00D9750F">
            <w:pPr>
              <w:pStyle w:val="PlainText"/>
              <w:numPr>
                <w:ilvl w:val="0"/>
                <w:numId w:val="6"/>
              </w:numPr>
              <w:tabs>
                <w:tab w:val="left" w:pos="1579"/>
              </w:tabs>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hAnsi="Bookman Old Style"/>
                <w:bCs/>
                <w:sz w:val="24"/>
                <w:szCs w:val="24"/>
                <w:lang w:val="id-ID"/>
              </w:rPr>
              <w:t xml:space="preserve">Penerapan Manajemen Risiko </w:t>
            </w:r>
            <w:r w:rsidRPr="00294845">
              <w:rPr>
                <w:rFonts w:ascii="Bookman Old Style" w:eastAsiaTheme="minorHAnsi" w:hAnsi="Bookman Old Style" w:cstheme="minorBidi"/>
                <w:bCs/>
                <w:sz w:val="24"/>
                <w:szCs w:val="24"/>
                <w:lang w:val="id-ID"/>
              </w:rPr>
              <w:t>sebagaimana dimaksud</w:t>
            </w:r>
            <w:r w:rsidRPr="00294845">
              <w:rPr>
                <w:rFonts w:ascii="Bookman Old Style" w:hAnsi="Bookman Old Style"/>
                <w:bCs/>
                <w:sz w:val="24"/>
                <w:szCs w:val="24"/>
                <w:lang w:val="id-ID"/>
              </w:rPr>
              <w:t xml:space="preserve"> pada ayat (1) paling sedikit mencakup:</w:t>
            </w:r>
          </w:p>
        </w:tc>
        <w:tc>
          <w:tcPr>
            <w:tcW w:w="3969" w:type="dxa"/>
          </w:tcPr>
          <w:p w14:paraId="4DAB6BE3" w14:textId="3CBA827D"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0F601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7B47A3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2F8589D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r>
      <w:tr w:rsidR="00CC5011" w:rsidRPr="00BD1FB9" w14:paraId="209D4ED1" w14:textId="76D39142" w:rsidTr="001A4ED3">
        <w:trPr>
          <w:gridAfter w:val="1"/>
          <w:wAfter w:w="5386" w:type="dxa"/>
          <w:trHeight w:val="288"/>
        </w:trPr>
        <w:tc>
          <w:tcPr>
            <w:tcW w:w="5669" w:type="dxa"/>
          </w:tcPr>
          <w:p w14:paraId="0B36EE96" w14:textId="7CA8FB59" w:rsidR="00CC5011" w:rsidRPr="00294845" w:rsidRDefault="00CC5011" w:rsidP="00D9750F">
            <w:pPr>
              <w:pStyle w:val="PlainText"/>
              <w:numPr>
                <w:ilvl w:val="0"/>
                <w:numId w:val="7"/>
              </w:numPr>
              <w:tabs>
                <w:tab w:val="left" w:pos="1579"/>
              </w:tabs>
              <w:spacing w:before="60" w:after="60" w:line="276" w:lineRule="auto"/>
              <w:ind w:left="1134" w:hanging="567"/>
              <w:jc w:val="both"/>
              <w:rPr>
                <w:rFonts w:ascii="Bookman Old Style" w:hAnsi="Bookman Old Style" w:cs="Arial"/>
                <w:bCs/>
                <w:kern w:val="24"/>
                <w:sz w:val="24"/>
                <w:szCs w:val="24"/>
                <w:lang w:val="id-ID"/>
              </w:rPr>
            </w:pPr>
            <w:r w:rsidRPr="00294845">
              <w:rPr>
                <w:rFonts w:ascii="Bookman Old Style" w:hAnsi="Bookman Old Style"/>
                <w:bCs/>
                <w:sz w:val="24"/>
                <w:szCs w:val="24"/>
              </w:rPr>
              <w:t>pengawasan aktif Direksi, Dewan Komisaris, dan Dewan Pengawas Syariah;</w:t>
            </w:r>
          </w:p>
        </w:tc>
        <w:tc>
          <w:tcPr>
            <w:tcW w:w="3969" w:type="dxa"/>
          </w:tcPr>
          <w:p w14:paraId="71ACEBD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EB7D1D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2DEF0D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D788F1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49E9C9E6" w14:textId="4DCBA5B6" w:rsidTr="001A4ED3">
        <w:trPr>
          <w:gridAfter w:val="1"/>
          <w:wAfter w:w="5386" w:type="dxa"/>
          <w:trHeight w:val="288"/>
        </w:trPr>
        <w:tc>
          <w:tcPr>
            <w:tcW w:w="5669" w:type="dxa"/>
          </w:tcPr>
          <w:p w14:paraId="033DA6F8" w14:textId="1D7A63ED" w:rsidR="00CC5011" w:rsidRPr="00294845" w:rsidRDefault="00CC5011" w:rsidP="00D9750F">
            <w:pPr>
              <w:pStyle w:val="PlainText"/>
              <w:numPr>
                <w:ilvl w:val="0"/>
                <w:numId w:val="7"/>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kecukupan kebijakan dan prosedur Manajemen Risiko serta penetapan limit Risiko;</w:t>
            </w:r>
          </w:p>
        </w:tc>
        <w:tc>
          <w:tcPr>
            <w:tcW w:w="3969" w:type="dxa"/>
          </w:tcPr>
          <w:p w14:paraId="42B258E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0AA6E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649F335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18A1192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r>
      <w:tr w:rsidR="00CC5011" w:rsidRPr="00294845" w14:paraId="3BF84D5F" w14:textId="03FF1EA4" w:rsidTr="001A4ED3">
        <w:trPr>
          <w:gridAfter w:val="1"/>
          <w:wAfter w:w="5386" w:type="dxa"/>
          <w:trHeight w:val="288"/>
        </w:trPr>
        <w:tc>
          <w:tcPr>
            <w:tcW w:w="5669" w:type="dxa"/>
          </w:tcPr>
          <w:p w14:paraId="56889199" w14:textId="7B583790" w:rsidR="00CC5011" w:rsidRPr="00294845" w:rsidRDefault="00CC5011" w:rsidP="00D9750F">
            <w:pPr>
              <w:pStyle w:val="PlainText"/>
              <w:numPr>
                <w:ilvl w:val="0"/>
                <w:numId w:val="7"/>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 xml:space="preserve">kecukupan proses identifikasi, pengukuran, pengendalian, dan </w:t>
            </w:r>
            <w:r w:rsidRPr="00294845">
              <w:rPr>
                <w:rFonts w:ascii="Bookman Old Style" w:hAnsi="Bookman Old Style"/>
                <w:bCs/>
                <w:sz w:val="24"/>
                <w:szCs w:val="24"/>
              </w:rPr>
              <w:lastRenderedPageBreak/>
              <w:t>pemantauan Risiko, serta sistem informasi Manajemen Risiko; dan</w:t>
            </w:r>
          </w:p>
        </w:tc>
        <w:tc>
          <w:tcPr>
            <w:tcW w:w="3969" w:type="dxa"/>
          </w:tcPr>
          <w:p w14:paraId="1FE4843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676EBF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34B6CBC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6D472CC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r>
      <w:tr w:rsidR="00CC5011" w:rsidRPr="00294845" w14:paraId="72309DF5" w14:textId="51228BCE" w:rsidTr="001A4ED3">
        <w:trPr>
          <w:gridAfter w:val="1"/>
          <w:wAfter w:w="5386" w:type="dxa"/>
          <w:trHeight w:val="288"/>
        </w:trPr>
        <w:tc>
          <w:tcPr>
            <w:tcW w:w="5669" w:type="dxa"/>
          </w:tcPr>
          <w:p w14:paraId="4FC6E69D" w14:textId="02589690" w:rsidR="00CC5011" w:rsidRPr="00294845" w:rsidRDefault="00CC5011" w:rsidP="00D9750F">
            <w:pPr>
              <w:pStyle w:val="PlainText"/>
              <w:numPr>
                <w:ilvl w:val="0"/>
                <w:numId w:val="7"/>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sistem pengendalian internal yang menyeluruh.</w:t>
            </w:r>
          </w:p>
        </w:tc>
        <w:tc>
          <w:tcPr>
            <w:tcW w:w="3969" w:type="dxa"/>
          </w:tcPr>
          <w:p w14:paraId="13F3FC5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74661C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4675A6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55A2F6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76749159" w14:textId="713C03AC" w:rsidTr="001A4ED3">
        <w:trPr>
          <w:gridAfter w:val="1"/>
          <w:wAfter w:w="5386" w:type="dxa"/>
          <w:trHeight w:val="288"/>
        </w:trPr>
        <w:tc>
          <w:tcPr>
            <w:tcW w:w="5669" w:type="dxa"/>
          </w:tcPr>
          <w:p w14:paraId="34ACDF8F" w14:textId="038A6BC0" w:rsidR="00CC5011" w:rsidRPr="00294845" w:rsidRDefault="00CC5011" w:rsidP="00D9750F">
            <w:pPr>
              <w:pStyle w:val="PlainText"/>
              <w:numPr>
                <w:ilvl w:val="0"/>
                <w:numId w:val="6"/>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Ketentuan lebih lanjut mengenai penerapan Manajemen Risiko sebagaimana dimaksud pada ayat (1) ditetapkan oleh Otoritas Jasa Keuangan.</w:t>
            </w:r>
          </w:p>
        </w:tc>
        <w:tc>
          <w:tcPr>
            <w:tcW w:w="3969" w:type="dxa"/>
          </w:tcPr>
          <w:p w14:paraId="67094EF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C2C7BB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960BB7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665D35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BFFDBE5" w14:textId="2798D486" w:rsidTr="001A4ED3">
        <w:trPr>
          <w:gridAfter w:val="1"/>
          <w:wAfter w:w="5386" w:type="dxa"/>
          <w:trHeight w:val="288"/>
        </w:trPr>
        <w:tc>
          <w:tcPr>
            <w:tcW w:w="5669" w:type="dxa"/>
          </w:tcPr>
          <w:p w14:paraId="20A85AA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3969" w:type="dxa"/>
          </w:tcPr>
          <w:p w14:paraId="40B32FD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B5F42A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72148F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D1DE5A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D818A5A" w14:textId="0593FD67" w:rsidTr="001A4ED3">
        <w:trPr>
          <w:gridAfter w:val="1"/>
          <w:wAfter w:w="5386" w:type="dxa"/>
          <w:trHeight w:val="288"/>
        </w:trPr>
        <w:tc>
          <w:tcPr>
            <w:tcW w:w="5669" w:type="dxa"/>
          </w:tcPr>
          <w:p w14:paraId="2677D9BD" w14:textId="52FF93A9" w:rsidR="00CC5011" w:rsidRPr="00BF1DEA" w:rsidRDefault="00CC5011" w:rsidP="00D9750F">
            <w:pPr>
              <w:pStyle w:val="PlainText"/>
              <w:numPr>
                <w:ilvl w:val="0"/>
                <w:numId w:val="64"/>
              </w:numPr>
              <w:spacing w:before="60" w:after="60" w:line="276" w:lineRule="auto"/>
              <w:ind w:left="0" w:firstLine="0"/>
              <w:jc w:val="center"/>
              <w:rPr>
                <w:rFonts w:ascii="Bookman Old Style" w:hAnsi="Bookman Old Style"/>
                <w:bCs/>
                <w:sz w:val="24"/>
                <w:szCs w:val="24"/>
              </w:rPr>
            </w:pPr>
          </w:p>
        </w:tc>
        <w:tc>
          <w:tcPr>
            <w:tcW w:w="3969" w:type="dxa"/>
          </w:tcPr>
          <w:p w14:paraId="55F30D5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9FD7A7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F4763A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96CFCB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0249BC02" w14:textId="72D4C5E9" w:rsidTr="001A4ED3">
        <w:trPr>
          <w:gridAfter w:val="1"/>
          <w:wAfter w:w="5386" w:type="dxa"/>
          <w:trHeight w:val="288"/>
        </w:trPr>
        <w:tc>
          <w:tcPr>
            <w:tcW w:w="5669" w:type="dxa"/>
          </w:tcPr>
          <w:p w14:paraId="505F57F6" w14:textId="46803016" w:rsidR="00CC5011" w:rsidRPr="00294845" w:rsidRDefault="00CC5011" w:rsidP="00D9750F">
            <w:pPr>
              <w:spacing w:before="60" w:after="60" w:line="276" w:lineRule="auto"/>
              <w:jc w:val="both"/>
              <w:rPr>
                <w:rFonts w:ascii="Bookman Old Style" w:hAnsi="Bookman Old Style"/>
                <w:bCs/>
                <w:lang w:val="id-ID"/>
              </w:rPr>
            </w:pPr>
            <w:r w:rsidRPr="00294845">
              <w:rPr>
                <w:rFonts w:ascii="Bookman Old Style" w:hAnsi="Bookman Old Style"/>
                <w:bCs/>
                <w:lang w:val="id-ID"/>
              </w:rPr>
              <w:t xml:space="preserve">Penerapan Manajemen Risiko sebagaimana dimaksud dalam Pasal </w:t>
            </w:r>
            <w:r w:rsidRPr="00BF1DEA">
              <w:rPr>
                <w:rFonts w:ascii="Bookman Old Style" w:hAnsi="Bookman Old Style"/>
                <w:bCs/>
                <w:lang w:val="sv-SE"/>
              </w:rPr>
              <w:t>2</w:t>
            </w:r>
            <w:r w:rsidRPr="00294845">
              <w:rPr>
                <w:rFonts w:ascii="Bookman Old Style" w:hAnsi="Bookman Old Style"/>
                <w:bCs/>
                <w:lang w:val="id-ID"/>
              </w:rPr>
              <w:t xml:space="preserve"> wajib </w:t>
            </w:r>
            <w:r w:rsidRPr="00BF1DEA">
              <w:rPr>
                <w:rFonts w:ascii="Bookman Old Style" w:hAnsi="Bookman Old Style"/>
                <w:bCs/>
                <w:lang w:val="sv-SE"/>
              </w:rPr>
              <w:t>disesuaikan dengan tujuan, kebijakan usaha, ukuran, kompleksitas usaha, dan kemampuan PVML.</w:t>
            </w:r>
          </w:p>
        </w:tc>
        <w:tc>
          <w:tcPr>
            <w:tcW w:w="3969" w:type="dxa"/>
          </w:tcPr>
          <w:p w14:paraId="07FDC968" w14:textId="631A380F" w:rsidR="00CC5011" w:rsidRPr="00294845" w:rsidRDefault="00CC5011" w:rsidP="00D9750F">
            <w:pPr>
              <w:spacing w:before="60" w:after="60" w:line="276" w:lineRule="auto"/>
              <w:jc w:val="both"/>
              <w:rPr>
                <w:rFonts w:ascii="Bookman Old Style" w:hAnsi="Bookman Old Style" w:cs="Arial"/>
                <w:bCs/>
                <w:kern w:val="24"/>
                <w:lang w:val="id-ID"/>
              </w:rPr>
            </w:pPr>
            <w:r w:rsidRPr="00294845">
              <w:rPr>
                <w:rFonts w:ascii="Bookman Old Style" w:hAnsi="Bookman Old Style" w:cs="Arial"/>
                <w:bCs/>
                <w:kern w:val="24"/>
                <w:lang w:val="id-ID"/>
              </w:rPr>
              <w:t>Yang dimaksud dengan “kompleksitas usaha”, antara lain tercermin dari: keragaman dalam kegiatan usaha, produk dan/atau jasa, jaringan kantor cabang atau saluran distribusi, dan/atau teknologi pendukung yang digunakan.</w:t>
            </w:r>
          </w:p>
          <w:p w14:paraId="74BE459E" w14:textId="38A6B102" w:rsidR="00CC5011" w:rsidRPr="00294845" w:rsidRDefault="00CC5011" w:rsidP="00D9750F">
            <w:pPr>
              <w:spacing w:before="60" w:after="60" w:line="276" w:lineRule="auto"/>
              <w:jc w:val="both"/>
              <w:rPr>
                <w:rFonts w:ascii="Bookman Old Style" w:hAnsi="Bookman Old Style" w:cs="Arial"/>
                <w:bCs/>
                <w:strike/>
                <w:kern w:val="24"/>
                <w:lang w:val="id-ID"/>
              </w:rPr>
            </w:pPr>
            <w:r w:rsidRPr="00294845">
              <w:rPr>
                <w:rFonts w:ascii="Bookman Old Style" w:hAnsi="Bookman Old Style" w:cs="Arial"/>
                <w:bCs/>
                <w:kern w:val="24"/>
                <w:lang w:val="id-ID"/>
              </w:rPr>
              <w:t xml:space="preserve">Yang dimaksud dengan “kemampuan PVML”, antara lain: kemampuan keuangan, infrastruktur pendukung, dan </w:t>
            </w:r>
            <w:r w:rsidRPr="00294845">
              <w:rPr>
                <w:rFonts w:ascii="Bookman Old Style" w:hAnsi="Bookman Old Style" w:cs="Arial"/>
                <w:bCs/>
                <w:kern w:val="24"/>
                <w:lang w:val="id-ID"/>
              </w:rPr>
              <w:lastRenderedPageBreak/>
              <w:t>kemampuan sumber daya manusia.</w:t>
            </w:r>
          </w:p>
        </w:tc>
        <w:tc>
          <w:tcPr>
            <w:tcW w:w="1757" w:type="dxa"/>
          </w:tcPr>
          <w:p w14:paraId="7609BE4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BCF582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7B95FB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314DF3D4" w14:textId="309FB2CD" w:rsidTr="001A4ED3">
        <w:trPr>
          <w:gridAfter w:val="1"/>
          <w:wAfter w:w="5386" w:type="dxa"/>
          <w:trHeight w:val="288"/>
        </w:trPr>
        <w:tc>
          <w:tcPr>
            <w:tcW w:w="5669" w:type="dxa"/>
          </w:tcPr>
          <w:p w14:paraId="537F367E" w14:textId="77777777"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p>
        </w:tc>
        <w:tc>
          <w:tcPr>
            <w:tcW w:w="3969" w:type="dxa"/>
          </w:tcPr>
          <w:p w14:paraId="525A6D05"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1757" w:type="dxa"/>
          </w:tcPr>
          <w:p w14:paraId="6F7ACB05"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4535" w:type="dxa"/>
          </w:tcPr>
          <w:p w14:paraId="72BAD9AB"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4535" w:type="dxa"/>
          </w:tcPr>
          <w:p w14:paraId="799B3E7B" w14:textId="77777777" w:rsidR="00CC5011" w:rsidRPr="00294845" w:rsidRDefault="00CC5011" w:rsidP="00D9750F">
            <w:pPr>
              <w:spacing w:before="60" w:after="60" w:line="276" w:lineRule="auto"/>
              <w:rPr>
                <w:rFonts w:ascii="Bookman Old Style" w:hAnsi="Bookman Old Style" w:cs="Arial"/>
                <w:bCs/>
                <w:kern w:val="24"/>
                <w:lang w:val="id-ID"/>
              </w:rPr>
            </w:pPr>
          </w:p>
        </w:tc>
      </w:tr>
      <w:tr w:rsidR="00CC5011" w:rsidRPr="00BD1FB9" w14:paraId="3A275B47" w14:textId="52EBDEEA" w:rsidTr="001A4ED3">
        <w:trPr>
          <w:gridAfter w:val="1"/>
          <w:wAfter w:w="5386" w:type="dxa"/>
          <w:trHeight w:val="288"/>
        </w:trPr>
        <w:tc>
          <w:tcPr>
            <w:tcW w:w="5669" w:type="dxa"/>
          </w:tcPr>
          <w:p w14:paraId="7FB71A9C" w14:textId="17AC95E8"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bCs/>
                <w:sz w:val="24"/>
                <w:szCs w:val="24"/>
                <w:lang w:val="id-ID"/>
              </w:rPr>
            </w:pPr>
          </w:p>
        </w:tc>
        <w:tc>
          <w:tcPr>
            <w:tcW w:w="3969" w:type="dxa"/>
          </w:tcPr>
          <w:p w14:paraId="67826DC4"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1757" w:type="dxa"/>
          </w:tcPr>
          <w:p w14:paraId="342357E3"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4535" w:type="dxa"/>
          </w:tcPr>
          <w:p w14:paraId="02FD80D1" w14:textId="77777777" w:rsidR="00CC5011" w:rsidRPr="00294845" w:rsidRDefault="00CC5011" w:rsidP="00D9750F">
            <w:pPr>
              <w:spacing w:before="60" w:after="60" w:line="276" w:lineRule="auto"/>
              <w:rPr>
                <w:rFonts w:ascii="Bookman Old Style" w:hAnsi="Bookman Old Style" w:cs="Arial"/>
                <w:bCs/>
                <w:kern w:val="24"/>
                <w:lang w:val="id-ID"/>
              </w:rPr>
            </w:pPr>
          </w:p>
        </w:tc>
        <w:tc>
          <w:tcPr>
            <w:tcW w:w="4535" w:type="dxa"/>
          </w:tcPr>
          <w:p w14:paraId="3DD38BC1" w14:textId="77777777" w:rsidR="00CC5011" w:rsidRPr="00294845" w:rsidRDefault="00CC5011" w:rsidP="00D9750F">
            <w:pPr>
              <w:spacing w:before="60" w:after="60" w:line="276" w:lineRule="auto"/>
              <w:rPr>
                <w:rFonts w:ascii="Bookman Old Style" w:hAnsi="Bookman Old Style" w:cs="Arial"/>
                <w:bCs/>
                <w:kern w:val="24"/>
                <w:lang w:val="id-ID"/>
              </w:rPr>
            </w:pPr>
          </w:p>
        </w:tc>
      </w:tr>
      <w:tr w:rsidR="00CC5011" w:rsidRPr="00CC5011" w14:paraId="32099681" w14:textId="030E4A21" w:rsidTr="001A4ED3">
        <w:trPr>
          <w:gridAfter w:val="1"/>
          <w:wAfter w:w="5386" w:type="dxa"/>
          <w:trHeight w:val="288"/>
        </w:trPr>
        <w:tc>
          <w:tcPr>
            <w:tcW w:w="5669" w:type="dxa"/>
          </w:tcPr>
          <w:p w14:paraId="1A0EF681" w14:textId="5637DED6" w:rsidR="00CC5011" w:rsidRPr="00294845" w:rsidRDefault="00CC5011" w:rsidP="00D9750F">
            <w:pPr>
              <w:pStyle w:val="ListParagraph"/>
              <w:numPr>
                <w:ilvl w:val="0"/>
                <w:numId w:val="45"/>
              </w:numPr>
              <w:spacing w:before="60" w:after="60" w:line="276" w:lineRule="auto"/>
              <w:ind w:left="567" w:right="0" w:hanging="567"/>
              <w:contextualSpacing w:val="0"/>
              <w:jc w:val="both"/>
              <w:rPr>
                <w:bCs/>
                <w:lang w:val="id-ID"/>
              </w:rPr>
            </w:pPr>
            <w:r w:rsidRPr="00294845">
              <w:rPr>
                <w:bCs/>
                <w:lang w:val="id-ID"/>
              </w:rPr>
              <w:t xml:space="preserve">Manajemen Risiko sebagaimana dimaksud dalam Pasal 2 ayat (1) bagi Perusahaan Pembiayaan, Perusahaan Pembiayaan Infrastruktur, Perusahaan Modal Ventura, Perusahaan Pergadaian dengan lingkup usaha nasional, Perusahaan Pembiayaan Sekunder Perumahan, </w:t>
            </w:r>
            <w:r w:rsidRPr="00294845">
              <w:rPr>
                <w:rFonts w:cs="Arial"/>
                <w:bCs/>
                <w:kern w:val="24"/>
                <w:lang w:val="id-ID"/>
              </w:rPr>
              <w:t>PT Permodalan Nasional Madani,</w:t>
            </w:r>
            <w:r w:rsidRPr="00294845">
              <w:rPr>
                <w:bCs/>
                <w:lang w:val="id-ID"/>
              </w:rPr>
              <w:t xml:space="preserve"> </w:t>
            </w:r>
            <w:r w:rsidRPr="00294845">
              <w:rPr>
                <w:rFonts w:cs="Arial"/>
                <w:bCs/>
                <w:kern w:val="24"/>
                <w:lang w:val="id-ID"/>
              </w:rPr>
              <w:t>Badan Pengelola Tabungan Perumahan Rakyat, PT Sarana Multi Infrastruktur (Persero)</w:t>
            </w:r>
            <w:r w:rsidRPr="00294845">
              <w:rPr>
                <w:bCs/>
                <w:lang w:val="id-ID"/>
              </w:rPr>
              <w:t xml:space="preserve"> wajib diterapkan untuk:</w:t>
            </w:r>
          </w:p>
        </w:tc>
        <w:tc>
          <w:tcPr>
            <w:tcW w:w="3969" w:type="dxa"/>
          </w:tcPr>
          <w:p w14:paraId="50B58977" w14:textId="4A638DC8" w:rsidR="00CC5011" w:rsidRPr="00294845" w:rsidRDefault="00CC5011" w:rsidP="00D9750F">
            <w:pPr>
              <w:spacing w:before="60" w:after="60" w:line="276" w:lineRule="auto"/>
              <w:rPr>
                <w:rFonts w:ascii="Bookman Old Style" w:hAnsi="Bookman Old Style" w:cs="Arial"/>
                <w:bCs/>
                <w:kern w:val="24"/>
                <w:lang w:val="id-ID"/>
              </w:rPr>
            </w:pPr>
            <w:r w:rsidRPr="00294845">
              <w:rPr>
                <w:rFonts w:ascii="Bookman Old Style" w:hAnsi="Bookman Old Style" w:cs="Arial"/>
                <w:bCs/>
                <w:kern w:val="24"/>
                <w:lang w:val="id-ID"/>
              </w:rPr>
              <w:t>Cukup jelas.</w:t>
            </w:r>
          </w:p>
        </w:tc>
        <w:tc>
          <w:tcPr>
            <w:tcW w:w="1757" w:type="dxa"/>
          </w:tcPr>
          <w:p w14:paraId="330A0C9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74EA1A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63E89A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0A5DE4C5" w14:textId="7D676719" w:rsidTr="001A4ED3">
        <w:trPr>
          <w:gridAfter w:val="1"/>
          <w:wAfter w:w="5386" w:type="dxa"/>
          <w:trHeight w:val="288"/>
        </w:trPr>
        <w:tc>
          <w:tcPr>
            <w:tcW w:w="5669" w:type="dxa"/>
          </w:tcPr>
          <w:p w14:paraId="52CB912C" w14:textId="77777777"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Kredit</w:t>
            </w:r>
            <w:proofErr w:type="spellEnd"/>
            <w:r w:rsidRPr="00294845">
              <w:rPr>
                <w:bCs/>
              </w:rPr>
              <w:t>;</w:t>
            </w:r>
          </w:p>
        </w:tc>
        <w:tc>
          <w:tcPr>
            <w:tcW w:w="3969" w:type="dxa"/>
          </w:tcPr>
          <w:p w14:paraId="668D166E" w14:textId="0C9E05A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Contoh dari Risiko Kredit, antara lain Risiko konsentrasi kredit, </w:t>
            </w:r>
            <w:r w:rsidRPr="00294845">
              <w:rPr>
                <w:rFonts w:ascii="Bookman Old Style" w:hAnsi="Bookman Old Style" w:cs="Arial"/>
                <w:bCs/>
                <w:i/>
                <w:iCs/>
                <w:kern w:val="24"/>
                <w:sz w:val="24"/>
                <w:szCs w:val="24"/>
                <w:lang w:val="id-ID"/>
              </w:rPr>
              <w:t>counterparty credit risk</w:t>
            </w:r>
            <w:r w:rsidRPr="00294845">
              <w:rPr>
                <w:rFonts w:ascii="Bookman Old Style" w:hAnsi="Bookman Old Style" w:cs="Arial"/>
                <w:bCs/>
                <w:kern w:val="24"/>
                <w:sz w:val="24"/>
                <w:szCs w:val="24"/>
                <w:lang w:val="id-ID"/>
              </w:rPr>
              <w:t xml:space="preserve">, dan </w:t>
            </w:r>
            <w:r w:rsidRPr="00294845">
              <w:rPr>
                <w:rFonts w:ascii="Bookman Old Style" w:hAnsi="Bookman Old Style" w:cs="Arial"/>
                <w:bCs/>
                <w:i/>
                <w:iCs/>
                <w:kern w:val="24"/>
                <w:sz w:val="24"/>
                <w:szCs w:val="24"/>
                <w:lang w:val="id-ID"/>
              </w:rPr>
              <w:t>settlement risk</w:t>
            </w:r>
            <w:r w:rsidRPr="00294845">
              <w:rPr>
                <w:rFonts w:ascii="Bookman Old Style" w:hAnsi="Bookman Old Style" w:cs="Arial"/>
                <w:bCs/>
                <w:kern w:val="24"/>
                <w:sz w:val="24"/>
                <w:szCs w:val="24"/>
                <w:lang w:val="id-ID"/>
              </w:rPr>
              <w:t>.</w:t>
            </w:r>
          </w:p>
          <w:p w14:paraId="4DA264CF" w14:textId="25C5764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Risiko konsentrasi kredit merupakan Risiko yang timbul </w:t>
            </w:r>
            <w:r w:rsidRPr="00294845">
              <w:rPr>
                <w:rFonts w:ascii="Bookman Old Style" w:hAnsi="Bookman Old Style" w:cs="Arial"/>
                <w:bCs/>
                <w:kern w:val="24"/>
                <w:sz w:val="24"/>
                <w:szCs w:val="24"/>
                <w:lang w:val="id-ID"/>
              </w:rPr>
              <w:lastRenderedPageBreak/>
              <w:t>akibat terkonsentrasinya penyediaan dana kepada 1 (satu) pihak atau sekelompok pihak, industri, sektor, dan/atau area geografis tertentu yang berpotensi menimbulkan kerugian cukup besar yang dapat mengancam kelangsungan usaha PVML.</w:t>
            </w:r>
          </w:p>
          <w:p w14:paraId="6A0233C9" w14:textId="1ED8C16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i/>
                <w:iCs/>
                <w:kern w:val="24"/>
                <w:sz w:val="24"/>
                <w:szCs w:val="24"/>
                <w:lang w:val="id-ID"/>
              </w:rPr>
              <w:t>Counterparty credit risk</w:t>
            </w:r>
            <w:r w:rsidRPr="00294845">
              <w:rPr>
                <w:rFonts w:ascii="Bookman Old Style" w:hAnsi="Bookman Old Style" w:cs="Arial"/>
                <w:bCs/>
                <w:kern w:val="24"/>
                <w:sz w:val="24"/>
                <w:szCs w:val="24"/>
                <w:lang w:val="id-ID"/>
              </w:rPr>
              <w:t xml:space="preserve"> merupakan Risiko yang timbul akibat terjadinya kegagalan pihak lawan dalam memenuhi kewajibannya dan timbul dari jenis transaksi yang memiliki karakteristik tertentu, misalnya transaksi yang dipengaruhi oleh pergerakan nilai wajar atau nilai pasar.</w:t>
            </w:r>
          </w:p>
          <w:p w14:paraId="718997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i/>
                <w:iCs/>
                <w:kern w:val="24"/>
                <w:sz w:val="24"/>
                <w:szCs w:val="24"/>
                <w:lang w:val="id-ID"/>
              </w:rPr>
              <w:t>Settlement risk</w:t>
            </w:r>
            <w:r w:rsidRPr="00294845">
              <w:rPr>
                <w:rFonts w:ascii="Bookman Old Style" w:hAnsi="Bookman Old Style" w:cs="Arial"/>
                <w:bCs/>
                <w:kern w:val="24"/>
                <w:sz w:val="24"/>
                <w:szCs w:val="24"/>
                <w:lang w:val="id-ID"/>
              </w:rPr>
              <w:t xml:space="preserve"> merupakan Risiko yang timbul akibat kegagalan penyerahan kas dan/atau instrumen keuangan pada tanggal penyelesaian </w:t>
            </w:r>
            <w:r w:rsidRPr="00294845">
              <w:rPr>
                <w:rFonts w:ascii="Bookman Old Style" w:hAnsi="Bookman Old Style" w:cs="Arial"/>
                <w:bCs/>
                <w:kern w:val="24"/>
                <w:sz w:val="24"/>
                <w:szCs w:val="24"/>
                <w:lang w:val="id-ID"/>
              </w:rPr>
              <w:lastRenderedPageBreak/>
              <w:t>(</w:t>
            </w:r>
            <w:r w:rsidRPr="00294845">
              <w:rPr>
                <w:rFonts w:ascii="Bookman Old Style" w:hAnsi="Bookman Old Style" w:cs="Arial"/>
                <w:bCs/>
                <w:i/>
                <w:iCs/>
                <w:kern w:val="24"/>
                <w:sz w:val="24"/>
                <w:szCs w:val="24"/>
                <w:lang w:val="id-ID"/>
              </w:rPr>
              <w:t>settlement date</w:t>
            </w:r>
            <w:r w:rsidRPr="00294845">
              <w:rPr>
                <w:rFonts w:ascii="Bookman Old Style" w:hAnsi="Bookman Old Style" w:cs="Arial"/>
                <w:bCs/>
                <w:kern w:val="24"/>
                <w:sz w:val="24"/>
                <w:szCs w:val="24"/>
                <w:lang w:val="id-ID"/>
              </w:rPr>
              <w:t>) yang telah disepakati dari transaksi penjualan dan/atau pembelian instrumen keuangan.</w:t>
            </w:r>
          </w:p>
        </w:tc>
        <w:tc>
          <w:tcPr>
            <w:tcW w:w="1757" w:type="dxa"/>
          </w:tcPr>
          <w:p w14:paraId="3996AACF"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9B3C261"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2EB29FD"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CC5011" w14:paraId="73F7CDCD" w14:textId="450E571C" w:rsidTr="001A4ED3">
        <w:trPr>
          <w:gridAfter w:val="1"/>
          <w:wAfter w:w="5386" w:type="dxa"/>
          <w:trHeight w:val="288"/>
        </w:trPr>
        <w:tc>
          <w:tcPr>
            <w:tcW w:w="5669" w:type="dxa"/>
          </w:tcPr>
          <w:p w14:paraId="4A953499" w14:textId="77777777"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lastRenderedPageBreak/>
              <w:t>Risiko</w:t>
            </w:r>
            <w:proofErr w:type="spellEnd"/>
            <w:r w:rsidRPr="00294845">
              <w:rPr>
                <w:bCs/>
              </w:rPr>
              <w:t xml:space="preserve"> Pasar;</w:t>
            </w:r>
          </w:p>
        </w:tc>
        <w:tc>
          <w:tcPr>
            <w:tcW w:w="3969" w:type="dxa"/>
          </w:tcPr>
          <w:p w14:paraId="590FA2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Risiko Pasar antara lain Risiko suku bunga, Risiko nilai tukar, Risiko komoditas, dan Risiko ekuitas.</w:t>
            </w:r>
          </w:p>
        </w:tc>
        <w:tc>
          <w:tcPr>
            <w:tcW w:w="1757" w:type="dxa"/>
          </w:tcPr>
          <w:p w14:paraId="14CE3DB4"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c>
          <w:tcPr>
            <w:tcW w:w="4535" w:type="dxa"/>
          </w:tcPr>
          <w:p w14:paraId="0F4D2356"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c>
          <w:tcPr>
            <w:tcW w:w="4535" w:type="dxa"/>
          </w:tcPr>
          <w:p w14:paraId="52309E52"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r>
      <w:tr w:rsidR="00CC5011" w:rsidRPr="00294845" w14:paraId="4AD3E0A8" w14:textId="407F7F23" w:rsidTr="001A4ED3">
        <w:trPr>
          <w:gridAfter w:val="1"/>
          <w:wAfter w:w="5386" w:type="dxa"/>
          <w:trHeight w:val="288"/>
        </w:trPr>
        <w:tc>
          <w:tcPr>
            <w:tcW w:w="5669" w:type="dxa"/>
          </w:tcPr>
          <w:p w14:paraId="6A0080D2" w14:textId="77777777"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Operasional</w:t>
            </w:r>
            <w:proofErr w:type="spellEnd"/>
            <w:r w:rsidRPr="00294845">
              <w:rPr>
                <w:bCs/>
              </w:rPr>
              <w:t>;</w:t>
            </w:r>
          </w:p>
        </w:tc>
        <w:tc>
          <w:tcPr>
            <w:tcW w:w="3969" w:type="dxa"/>
          </w:tcPr>
          <w:p w14:paraId="305AF2B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B2040A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50E8837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763D465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r>
      <w:tr w:rsidR="00CC5011" w:rsidRPr="00BD1FB9" w14:paraId="62500B8E" w14:textId="14E33251" w:rsidTr="001A4ED3">
        <w:trPr>
          <w:gridAfter w:val="1"/>
          <w:wAfter w:w="5386" w:type="dxa"/>
          <w:trHeight w:val="288"/>
        </w:trPr>
        <w:tc>
          <w:tcPr>
            <w:tcW w:w="5669" w:type="dxa"/>
          </w:tcPr>
          <w:p w14:paraId="75555D14" w14:textId="1031A93A"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Strategis</w:t>
            </w:r>
            <w:proofErr w:type="spellEnd"/>
            <w:r w:rsidRPr="00294845">
              <w:rPr>
                <w:bCs/>
              </w:rPr>
              <w:t>;</w:t>
            </w:r>
          </w:p>
        </w:tc>
        <w:tc>
          <w:tcPr>
            <w:tcW w:w="3969" w:type="dxa"/>
          </w:tcPr>
          <w:p w14:paraId="264AE6E2" w14:textId="77777777" w:rsidR="00CC5011" w:rsidRPr="00A62D39"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pt-BR"/>
              </w:rPr>
            </w:pPr>
            <w:r w:rsidRPr="00294845">
              <w:rPr>
                <w:rFonts w:ascii="Bookman Old Style" w:hAnsi="Bookman Old Style" w:cs="Arial"/>
                <w:bCs/>
                <w:kern w:val="24"/>
                <w:sz w:val="24"/>
                <w:szCs w:val="24"/>
                <w:lang w:val="id-ID"/>
              </w:rPr>
              <w:t>Risiko Strategis timbul antara lain karena:</w:t>
            </w:r>
          </w:p>
          <w:p w14:paraId="0C83AFF0" w14:textId="0FCBBFD1" w:rsidR="00CC5011" w:rsidRPr="00294845" w:rsidRDefault="00CC5011" w:rsidP="00D9750F">
            <w:pPr>
              <w:pStyle w:val="PlainText"/>
              <w:numPr>
                <w:ilvl w:val="0"/>
                <w:numId w:val="63"/>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PVML menetapkan strategi yang kurang sejalan dengan visi dan misi PVML;</w:t>
            </w:r>
          </w:p>
          <w:p w14:paraId="524290F3" w14:textId="73C3D4BD" w:rsidR="00CC5011" w:rsidRPr="00294845" w:rsidRDefault="00CC5011" w:rsidP="00D9750F">
            <w:pPr>
              <w:pStyle w:val="PlainText"/>
              <w:numPr>
                <w:ilvl w:val="0"/>
                <w:numId w:val="63"/>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PVML melakukan analisis lingkungan strategis yang tidak komprehensif;</w:t>
            </w:r>
          </w:p>
          <w:p w14:paraId="77154D68" w14:textId="77777777" w:rsidR="00CC5011" w:rsidRPr="00294845" w:rsidRDefault="00CC5011" w:rsidP="00D9750F">
            <w:pPr>
              <w:pStyle w:val="PlainText"/>
              <w:numPr>
                <w:ilvl w:val="0"/>
                <w:numId w:val="63"/>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terdapat ketidaksesuaian rencana strategis (</w:t>
            </w:r>
            <w:r w:rsidRPr="00294845">
              <w:rPr>
                <w:rFonts w:ascii="Bookman Old Style" w:hAnsi="Bookman Old Style" w:cs="Arial"/>
                <w:bCs/>
                <w:i/>
                <w:iCs/>
                <w:kern w:val="24"/>
                <w:sz w:val="24"/>
                <w:szCs w:val="24"/>
                <w:lang w:val="id-ID"/>
              </w:rPr>
              <w:t>strategic plan</w:t>
            </w:r>
            <w:r w:rsidRPr="00294845">
              <w:rPr>
                <w:rFonts w:ascii="Bookman Old Style" w:hAnsi="Bookman Old Style" w:cs="Arial"/>
                <w:bCs/>
                <w:kern w:val="24"/>
                <w:sz w:val="24"/>
                <w:szCs w:val="24"/>
                <w:lang w:val="id-ID"/>
              </w:rPr>
              <w:t>) antar level strategis; da</w:t>
            </w:r>
            <w:r w:rsidRPr="00294845">
              <w:rPr>
                <w:rFonts w:ascii="Bookman Old Style" w:hAnsi="Bookman Old Style" w:cs="Arial"/>
                <w:bCs/>
                <w:kern w:val="24"/>
                <w:sz w:val="24"/>
                <w:szCs w:val="24"/>
                <w:lang w:val="en-US"/>
              </w:rPr>
              <w:t>n</w:t>
            </w:r>
          </w:p>
          <w:p w14:paraId="66E0C552" w14:textId="0C85763A" w:rsidR="00CC5011" w:rsidRPr="00294845" w:rsidRDefault="00CC5011" w:rsidP="00D9750F">
            <w:pPr>
              <w:pStyle w:val="PlainText"/>
              <w:numPr>
                <w:ilvl w:val="0"/>
                <w:numId w:val="63"/>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kegagalan dalam mengantisipasi perubahan lingkungan bisnis seperti perubahan teknologi, perubahan kondisi ekonomi makro, kompetisi di pasar, dan perubahan kebijakan otoritas terkait.</w:t>
            </w:r>
          </w:p>
        </w:tc>
        <w:tc>
          <w:tcPr>
            <w:tcW w:w="1757" w:type="dxa"/>
          </w:tcPr>
          <w:p w14:paraId="74FE03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D923B4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B0E088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62471A39" w14:textId="40F4ACCB" w:rsidTr="001A4ED3">
        <w:trPr>
          <w:gridAfter w:val="1"/>
          <w:wAfter w:w="5386" w:type="dxa"/>
          <w:trHeight w:val="288"/>
        </w:trPr>
        <w:tc>
          <w:tcPr>
            <w:tcW w:w="5669" w:type="dxa"/>
          </w:tcPr>
          <w:p w14:paraId="08FBEB8E" w14:textId="3930F543"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Likuiditas</w:t>
            </w:r>
            <w:proofErr w:type="spellEnd"/>
            <w:r w:rsidRPr="00294845">
              <w:rPr>
                <w:bCs/>
              </w:rPr>
              <w:t>;</w:t>
            </w:r>
          </w:p>
        </w:tc>
        <w:tc>
          <w:tcPr>
            <w:tcW w:w="3969" w:type="dxa"/>
          </w:tcPr>
          <w:p w14:paraId="27AB7F13" w14:textId="3889FABA"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74FD84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ACF92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595CB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089008D5" w14:textId="4F1C6F83" w:rsidTr="001A4ED3">
        <w:trPr>
          <w:gridAfter w:val="1"/>
          <w:wAfter w:w="5386" w:type="dxa"/>
          <w:trHeight w:val="288"/>
        </w:trPr>
        <w:tc>
          <w:tcPr>
            <w:tcW w:w="5669" w:type="dxa"/>
          </w:tcPr>
          <w:p w14:paraId="6B948118" w14:textId="263DCF1D"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Hukum;</w:t>
            </w:r>
          </w:p>
        </w:tc>
        <w:tc>
          <w:tcPr>
            <w:tcW w:w="3969" w:type="dxa"/>
          </w:tcPr>
          <w:p w14:paraId="3B296DC1" w14:textId="3942D7B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Risiko Hukum timbul antara lain karena ketiadaan peraturan perundang-undangan yang mendukung atau kelemahan perikatan seperti tidak dipenuhinya syarat sahnya kontrak atau pengikatan agunan yang tidak sempurna.</w:t>
            </w:r>
          </w:p>
        </w:tc>
        <w:tc>
          <w:tcPr>
            <w:tcW w:w="1757" w:type="dxa"/>
          </w:tcPr>
          <w:p w14:paraId="2A8087B5"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c>
          <w:tcPr>
            <w:tcW w:w="4535" w:type="dxa"/>
          </w:tcPr>
          <w:p w14:paraId="7F2BFB71"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c>
          <w:tcPr>
            <w:tcW w:w="4535" w:type="dxa"/>
          </w:tcPr>
          <w:p w14:paraId="10EECD15"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u w:val="single"/>
                <w:lang w:val="id-ID"/>
              </w:rPr>
            </w:pPr>
          </w:p>
        </w:tc>
      </w:tr>
      <w:tr w:rsidR="00CC5011" w:rsidRPr="00294845" w14:paraId="310AD9F1" w14:textId="4D699019" w:rsidTr="001A4ED3">
        <w:trPr>
          <w:gridAfter w:val="1"/>
          <w:wAfter w:w="5386" w:type="dxa"/>
          <w:trHeight w:val="288"/>
        </w:trPr>
        <w:tc>
          <w:tcPr>
            <w:tcW w:w="5669" w:type="dxa"/>
          </w:tcPr>
          <w:p w14:paraId="4EA90BCC" w14:textId="2C3F5D82"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Kepatuhan</w:t>
            </w:r>
            <w:proofErr w:type="spellEnd"/>
            <w:r w:rsidRPr="00294845">
              <w:rPr>
                <w:bCs/>
              </w:rPr>
              <w:t>; dan</w:t>
            </w:r>
          </w:p>
        </w:tc>
        <w:tc>
          <w:tcPr>
            <w:tcW w:w="3969" w:type="dxa"/>
          </w:tcPr>
          <w:p w14:paraId="34D9B273" w14:textId="234AF86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Risiko kepatuhan timbul antara lain karena tidak mematuhi dan/atau tidak melaksanakan peraturan perundang-undangan dan ketentuan.</w:t>
            </w:r>
          </w:p>
        </w:tc>
        <w:tc>
          <w:tcPr>
            <w:tcW w:w="1757" w:type="dxa"/>
          </w:tcPr>
          <w:p w14:paraId="742347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08CD6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5C9F3D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CC5011" w14:paraId="0270DD21" w14:textId="7D20E5CF" w:rsidTr="001A4ED3">
        <w:trPr>
          <w:gridAfter w:val="1"/>
          <w:wAfter w:w="5386" w:type="dxa"/>
          <w:trHeight w:val="288"/>
        </w:trPr>
        <w:tc>
          <w:tcPr>
            <w:tcW w:w="5669" w:type="dxa"/>
          </w:tcPr>
          <w:p w14:paraId="3B7381FE" w14:textId="15F31321" w:rsidR="00CC5011" w:rsidRPr="00294845" w:rsidRDefault="00CC5011" w:rsidP="00D9750F">
            <w:pPr>
              <w:pStyle w:val="ListParagraph"/>
              <w:numPr>
                <w:ilvl w:val="0"/>
                <w:numId w:val="8"/>
              </w:numPr>
              <w:spacing w:before="60" w:after="60" w:line="276" w:lineRule="auto"/>
              <w:ind w:left="1134" w:right="0" w:hanging="567"/>
              <w:contextualSpacing w:val="0"/>
              <w:jc w:val="both"/>
              <w:rPr>
                <w:bCs/>
              </w:rPr>
            </w:pPr>
            <w:proofErr w:type="spellStart"/>
            <w:r w:rsidRPr="00294845">
              <w:rPr>
                <w:bCs/>
              </w:rPr>
              <w:lastRenderedPageBreak/>
              <w:t>Risiko</w:t>
            </w:r>
            <w:proofErr w:type="spellEnd"/>
            <w:r w:rsidRPr="00294845">
              <w:rPr>
                <w:bCs/>
              </w:rPr>
              <w:t xml:space="preserve"> </w:t>
            </w:r>
            <w:proofErr w:type="spellStart"/>
            <w:r w:rsidRPr="00294845">
              <w:rPr>
                <w:bCs/>
              </w:rPr>
              <w:t>Reputasi</w:t>
            </w:r>
            <w:proofErr w:type="spellEnd"/>
            <w:r w:rsidRPr="00294845">
              <w:rPr>
                <w:bCs/>
              </w:rPr>
              <w:t>.</w:t>
            </w:r>
          </w:p>
        </w:tc>
        <w:tc>
          <w:tcPr>
            <w:tcW w:w="3969" w:type="dxa"/>
          </w:tcPr>
          <w:p w14:paraId="19919A5A" w14:textId="5994606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Risiko Reputasi timbul antara lain karena adanya pemberitaan media dan/atau rumor mengenai PVML yang bersifat negatif, serta adanya strategi komunikasi PVML yang kurang efektif.</w:t>
            </w:r>
          </w:p>
        </w:tc>
        <w:tc>
          <w:tcPr>
            <w:tcW w:w="1757" w:type="dxa"/>
          </w:tcPr>
          <w:p w14:paraId="1D965F5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2C713C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21D3F3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F77F43" w14:paraId="0BFF7101" w14:textId="019B054E" w:rsidTr="001A4ED3">
        <w:trPr>
          <w:gridAfter w:val="1"/>
          <w:wAfter w:w="5386" w:type="dxa"/>
          <w:trHeight w:val="288"/>
        </w:trPr>
        <w:tc>
          <w:tcPr>
            <w:tcW w:w="5669" w:type="dxa"/>
          </w:tcPr>
          <w:p w14:paraId="085D15D0" w14:textId="150BBD58" w:rsidR="00CC5011" w:rsidRPr="00294845" w:rsidRDefault="00CC5011" w:rsidP="00D9750F">
            <w:pPr>
              <w:pStyle w:val="ListParagraph"/>
              <w:numPr>
                <w:ilvl w:val="0"/>
                <w:numId w:val="45"/>
              </w:numPr>
              <w:spacing w:before="60" w:after="60" w:line="276" w:lineRule="auto"/>
              <w:ind w:left="567" w:right="0" w:hanging="567"/>
              <w:contextualSpacing w:val="0"/>
              <w:jc w:val="both"/>
              <w:rPr>
                <w:rFonts w:cs="Arial"/>
                <w:bCs/>
                <w:kern w:val="24"/>
                <w:lang w:val="id-ID"/>
              </w:rPr>
            </w:pPr>
            <w:r w:rsidRPr="00294845">
              <w:rPr>
                <w:bCs/>
                <w:lang w:val="id-ID"/>
              </w:rPr>
              <w:t>Manajemen Risiko sebagaimana dimaksud dalam Pasal 2 ayat (1) bagi Lembaga Pembiayaan Ekspor Indonesia wajib diterapkan untuk:</w:t>
            </w:r>
          </w:p>
        </w:tc>
        <w:tc>
          <w:tcPr>
            <w:tcW w:w="3969" w:type="dxa"/>
          </w:tcPr>
          <w:p w14:paraId="761A7A6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FDC226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6F5289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327296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507C5B2C" w14:textId="4B0D60FE" w:rsidTr="001A4ED3">
        <w:trPr>
          <w:gridAfter w:val="1"/>
          <w:wAfter w:w="5386" w:type="dxa"/>
          <w:trHeight w:val="288"/>
        </w:trPr>
        <w:tc>
          <w:tcPr>
            <w:tcW w:w="5669" w:type="dxa"/>
          </w:tcPr>
          <w:p w14:paraId="54196C48"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Kredit</w:t>
            </w:r>
            <w:proofErr w:type="spellEnd"/>
            <w:r w:rsidRPr="00294845">
              <w:rPr>
                <w:rFonts w:ascii="Bookman Old Style" w:eastAsiaTheme="minorHAnsi" w:hAnsi="Bookman Old Style" w:cstheme="minorBidi"/>
                <w:bCs/>
                <w:sz w:val="24"/>
                <w:szCs w:val="24"/>
                <w:lang w:val="en-US"/>
              </w:rPr>
              <w:t>;</w:t>
            </w:r>
          </w:p>
        </w:tc>
        <w:tc>
          <w:tcPr>
            <w:tcW w:w="3969" w:type="dxa"/>
          </w:tcPr>
          <w:p w14:paraId="6E5BE7A3" w14:textId="3CA7FDC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3FFBBF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02AEA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5B4EC6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CC5011" w14:paraId="0EC78C6C" w14:textId="73048BB2" w:rsidTr="001A4ED3">
        <w:trPr>
          <w:gridAfter w:val="1"/>
          <w:wAfter w:w="5386" w:type="dxa"/>
          <w:trHeight w:val="288"/>
        </w:trPr>
        <w:tc>
          <w:tcPr>
            <w:tcW w:w="5669" w:type="dxa"/>
          </w:tcPr>
          <w:p w14:paraId="0FEA42CC"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Pasar;</w:t>
            </w:r>
          </w:p>
        </w:tc>
        <w:tc>
          <w:tcPr>
            <w:tcW w:w="3969" w:type="dxa"/>
          </w:tcPr>
          <w:p w14:paraId="17173FC7" w14:textId="0ECA8AA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b.</w:t>
            </w:r>
          </w:p>
        </w:tc>
        <w:tc>
          <w:tcPr>
            <w:tcW w:w="1757" w:type="dxa"/>
          </w:tcPr>
          <w:p w14:paraId="6D5BE5D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AF594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0701C0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623C5B72" w14:textId="22B76C28" w:rsidTr="001A4ED3">
        <w:trPr>
          <w:gridAfter w:val="1"/>
          <w:wAfter w:w="5386" w:type="dxa"/>
          <w:trHeight w:val="288"/>
        </w:trPr>
        <w:tc>
          <w:tcPr>
            <w:tcW w:w="5669" w:type="dxa"/>
          </w:tcPr>
          <w:p w14:paraId="7946FE44"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Operasional</w:t>
            </w:r>
            <w:proofErr w:type="spellEnd"/>
            <w:r w:rsidRPr="00294845">
              <w:rPr>
                <w:rFonts w:ascii="Bookman Old Style" w:eastAsiaTheme="minorHAnsi" w:hAnsi="Bookman Old Style" w:cstheme="minorBidi"/>
                <w:bCs/>
                <w:sz w:val="24"/>
                <w:szCs w:val="24"/>
                <w:lang w:val="en-US"/>
              </w:rPr>
              <w:t>;</w:t>
            </w:r>
          </w:p>
        </w:tc>
        <w:tc>
          <w:tcPr>
            <w:tcW w:w="3969" w:type="dxa"/>
          </w:tcPr>
          <w:p w14:paraId="46D21C8E" w14:textId="7E52904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158684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6B41D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1BCEE1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35719948" w14:textId="6FC4A1C9" w:rsidTr="001A4ED3">
        <w:trPr>
          <w:gridAfter w:val="1"/>
          <w:wAfter w:w="5386" w:type="dxa"/>
          <w:trHeight w:val="288"/>
        </w:trPr>
        <w:tc>
          <w:tcPr>
            <w:tcW w:w="5669" w:type="dxa"/>
          </w:tcPr>
          <w:p w14:paraId="619EEC88"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Strategis</w:t>
            </w:r>
            <w:proofErr w:type="spellEnd"/>
            <w:r w:rsidRPr="00294845">
              <w:rPr>
                <w:rFonts w:ascii="Bookman Old Style" w:eastAsiaTheme="minorHAnsi" w:hAnsi="Bookman Old Style" w:cstheme="minorBidi"/>
                <w:bCs/>
                <w:sz w:val="24"/>
                <w:szCs w:val="24"/>
                <w:lang w:val="en-US"/>
              </w:rPr>
              <w:t>;</w:t>
            </w:r>
          </w:p>
        </w:tc>
        <w:tc>
          <w:tcPr>
            <w:tcW w:w="3969" w:type="dxa"/>
          </w:tcPr>
          <w:p w14:paraId="28E50DF3" w14:textId="6F5A391A"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lang w:val="id-ID"/>
              </w:rPr>
            </w:pPr>
            <w:r w:rsidRPr="00294845">
              <w:rPr>
                <w:rFonts w:ascii="Bookman Old Style" w:hAnsi="Bookman Old Style" w:cs="Arial"/>
                <w:bCs/>
                <w:kern w:val="24"/>
                <w:sz w:val="24"/>
                <w:szCs w:val="24"/>
                <w:lang w:val="id-ID"/>
              </w:rPr>
              <w:t>Lihat penjelasan ayat (1) huruf d.</w:t>
            </w:r>
          </w:p>
        </w:tc>
        <w:tc>
          <w:tcPr>
            <w:tcW w:w="1757" w:type="dxa"/>
          </w:tcPr>
          <w:p w14:paraId="169621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1AAA73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657F8D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294845" w14:paraId="2D317F96" w14:textId="4585EC8D" w:rsidTr="001A4ED3">
        <w:trPr>
          <w:gridAfter w:val="1"/>
          <w:wAfter w:w="5386" w:type="dxa"/>
          <w:trHeight w:val="288"/>
        </w:trPr>
        <w:tc>
          <w:tcPr>
            <w:tcW w:w="5669" w:type="dxa"/>
          </w:tcPr>
          <w:p w14:paraId="03296FE4"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Likuiditas</w:t>
            </w:r>
            <w:proofErr w:type="spellEnd"/>
            <w:r w:rsidRPr="00294845">
              <w:rPr>
                <w:rFonts w:ascii="Bookman Old Style" w:eastAsiaTheme="minorHAnsi" w:hAnsi="Bookman Old Style" w:cstheme="minorBidi"/>
                <w:bCs/>
                <w:sz w:val="24"/>
                <w:szCs w:val="24"/>
                <w:lang w:val="en-US"/>
              </w:rPr>
              <w:t>;</w:t>
            </w:r>
          </w:p>
        </w:tc>
        <w:tc>
          <w:tcPr>
            <w:tcW w:w="3969" w:type="dxa"/>
          </w:tcPr>
          <w:p w14:paraId="5531FC21" w14:textId="7B3390C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96C12F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284A5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DD0AC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CC5011" w14:paraId="78C1B98A" w14:textId="7F370389" w:rsidTr="001A4ED3">
        <w:trPr>
          <w:gridAfter w:val="1"/>
          <w:wAfter w:w="5386" w:type="dxa"/>
          <w:trHeight w:val="288"/>
        </w:trPr>
        <w:tc>
          <w:tcPr>
            <w:tcW w:w="5669" w:type="dxa"/>
          </w:tcPr>
          <w:p w14:paraId="09C087C8"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Hukum;</w:t>
            </w:r>
          </w:p>
        </w:tc>
        <w:tc>
          <w:tcPr>
            <w:tcW w:w="3969" w:type="dxa"/>
          </w:tcPr>
          <w:p w14:paraId="3A25C72B" w14:textId="1F0ABE67"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lang w:val="id-ID"/>
              </w:rPr>
            </w:pPr>
            <w:r w:rsidRPr="00294845">
              <w:rPr>
                <w:rFonts w:ascii="Bookman Old Style" w:hAnsi="Bookman Old Style" w:cs="Arial"/>
                <w:bCs/>
                <w:kern w:val="24"/>
                <w:sz w:val="24"/>
                <w:szCs w:val="24"/>
                <w:lang w:val="id-ID"/>
              </w:rPr>
              <w:t>Lihat penjelasan ayat (1) huruf f.</w:t>
            </w:r>
          </w:p>
        </w:tc>
        <w:tc>
          <w:tcPr>
            <w:tcW w:w="1757" w:type="dxa"/>
          </w:tcPr>
          <w:p w14:paraId="0B1E20A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9624FB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C8F9FF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215FAFEB" w14:textId="574BD0F8" w:rsidTr="001A4ED3">
        <w:trPr>
          <w:gridAfter w:val="1"/>
          <w:wAfter w:w="5386" w:type="dxa"/>
          <w:trHeight w:val="288"/>
        </w:trPr>
        <w:tc>
          <w:tcPr>
            <w:tcW w:w="5669" w:type="dxa"/>
          </w:tcPr>
          <w:p w14:paraId="3AF7DE04" w14:textId="77777777"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Kepatuhan</w:t>
            </w:r>
            <w:proofErr w:type="spellEnd"/>
            <w:r w:rsidRPr="00294845">
              <w:rPr>
                <w:rFonts w:ascii="Bookman Old Style" w:eastAsiaTheme="minorHAnsi" w:hAnsi="Bookman Old Style" w:cstheme="minorBidi"/>
                <w:bCs/>
                <w:sz w:val="24"/>
                <w:szCs w:val="24"/>
                <w:lang w:val="en-US"/>
              </w:rPr>
              <w:t>;</w:t>
            </w:r>
          </w:p>
        </w:tc>
        <w:tc>
          <w:tcPr>
            <w:tcW w:w="3969" w:type="dxa"/>
          </w:tcPr>
          <w:p w14:paraId="520D1518" w14:textId="38CB9E0A"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lang w:val="id-ID"/>
              </w:rPr>
            </w:pPr>
            <w:r w:rsidRPr="00294845">
              <w:rPr>
                <w:rFonts w:ascii="Bookman Old Style" w:hAnsi="Bookman Old Style" w:cs="Arial"/>
                <w:bCs/>
                <w:kern w:val="24"/>
                <w:sz w:val="24"/>
                <w:szCs w:val="24"/>
                <w:lang w:val="id-ID"/>
              </w:rPr>
              <w:t>Lihat penjelasan ayat (1) huruf g.</w:t>
            </w:r>
          </w:p>
        </w:tc>
        <w:tc>
          <w:tcPr>
            <w:tcW w:w="1757" w:type="dxa"/>
          </w:tcPr>
          <w:p w14:paraId="6429B56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82AABB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29CA0A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062EAC99" w14:textId="597919BD" w:rsidTr="001A4ED3">
        <w:trPr>
          <w:gridAfter w:val="1"/>
          <w:wAfter w:w="5386" w:type="dxa"/>
          <w:trHeight w:val="288"/>
        </w:trPr>
        <w:tc>
          <w:tcPr>
            <w:tcW w:w="5669" w:type="dxa"/>
          </w:tcPr>
          <w:p w14:paraId="6EEC7BAC" w14:textId="4F97F1ED"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Reputasi</w:t>
            </w:r>
            <w:proofErr w:type="spellEnd"/>
            <w:r w:rsidRPr="00294845">
              <w:rPr>
                <w:rFonts w:ascii="Bookman Old Style" w:eastAsiaTheme="minorHAnsi" w:hAnsi="Bookman Old Style" w:cstheme="minorBidi"/>
                <w:bCs/>
                <w:sz w:val="24"/>
                <w:szCs w:val="24"/>
                <w:lang w:val="en-US"/>
              </w:rPr>
              <w:t>; dan</w:t>
            </w:r>
          </w:p>
        </w:tc>
        <w:tc>
          <w:tcPr>
            <w:tcW w:w="3969" w:type="dxa"/>
          </w:tcPr>
          <w:p w14:paraId="01516342" w14:textId="66B8D4D5"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lang w:val="id-ID"/>
              </w:rPr>
            </w:pPr>
            <w:r w:rsidRPr="00294845">
              <w:rPr>
                <w:rFonts w:ascii="Bookman Old Style" w:hAnsi="Bookman Old Style" w:cs="Arial"/>
                <w:bCs/>
                <w:kern w:val="24"/>
                <w:sz w:val="24"/>
                <w:szCs w:val="24"/>
                <w:lang w:val="id-ID"/>
              </w:rPr>
              <w:t>Lihat penjelasan ayat (1) huruf h.</w:t>
            </w:r>
          </w:p>
        </w:tc>
        <w:tc>
          <w:tcPr>
            <w:tcW w:w="1757" w:type="dxa"/>
          </w:tcPr>
          <w:p w14:paraId="6C2D84C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953CAE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5DD428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6C898387" w14:textId="4957E5F0" w:rsidTr="001A4ED3">
        <w:trPr>
          <w:gridAfter w:val="1"/>
          <w:wAfter w:w="5386" w:type="dxa"/>
          <w:trHeight w:val="288"/>
        </w:trPr>
        <w:tc>
          <w:tcPr>
            <w:tcW w:w="5669" w:type="dxa"/>
          </w:tcPr>
          <w:p w14:paraId="5E354909" w14:textId="1A437C1E" w:rsidR="00CC5011" w:rsidRPr="00294845" w:rsidRDefault="00CC5011" w:rsidP="00D9750F">
            <w:pPr>
              <w:pStyle w:val="PlainText"/>
              <w:numPr>
                <w:ilvl w:val="0"/>
                <w:numId w:val="4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Asuransi</w:t>
            </w:r>
            <w:proofErr w:type="spellEnd"/>
            <w:r w:rsidRPr="00294845">
              <w:rPr>
                <w:rFonts w:ascii="Bookman Old Style" w:eastAsiaTheme="minorHAnsi" w:hAnsi="Bookman Old Style" w:cstheme="minorBidi"/>
                <w:bCs/>
                <w:sz w:val="24"/>
                <w:szCs w:val="24"/>
                <w:lang w:val="en-US"/>
              </w:rPr>
              <w:t>.</w:t>
            </w:r>
          </w:p>
        </w:tc>
        <w:tc>
          <w:tcPr>
            <w:tcW w:w="3969" w:type="dxa"/>
          </w:tcPr>
          <w:p w14:paraId="3D3FB483" w14:textId="7D7A999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roofErr w:type="spellStart"/>
            <w:r w:rsidRPr="00294845">
              <w:rPr>
                <w:rFonts w:ascii="Bookman Old Style" w:hAnsi="Bookman Old Style" w:cs="Arial"/>
                <w:bCs/>
                <w:kern w:val="24"/>
                <w:sz w:val="24"/>
                <w:szCs w:val="24"/>
                <w:lang w:val="en-US"/>
              </w:rPr>
              <w:t>Cukup</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jelas</w:t>
            </w:r>
            <w:proofErr w:type="spellEnd"/>
            <w:r w:rsidRPr="00294845">
              <w:rPr>
                <w:rFonts w:ascii="Bookman Old Style" w:hAnsi="Bookman Old Style" w:cs="Arial"/>
                <w:bCs/>
                <w:kern w:val="24"/>
                <w:sz w:val="24"/>
                <w:szCs w:val="24"/>
                <w:lang w:val="en-US"/>
              </w:rPr>
              <w:t>.</w:t>
            </w:r>
          </w:p>
        </w:tc>
        <w:tc>
          <w:tcPr>
            <w:tcW w:w="1757" w:type="dxa"/>
          </w:tcPr>
          <w:p w14:paraId="3B7356D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899E1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C1D0F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F77F43" w14:paraId="3F937252" w14:textId="472881D4" w:rsidTr="001A4ED3">
        <w:trPr>
          <w:gridAfter w:val="1"/>
          <w:wAfter w:w="5386" w:type="dxa"/>
          <w:trHeight w:val="288"/>
        </w:trPr>
        <w:tc>
          <w:tcPr>
            <w:tcW w:w="5669" w:type="dxa"/>
          </w:tcPr>
          <w:p w14:paraId="5D11BD00" w14:textId="0050B392" w:rsidR="00CC5011" w:rsidRPr="00294845" w:rsidRDefault="00CC5011" w:rsidP="00D9750F">
            <w:pPr>
              <w:pStyle w:val="ListParagraph"/>
              <w:numPr>
                <w:ilvl w:val="0"/>
                <w:numId w:val="45"/>
              </w:numPr>
              <w:spacing w:before="60" w:after="60" w:line="276" w:lineRule="auto"/>
              <w:ind w:left="567" w:right="0" w:hanging="567"/>
              <w:contextualSpacing w:val="0"/>
              <w:jc w:val="both"/>
              <w:rPr>
                <w:bCs/>
                <w:lang w:val="id-ID"/>
              </w:rPr>
            </w:pPr>
            <w:r w:rsidRPr="00294845">
              <w:rPr>
                <w:bCs/>
                <w:lang w:val="id-ID"/>
              </w:rPr>
              <w:t>Manajemen Risiko sebagaimana dimaksud dalam Pasal 2 ayat (1) bagi Penyelenggara Layanan Pendanaan Bersama Berbasis Teknologi Informasi wajib diterapkan paling sedikit untuk:</w:t>
            </w:r>
          </w:p>
        </w:tc>
        <w:tc>
          <w:tcPr>
            <w:tcW w:w="3969" w:type="dxa"/>
          </w:tcPr>
          <w:p w14:paraId="0C8C990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25766F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5FF95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809871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D8BACF7" w14:textId="44F9284B" w:rsidTr="001A4ED3">
        <w:trPr>
          <w:trHeight w:val="288"/>
        </w:trPr>
        <w:tc>
          <w:tcPr>
            <w:tcW w:w="5669" w:type="dxa"/>
          </w:tcPr>
          <w:p w14:paraId="16957DD2" w14:textId="77777777"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Kredit</w:t>
            </w:r>
            <w:proofErr w:type="spellEnd"/>
            <w:r w:rsidRPr="00294845">
              <w:rPr>
                <w:rFonts w:ascii="Bookman Old Style" w:eastAsiaTheme="minorHAnsi" w:hAnsi="Bookman Old Style" w:cstheme="minorBidi"/>
                <w:bCs/>
                <w:sz w:val="24"/>
                <w:szCs w:val="24"/>
                <w:lang w:val="en-US"/>
              </w:rPr>
              <w:t>;</w:t>
            </w:r>
          </w:p>
        </w:tc>
        <w:tc>
          <w:tcPr>
            <w:tcW w:w="3969" w:type="dxa"/>
          </w:tcPr>
          <w:p w14:paraId="0008A674" w14:textId="57426E69"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005624AB" w14:textId="77777777" w:rsidR="00CC5011" w:rsidRPr="00294845" w:rsidRDefault="00CC5011" w:rsidP="00D9750F">
            <w:pPr>
              <w:spacing w:before="60" w:after="60" w:line="276" w:lineRule="auto"/>
            </w:pPr>
          </w:p>
        </w:tc>
        <w:tc>
          <w:tcPr>
            <w:tcW w:w="4535" w:type="dxa"/>
          </w:tcPr>
          <w:p w14:paraId="19196DF8" w14:textId="77777777" w:rsidR="00CC5011" w:rsidRPr="00294845" w:rsidRDefault="00CC5011" w:rsidP="00D9750F">
            <w:pPr>
              <w:spacing w:before="60" w:after="60" w:line="276" w:lineRule="auto"/>
            </w:pPr>
          </w:p>
        </w:tc>
        <w:tc>
          <w:tcPr>
            <w:tcW w:w="4535" w:type="dxa"/>
          </w:tcPr>
          <w:p w14:paraId="4405BAD7" w14:textId="77777777" w:rsidR="00CC5011" w:rsidRPr="00294845" w:rsidRDefault="00CC5011" w:rsidP="00D9750F">
            <w:pPr>
              <w:spacing w:before="60" w:after="60" w:line="276" w:lineRule="auto"/>
            </w:pPr>
          </w:p>
        </w:tc>
        <w:tc>
          <w:tcPr>
            <w:tcW w:w="5386" w:type="dxa"/>
          </w:tcPr>
          <w:p w14:paraId="258BA455" w14:textId="5F57BD4A" w:rsidR="00CC5011" w:rsidRPr="00294845" w:rsidRDefault="00CC5011" w:rsidP="00D9750F">
            <w:pPr>
              <w:spacing w:before="60" w:after="60" w:line="276" w:lineRule="auto"/>
            </w:pPr>
          </w:p>
        </w:tc>
      </w:tr>
      <w:tr w:rsidR="00CC5011" w:rsidRPr="00294845" w14:paraId="4E3BDF3B" w14:textId="1B9F3DD7" w:rsidTr="001A4ED3">
        <w:trPr>
          <w:gridAfter w:val="1"/>
          <w:wAfter w:w="5386" w:type="dxa"/>
          <w:trHeight w:val="288"/>
        </w:trPr>
        <w:tc>
          <w:tcPr>
            <w:tcW w:w="5669" w:type="dxa"/>
          </w:tcPr>
          <w:p w14:paraId="7CB8F146" w14:textId="4827DDB0"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Operasional</w:t>
            </w:r>
            <w:proofErr w:type="spellEnd"/>
            <w:r w:rsidRPr="00294845">
              <w:rPr>
                <w:rFonts w:ascii="Bookman Old Style" w:eastAsiaTheme="minorHAnsi" w:hAnsi="Bookman Old Style" w:cstheme="minorBidi"/>
                <w:bCs/>
                <w:sz w:val="24"/>
                <w:szCs w:val="24"/>
                <w:lang w:val="en-US"/>
              </w:rPr>
              <w:t>;</w:t>
            </w:r>
          </w:p>
        </w:tc>
        <w:tc>
          <w:tcPr>
            <w:tcW w:w="3969" w:type="dxa"/>
          </w:tcPr>
          <w:p w14:paraId="5E0D09A8" w14:textId="4EA6276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4C6D9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79803A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71416D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EBEF8BD" w14:textId="3F667098" w:rsidTr="001A4ED3">
        <w:trPr>
          <w:gridAfter w:val="1"/>
          <w:wAfter w:w="5386" w:type="dxa"/>
          <w:trHeight w:val="288"/>
        </w:trPr>
        <w:tc>
          <w:tcPr>
            <w:tcW w:w="5669" w:type="dxa"/>
          </w:tcPr>
          <w:p w14:paraId="627740EB" w14:textId="77777777"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Strategis</w:t>
            </w:r>
            <w:proofErr w:type="spellEnd"/>
            <w:r w:rsidRPr="00294845">
              <w:rPr>
                <w:rFonts w:ascii="Bookman Old Style" w:eastAsiaTheme="minorHAnsi" w:hAnsi="Bookman Old Style" w:cstheme="minorBidi"/>
                <w:bCs/>
                <w:sz w:val="24"/>
                <w:szCs w:val="24"/>
                <w:lang w:val="en-US"/>
              </w:rPr>
              <w:t>;</w:t>
            </w:r>
          </w:p>
        </w:tc>
        <w:tc>
          <w:tcPr>
            <w:tcW w:w="3969" w:type="dxa"/>
          </w:tcPr>
          <w:p w14:paraId="14025243" w14:textId="5E72A112"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d.</w:t>
            </w:r>
          </w:p>
        </w:tc>
        <w:tc>
          <w:tcPr>
            <w:tcW w:w="1757" w:type="dxa"/>
          </w:tcPr>
          <w:p w14:paraId="25DE658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1340B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7FA4C6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5018A95" w14:textId="54461C52" w:rsidTr="001A4ED3">
        <w:trPr>
          <w:gridAfter w:val="1"/>
          <w:wAfter w:w="5386" w:type="dxa"/>
          <w:trHeight w:val="288"/>
        </w:trPr>
        <w:tc>
          <w:tcPr>
            <w:tcW w:w="5669" w:type="dxa"/>
          </w:tcPr>
          <w:p w14:paraId="17A4963E" w14:textId="77777777"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Hukum;</w:t>
            </w:r>
          </w:p>
        </w:tc>
        <w:tc>
          <w:tcPr>
            <w:tcW w:w="3969" w:type="dxa"/>
          </w:tcPr>
          <w:p w14:paraId="2024872A" w14:textId="2DBD76A5"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f.</w:t>
            </w:r>
          </w:p>
        </w:tc>
        <w:tc>
          <w:tcPr>
            <w:tcW w:w="1757" w:type="dxa"/>
          </w:tcPr>
          <w:p w14:paraId="07F3E4B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642CA6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B95C1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336FB44" w14:textId="11309369" w:rsidTr="001A4ED3">
        <w:trPr>
          <w:gridAfter w:val="1"/>
          <w:wAfter w:w="5386" w:type="dxa"/>
          <w:trHeight w:val="288"/>
        </w:trPr>
        <w:tc>
          <w:tcPr>
            <w:tcW w:w="5669" w:type="dxa"/>
          </w:tcPr>
          <w:p w14:paraId="172E55D1" w14:textId="77777777"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Kepatuhan</w:t>
            </w:r>
            <w:proofErr w:type="spellEnd"/>
            <w:r w:rsidRPr="00294845">
              <w:rPr>
                <w:rFonts w:ascii="Bookman Old Style" w:eastAsiaTheme="minorHAnsi" w:hAnsi="Bookman Old Style" w:cstheme="minorBidi"/>
                <w:bCs/>
                <w:sz w:val="24"/>
                <w:szCs w:val="24"/>
                <w:lang w:val="en-US"/>
              </w:rPr>
              <w:t>; dan</w:t>
            </w:r>
          </w:p>
        </w:tc>
        <w:tc>
          <w:tcPr>
            <w:tcW w:w="3969" w:type="dxa"/>
          </w:tcPr>
          <w:p w14:paraId="679EE4AD" w14:textId="33F5FBD2"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g.</w:t>
            </w:r>
          </w:p>
        </w:tc>
        <w:tc>
          <w:tcPr>
            <w:tcW w:w="1757" w:type="dxa"/>
          </w:tcPr>
          <w:p w14:paraId="583B8F8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886E9A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F93D66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1A64CEC" w14:textId="72E4B418" w:rsidTr="001A4ED3">
        <w:trPr>
          <w:gridAfter w:val="1"/>
          <w:wAfter w:w="5386" w:type="dxa"/>
          <w:trHeight w:val="288"/>
        </w:trPr>
        <w:tc>
          <w:tcPr>
            <w:tcW w:w="5669" w:type="dxa"/>
          </w:tcPr>
          <w:p w14:paraId="6F51FEF2" w14:textId="77777777" w:rsidR="00CC5011" w:rsidRPr="00294845" w:rsidRDefault="00CC5011" w:rsidP="00D9750F">
            <w:pPr>
              <w:pStyle w:val="PlainText"/>
              <w:numPr>
                <w:ilvl w:val="0"/>
                <w:numId w:val="4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Reputasi</w:t>
            </w:r>
            <w:proofErr w:type="spellEnd"/>
            <w:r w:rsidRPr="00294845">
              <w:rPr>
                <w:rFonts w:ascii="Bookman Old Style" w:eastAsiaTheme="minorHAnsi" w:hAnsi="Bookman Old Style" w:cstheme="minorBidi"/>
                <w:bCs/>
                <w:sz w:val="24"/>
                <w:szCs w:val="24"/>
                <w:lang w:val="en-US"/>
              </w:rPr>
              <w:t>.</w:t>
            </w:r>
          </w:p>
        </w:tc>
        <w:tc>
          <w:tcPr>
            <w:tcW w:w="3969" w:type="dxa"/>
          </w:tcPr>
          <w:p w14:paraId="37AE804E" w14:textId="2DBC50E5"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h.</w:t>
            </w:r>
          </w:p>
        </w:tc>
        <w:tc>
          <w:tcPr>
            <w:tcW w:w="1757" w:type="dxa"/>
          </w:tcPr>
          <w:p w14:paraId="462CE7C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296651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ADDF96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9501A73" w14:textId="259CD2AE" w:rsidTr="001A4ED3">
        <w:trPr>
          <w:gridAfter w:val="1"/>
          <w:wAfter w:w="5386" w:type="dxa"/>
          <w:trHeight w:val="288"/>
        </w:trPr>
        <w:tc>
          <w:tcPr>
            <w:tcW w:w="5669" w:type="dxa"/>
          </w:tcPr>
          <w:p w14:paraId="03D949D7" w14:textId="79C161E6" w:rsidR="00CC5011" w:rsidRPr="00BF1DEA" w:rsidRDefault="00CC5011" w:rsidP="00D9750F">
            <w:pPr>
              <w:pStyle w:val="ListParagraph"/>
              <w:numPr>
                <w:ilvl w:val="0"/>
                <w:numId w:val="45"/>
              </w:numPr>
              <w:spacing w:before="60" w:after="60" w:line="276" w:lineRule="auto"/>
              <w:ind w:left="567" w:right="0" w:hanging="567"/>
              <w:contextualSpacing w:val="0"/>
              <w:jc w:val="both"/>
              <w:rPr>
                <w:bCs/>
                <w:lang w:val="sv-SE"/>
              </w:rPr>
            </w:pPr>
            <w:r w:rsidRPr="00294845">
              <w:rPr>
                <w:bCs/>
                <w:lang w:val="id-ID"/>
              </w:rPr>
              <w:t>Manajemen</w:t>
            </w:r>
            <w:r w:rsidRPr="00BF1DEA">
              <w:rPr>
                <w:bCs/>
                <w:lang w:val="sv-SE"/>
              </w:rPr>
              <w:t xml:space="preserve"> Risiko sebagaimana dimaksud dalam Pasal 2 ayat (1) bagi Perusahaan Pergadaian sebagai berikut: </w:t>
            </w:r>
          </w:p>
        </w:tc>
        <w:tc>
          <w:tcPr>
            <w:tcW w:w="3969" w:type="dxa"/>
          </w:tcPr>
          <w:p w14:paraId="41F268A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0CDEAC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E925B8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C4B35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CC5011" w14:paraId="71D2C04D" w14:textId="79520160" w:rsidTr="001A4ED3">
        <w:trPr>
          <w:gridAfter w:val="1"/>
          <w:wAfter w:w="5386" w:type="dxa"/>
          <w:trHeight w:val="288"/>
        </w:trPr>
        <w:tc>
          <w:tcPr>
            <w:tcW w:w="5669" w:type="dxa"/>
          </w:tcPr>
          <w:p w14:paraId="6DD1ED7E" w14:textId="09644AA3" w:rsidR="00CC5011" w:rsidRPr="00294845" w:rsidRDefault="00CC5011" w:rsidP="00D9750F">
            <w:pPr>
              <w:pStyle w:val="ListParagraph"/>
              <w:numPr>
                <w:ilvl w:val="0"/>
                <w:numId w:val="60"/>
              </w:numPr>
              <w:spacing w:before="60" w:after="60" w:line="276" w:lineRule="auto"/>
              <w:ind w:left="1134" w:right="0" w:hanging="567"/>
              <w:contextualSpacing w:val="0"/>
              <w:jc w:val="both"/>
              <w:rPr>
                <w:bCs/>
              </w:rPr>
            </w:pPr>
            <w:proofErr w:type="spellStart"/>
            <w:r w:rsidRPr="00294845">
              <w:rPr>
                <w:bCs/>
              </w:rPr>
              <w:t>dengan</w:t>
            </w:r>
            <w:proofErr w:type="spellEnd"/>
            <w:r w:rsidRPr="00294845">
              <w:rPr>
                <w:bCs/>
              </w:rPr>
              <w:t xml:space="preserve"> </w:t>
            </w:r>
            <w:proofErr w:type="spellStart"/>
            <w:r w:rsidRPr="00294845">
              <w:rPr>
                <w:bCs/>
              </w:rPr>
              <w:t>lingkup</w:t>
            </w:r>
            <w:proofErr w:type="spellEnd"/>
            <w:r w:rsidRPr="00294845">
              <w:rPr>
                <w:bCs/>
              </w:rPr>
              <w:t xml:space="preserve"> </w:t>
            </w:r>
            <w:proofErr w:type="spellStart"/>
            <w:r w:rsidRPr="00294845">
              <w:rPr>
                <w:bCs/>
              </w:rPr>
              <w:t>usaha</w:t>
            </w:r>
            <w:proofErr w:type="spellEnd"/>
            <w:r w:rsidRPr="00294845">
              <w:rPr>
                <w:bCs/>
              </w:rPr>
              <w:t xml:space="preserve"> </w:t>
            </w:r>
            <w:proofErr w:type="spellStart"/>
            <w:r w:rsidRPr="00294845">
              <w:rPr>
                <w:bCs/>
              </w:rPr>
              <w:t>provinsi</w:t>
            </w:r>
            <w:proofErr w:type="spellEnd"/>
            <w:r w:rsidRPr="00294845">
              <w:rPr>
                <w:bCs/>
              </w:rPr>
              <w:t xml:space="preserve"> </w:t>
            </w:r>
            <w:proofErr w:type="spellStart"/>
            <w:r w:rsidRPr="00294845">
              <w:rPr>
                <w:bCs/>
              </w:rPr>
              <w:t>wajib</w:t>
            </w:r>
            <w:proofErr w:type="spellEnd"/>
            <w:r w:rsidRPr="00294845">
              <w:rPr>
                <w:bCs/>
              </w:rPr>
              <w:t xml:space="preserve"> </w:t>
            </w:r>
            <w:proofErr w:type="spellStart"/>
            <w:r w:rsidRPr="00294845">
              <w:rPr>
                <w:bCs/>
              </w:rPr>
              <w:t>diterapkan</w:t>
            </w:r>
            <w:proofErr w:type="spellEnd"/>
            <w:r w:rsidRPr="00294845">
              <w:rPr>
                <w:bCs/>
              </w:rPr>
              <w:t xml:space="preserve"> paling </w:t>
            </w:r>
            <w:proofErr w:type="spellStart"/>
            <w:r w:rsidRPr="00294845">
              <w:rPr>
                <w:bCs/>
              </w:rPr>
              <w:t>sedikit</w:t>
            </w:r>
            <w:proofErr w:type="spellEnd"/>
            <w:r w:rsidRPr="00294845">
              <w:rPr>
                <w:bCs/>
              </w:rPr>
              <w:t xml:space="preserve"> </w:t>
            </w:r>
            <w:proofErr w:type="spellStart"/>
            <w:r w:rsidRPr="00294845">
              <w:rPr>
                <w:bCs/>
              </w:rPr>
              <w:t>untuk</w:t>
            </w:r>
            <w:proofErr w:type="spellEnd"/>
            <w:r w:rsidRPr="00294845">
              <w:rPr>
                <w:bCs/>
              </w:rPr>
              <w:t>:</w:t>
            </w:r>
          </w:p>
        </w:tc>
        <w:tc>
          <w:tcPr>
            <w:tcW w:w="3969" w:type="dxa"/>
          </w:tcPr>
          <w:p w14:paraId="2990E5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07B4D8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9E72A7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A0BC45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846AB48" w14:textId="42F1778C" w:rsidTr="001A4ED3">
        <w:trPr>
          <w:gridAfter w:val="1"/>
          <w:wAfter w:w="5386" w:type="dxa"/>
          <w:trHeight w:val="288"/>
        </w:trPr>
        <w:tc>
          <w:tcPr>
            <w:tcW w:w="5669" w:type="dxa"/>
          </w:tcPr>
          <w:p w14:paraId="3D284262"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Kredit</w:t>
            </w:r>
            <w:proofErr w:type="spellEnd"/>
            <w:r w:rsidRPr="00294845">
              <w:rPr>
                <w:bCs/>
              </w:rPr>
              <w:t>;</w:t>
            </w:r>
          </w:p>
        </w:tc>
        <w:tc>
          <w:tcPr>
            <w:tcW w:w="3969" w:type="dxa"/>
          </w:tcPr>
          <w:p w14:paraId="4C877F8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5B179D0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66681D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4841F2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558A640" w14:textId="54F6EBDD" w:rsidTr="001A4ED3">
        <w:trPr>
          <w:gridAfter w:val="1"/>
          <w:wAfter w:w="5386" w:type="dxa"/>
          <w:trHeight w:val="288"/>
        </w:trPr>
        <w:tc>
          <w:tcPr>
            <w:tcW w:w="5669" w:type="dxa"/>
          </w:tcPr>
          <w:p w14:paraId="2A25CA44"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Operasional</w:t>
            </w:r>
            <w:proofErr w:type="spellEnd"/>
            <w:r w:rsidRPr="00294845">
              <w:rPr>
                <w:bCs/>
              </w:rPr>
              <w:t>;</w:t>
            </w:r>
          </w:p>
        </w:tc>
        <w:tc>
          <w:tcPr>
            <w:tcW w:w="3969" w:type="dxa"/>
          </w:tcPr>
          <w:p w14:paraId="06CD55C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A6C0B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391CE2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FC372D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DA662DE" w14:textId="24BADA40" w:rsidTr="001A4ED3">
        <w:trPr>
          <w:gridAfter w:val="1"/>
          <w:wAfter w:w="5386" w:type="dxa"/>
          <w:trHeight w:val="288"/>
        </w:trPr>
        <w:tc>
          <w:tcPr>
            <w:tcW w:w="5669" w:type="dxa"/>
          </w:tcPr>
          <w:p w14:paraId="04EEB4AE"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Strategis</w:t>
            </w:r>
            <w:proofErr w:type="spellEnd"/>
            <w:r w:rsidRPr="00294845">
              <w:rPr>
                <w:bCs/>
              </w:rPr>
              <w:t>;</w:t>
            </w:r>
          </w:p>
        </w:tc>
        <w:tc>
          <w:tcPr>
            <w:tcW w:w="3969" w:type="dxa"/>
          </w:tcPr>
          <w:p w14:paraId="5496190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d.</w:t>
            </w:r>
          </w:p>
        </w:tc>
        <w:tc>
          <w:tcPr>
            <w:tcW w:w="1757" w:type="dxa"/>
          </w:tcPr>
          <w:p w14:paraId="101E817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3C29E7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F53965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77B0EFB" w14:textId="1E508B97" w:rsidTr="001A4ED3">
        <w:trPr>
          <w:gridAfter w:val="1"/>
          <w:wAfter w:w="5386" w:type="dxa"/>
          <w:trHeight w:val="288"/>
        </w:trPr>
        <w:tc>
          <w:tcPr>
            <w:tcW w:w="5669" w:type="dxa"/>
          </w:tcPr>
          <w:p w14:paraId="332BA130"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Likuiditas</w:t>
            </w:r>
            <w:proofErr w:type="spellEnd"/>
            <w:r w:rsidRPr="00294845">
              <w:rPr>
                <w:bCs/>
              </w:rPr>
              <w:t>;</w:t>
            </w:r>
          </w:p>
        </w:tc>
        <w:tc>
          <w:tcPr>
            <w:tcW w:w="3969" w:type="dxa"/>
          </w:tcPr>
          <w:p w14:paraId="2BD36D4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BF5272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3EBF73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307D7A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DECAF73" w14:textId="3CC7F005" w:rsidTr="001A4ED3">
        <w:trPr>
          <w:gridAfter w:val="1"/>
          <w:wAfter w:w="5386" w:type="dxa"/>
          <w:trHeight w:val="288"/>
        </w:trPr>
        <w:tc>
          <w:tcPr>
            <w:tcW w:w="5669" w:type="dxa"/>
          </w:tcPr>
          <w:p w14:paraId="76FA93FD"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Hukum;</w:t>
            </w:r>
          </w:p>
        </w:tc>
        <w:tc>
          <w:tcPr>
            <w:tcW w:w="3969" w:type="dxa"/>
          </w:tcPr>
          <w:p w14:paraId="060C44D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f.</w:t>
            </w:r>
          </w:p>
        </w:tc>
        <w:tc>
          <w:tcPr>
            <w:tcW w:w="1757" w:type="dxa"/>
          </w:tcPr>
          <w:p w14:paraId="08100FE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98CEFB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D4FD57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4EE74B9" w14:textId="1CD8EBEC" w:rsidTr="001A4ED3">
        <w:trPr>
          <w:gridAfter w:val="1"/>
          <w:wAfter w:w="5386" w:type="dxa"/>
          <w:trHeight w:val="288"/>
        </w:trPr>
        <w:tc>
          <w:tcPr>
            <w:tcW w:w="5669" w:type="dxa"/>
          </w:tcPr>
          <w:p w14:paraId="1C1381CE" w14:textId="634940E1"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Kepatuhan</w:t>
            </w:r>
            <w:proofErr w:type="spellEnd"/>
            <w:r w:rsidRPr="00294845">
              <w:rPr>
                <w:bCs/>
              </w:rPr>
              <w:t>; dan</w:t>
            </w:r>
          </w:p>
        </w:tc>
        <w:tc>
          <w:tcPr>
            <w:tcW w:w="3969" w:type="dxa"/>
          </w:tcPr>
          <w:p w14:paraId="33678A10" w14:textId="7988854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g.</w:t>
            </w:r>
          </w:p>
        </w:tc>
        <w:tc>
          <w:tcPr>
            <w:tcW w:w="1757" w:type="dxa"/>
          </w:tcPr>
          <w:p w14:paraId="0463D48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103741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8DF752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35672D1A" w14:textId="30634A0A" w:rsidTr="001A4ED3">
        <w:trPr>
          <w:gridAfter w:val="1"/>
          <w:wAfter w:w="5386" w:type="dxa"/>
          <w:trHeight w:val="288"/>
        </w:trPr>
        <w:tc>
          <w:tcPr>
            <w:tcW w:w="5669" w:type="dxa"/>
          </w:tcPr>
          <w:p w14:paraId="6B0092EE" w14:textId="77777777" w:rsidR="00CC5011" w:rsidRPr="00294845" w:rsidRDefault="00CC5011" w:rsidP="00D9750F">
            <w:pPr>
              <w:pStyle w:val="ListParagraph"/>
              <w:numPr>
                <w:ilvl w:val="0"/>
                <w:numId w:val="61"/>
              </w:numPr>
              <w:spacing w:before="60" w:after="60" w:line="276" w:lineRule="auto"/>
              <w:ind w:left="1701"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Reputasi</w:t>
            </w:r>
            <w:proofErr w:type="spellEnd"/>
            <w:r w:rsidRPr="00294845">
              <w:rPr>
                <w:bCs/>
              </w:rPr>
              <w:t>; dan</w:t>
            </w:r>
          </w:p>
        </w:tc>
        <w:tc>
          <w:tcPr>
            <w:tcW w:w="3969" w:type="dxa"/>
          </w:tcPr>
          <w:p w14:paraId="1011975F" w14:textId="0AB849A1"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h.</w:t>
            </w:r>
          </w:p>
        </w:tc>
        <w:tc>
          <w:tcPr>
            <w:tcW w:w="1757" w:type="dxa"/>
          </w:tcPr>
          <w:p w14:paraId="74AFDF8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085641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C1C2B2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CC5011" w14:paraId="77F85074" w14:textId="62EFA0C2" w:rsidTr="001A4ED3">
        <w:trPr>
          <w:gridAfter w:val="1"/>
          <w:wAfter w:w="5386" w:type="dxa"/>
          <w:trHeight w:val="288"/>
        </w:trPr>
        <w:tc>
          <w:tcPr>
            <w:tcW w:w="5669" w:type="dxa"/>
          </w:tcPr>
          <w:p w14:paraId="523A13A3" w14:textId="18AA8A29" w:rsidR="00CC5011" w:rsidRPr="00294845" w:rsidRDefault="00CC5011" w:rsidP="00D9750F">
            <w:pPr>
              <w:pStyle w:val="ListParagraph"/>
              <w:numPr>
                <w:ilvl w:val="0"/>
                <w:numId w:val="60"/>
              </w:numPr>
              <w:spacing w:before="60" w:after="60" w:line="276" w:lineRule="auto"/>
              <w:ind w:left="1134" w:right="0" w:hanging="567"/>
              <w:contextualSpacing w:val="0"/>
              <w:jc w:val="both"/>
              <w:rPr>
                <w:bCs/>
              </w:rPr>
            </w:pPr>
            <w:proofErr w:type="spellStart"/>
            <w:r w:rsidRPr="00294845">
              <w:rPr>
                <w:bCs/>
              </w:rPr>
              <w:lastRenderedPageBreak/>
              <w:t>dengan</w:t>
            </w:r>
            <w:proofErr w:type="spellEnd"/>
            <w:r w:rsidRPr="00294845">
              <w:rPr>
                <w:bCs/>
              </w:rPr>
              <w:t xml:space="preserve"> </w:t>
            </w:r>
            <w:proofErr w:type="spellStart"/>
            <w:r w:rsidRPr="00294845">
              <w:rPr>
                <w:bCs/>
              </w:rPr>
              <w:t>lingkup</w:t>
            </w:r>
            <w:proofErr w:type="spellEnd"/>
            <w:r w:rsidRPr="00294845">
              <w:rPr>
                <w:bCs/>
              </w:rPr>
              <w:t xml:space="preserve"> </w:t>
            </w:r>
            <w:proofErr w:type="spellStart"/>
            <w:r w:rsidRPr="00294845">
              <w:rPr>
                <w:bCs/>
              </w:rPr>
              <w:t>usaha</w:t>
            </w:r>
            <w:proofErr w:type="spellEnd"/>
            <w:r w:rsidRPr="00294845">
              <w:rPr>
                <w:bCs/>
              </w:rPr>
              <w:t xml:space="preserve"> </w:t>
            </w:r>
            <w:proofErr w:type="spellStart"/>
            <w:r w:rsidRPr="00294845">
              <w:rPr>
                <w:bCs/>
              </w:rPr>
              <w:t>kabupaten</w:t>
            </w:r>
            <w:proofErr w:type="spellEnd"/>
            <w:r w:rsidRPr="00294845">
              <w:rPr>
                <w:bCs/>
              </w:rPr>
              <w:t>/</w:t>
            </w:r>
            <w:proofErr w:type="spellStart"/>
            <w:r w:rsidRPr="00294845">
              <w:rPr>
                <w:bCs/>
              </w:rPr>
              <w:t>kota</w:t>
            </w:r>
            <w:proofErr w:type="spellEnd"/>
            <w:r w:rsidRPr="00294845">
              <w:rPr>
                <w:bCs/>
              </w:rPr>
              <w:t xml:space="preserve"> </w:t>
            </w:r>
            <w:proofErr w:type="spellStart"/>
            <w:r w:rsidRPr="00294845">
              <w:rPr>
                <w:bCs/>
              </w:rPr>
              <w:t>wajib</w:t>
            </w:r>
            <w:proofErr w:type="spellEnd"/>
            <w:r w:rsidRPr="00294845">
              <w:rPr>
                <w:bCs/>
              </w:rPr>
              <w:t xml:space="preserve"> </w:t>
            </w:r>
            <w:proofErr w:type="spellStart"/>
            <w:r w:rsidRPr="00294845">
              <w:rPr>
                <w:bCs/>
              </w:rPr>
              <w:t>diterapkan</w:t>
            </w:r>
            <w:proofErr w:type="spellEnd"/>
            <w:r w:rsidRPr="00294845">
              <w:rPr>
                <w:bCs/>
              </w:rPr>
              <w:t xml:space="preserve"> paling </w:t>
            </w:r>
            <w:proofErr w:type="spellStart"/>
            <w:r w:rsidRPr="00294845">
              <w:rPr>
                <w:bCs/>
              </w:rPr>
              <w:t>sedikit</w:t>
            </w:r>
            <w:proofErr w:type="spellEnd"/>
            <w:r w:rsidRPr="00294845">
              <w:rPr>
                <w:bCs/>
              </w:rPr>
              <w:t xml:space="preserve"> </w:t>
            </w:r>
            <w:proofErr w:type="spellStart"/>
            <w:r w:rsidRPr="00294845">
              <w:rPr>
                <w:bCs/>
              </w:rPr>
              <w:t>untuk</w:t>
            </w:r>
            <w:proofErr w:type="spellEnd"/>
            <w:r w:rsidRPr="00294845">
              <w:rPr>
                <w:bCs/>
              </w:rPr>
              <w:t>:</w:t>
            </w:r>
          </w:p>
        </w:tc>
        <w:tc>
          <w:tcPr>
            <w:tcW w:w="3969" w:type="dxa"/>
          </w:tcPr>
          <w:p w14:paraId="191042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00E461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6072D8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DF7250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1C2D3B0E" w14:textId="20C22419" w:rsidTr="001A4ED3">
        <w:trPr>
          <w:gridAfter w:val="1"/>
          <w:wAfter w:w="5386" w:type="dxa"/>
          <w:trHeight w:val="288"/>
        </w:trPr>
        <w:tc>
          <w:tcPr>
            <w:tcW w:w="5669" w:type="dxa"/>
          </w:tcPr>
          <w:p w14:paraId="0C33586C" w14:textId="77777777" w:rsidR="00CC5011" w:rsidRPr="00294845" w:rsidRDefault="00CC5011" w:rsidP="00D9750F">
            <w:pPr>
              <w:pStyle w:val="ListParagraph"/>
              <w:numPr>
                <w:ilvl w:val="0"/>
                <w:numId w:val="62"/>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Kredit</w:t>
            </w:r>
            <w:proofErr w:type="spellEnd"/>
            <w:r w:rsidRPr="00294845">
              <w:rPr>
                <w:bCs/>
              </w:rPr>
              <w:t>;</w:t>
            </w:r>
          </w:p>
        </w:tc>
        <w:tc>
          <w:tcPr>
            <w:tcW w:w="3969" w:type="dxa"/>
          </w:tcPr>
          <w:p w14:paraId="28D3D877" w14:textId="1BAB2EAC"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5F9EB84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B24248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2EF939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656BF64" w14:textId="6FB617AC" w:rsidTr="001A4ED3">
        <w:trPr>
          <w:gridAfter w:val="1"/>
          <w:wAfter w:w="5386" w:type="dxa"/>
          <w:trHeight w:val="288"/>
        </w:trPr>
        <w:tc>
          <w:tcPr>
            <w:tcW w:w="5669" w:type="dxa"/>
          </w:tcPr>
          <w:p w14:paraId="0E3F4B13" w14:textId="77777777" w:rsidR="00CC5011" w:rsidRPr="00294845" w:rsidRDefault="00CC5011" w:rsidP="00D9750F">
            <w:pPr>
              <w:pStyle w:val="ListParagraph"/>
              <w:numPr>
                <w:ilvl w:val="0"/>
                <w:numId w:val="62"/>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Operasional</w:t>
            </w:r>
            <w:proofErr w:type="spellEnd"/>
            <w:r w:rsidRPr="00294845">
              <w:rPr>
                <w:bCs/>
              </w:rPr>
              <w:t>;</w:t>
            </w:r>
          </w:p>
        </w:tc>
        <w:tc>
          <w:tcPr>
            <w:tcW w:w="3969" w:type="dxa"/>
          </w:tcPr>
          <w:p w14:paraId="2D2FDA37" w14:textId="4F9E9EF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90DBEE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F4480D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B714C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22E534E" w14:textId="3A22EB0E" w:rsidTr="001A4ED3">
        <w:trPr>
          <w:gridAfter w:val="1"/>
          <w:wAfter w:w="5386" w:type="dxa"/>
          <w:trHeight w:val="288"/>
        </w:trPr>
        <w:tc>
          <w:tcPr>
            <w:tcW w:w="5669" w:type="dxa"/>
          </w:tcPr>
          <w:p w14:paraId="48F904A4" w14:textId="77777777" w:rsidR="00CC5011" w:rsidRPr="00294845" w:rsidRDefault="00CC5011" w:rsidP="00D9750F">
            <w:pPr>
              <w:pStyle w:val="ListParagraph"/>
              <w:numPr>
                <w:ilvl w:val="0"/>
                <w:numId w:val="62"/>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Strategis</w:t>
            </w:r>
            <w:proofErr w:type="spellEnd"/>
            <w:r w:rsidRPr="00294845">
              <w:rPr>
                <w:bCs/>
              </w:rPr>
              <w:t>;</w:t>
            </w:r>
          </w:p>
        </w:tc>
        <w:tc>
          <w:tcPr>
            <w:tcW w:w="3969" w:type="dxa"/>
          </w:tcPr>
          <w:p w14:paraId="1433F2F4" w14:textId="3C6C017A"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d.</w:t>
            </w:r>
          </w:p>
        </w:tc>
        <w:tc>
          <w:tcPr>
            <w:tcW w:w="1757" w:type="dxa"/>
          </w:tcPr>
          <w:p w14:paraId="3A7FDF1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801D07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8A03C1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D999FD7" w14:textId="03E7D23A" w:rsidTr="001A4ED3">
        <w:trPr>
          <w:gridAfter w:val="1"/>
          <w:wAfter w:w="5386" w:type="dxa"/>
          <w:trHeight w:val="288"/>
        </w:trPr>
        <w:tc>
          <w:tcPr>
            <w:tcW w:w="5669" w:type="dxa"/>
          </w:tcPr>
          <w:p w14:paraId="163E8A24" w14:textId="77777777" w:rsidR="00CC5011" w:rsidRPr="00294845" w:rsidRDefault="00CC5011" w:rsidP="00D9750F">
            <w:pPr>
              <w:pStyle w:val="ListParagraph"/>
              <w:numPr>
                <w:ilvl w:val="0"/>
                <w:numId w:val="62"/>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Likuiditas</w:t>
            </w:r>
            <w:proofErr w:type="spellEnd"/>
            <w:r w:rsidRPr="00294845">
              <w:rPr>
                <w:bCs/>
              </w:rPr>
              <w:t>; dan</w:t>
            </w:r>
          </w:p>
        </w:tc>
        <w:tc>
          <w:tcPr>
            <w:tcW w:w="3969" w:type="dxa"/>
          </w:tcPr>
          <w:p w14:paraId="78464065" w14:textId="4584D21D"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7E9913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9CC0A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F78BBC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A98DEA5" w14:textId="01105819" w:rsidTr="001A4ED3">
        <w:trPr>
          <w:gridAfter w:val="1"/>
          <w:wAfter w:w="5386" w:type="dxa"/>
          <w:trHeight w:val="288"/>
        </w:trPr>
        <w:tc>
          <w:tcPr>
            <w:tcW w:w="5669" w:type="dxa"/>
          </w:tcPr>
          <w:p w14:paraId="7995C030" w14:textId="77777777" w:rsidR="00CC5011" w:rsidRPr="00294845" w:rsidRDefault="00CC5011" w:rsidP="00D9750F">
            <w:pPr>
              <w:pStyle w:val="ListParagraph"/>
              <w:numPr>
                <w:ilvl w:val="0"/>
                <w:numId w:val="62"/>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Kepatuhan</w:t>
            </w:r>
            <w:proofErr w:type="spellEnd"/>
            <w:r w:rsidRPr="00294845">
              <w:rPr>
                <w:bCs/>
              </w:rPr>
              <w:t>.</w:t>
            </w:r>
          </w:p>
        </w:tc>
        <w:tc>
          <w:tcPr>
            <w:tcW w:w="3969" w:type="dxa"/>
          </w:tcPr>
          <w:p w14:paraId="00FADD6A" w14:textId="48D77CC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g.</w:t>
            </w:r>
          </w:p>
        </w:tc>
        <w:tc>
          <w:tcPr>
            <w:tcW w:w="1757" w:type="dxa"/>
          </w:tcPr>
          <w:p w14:paraId="6168197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69C606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B10753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50B2335" w14:textId="1EAB3159" w:rsidTr="001A4ED3">
        <w:trPr>
          <w:gridAfter w:val="1"/>
          <w:wAfter w:w="5386" w:type="dxa"/>
          <w:trHeight w:val="288"/>
        </w:trPr>
        <w:tc>
          <w:tcPr>
            <w:tcW w:w="5669" w:type="dxa"/>
          </w:tcPr>
          <w:p w14:paraId="78D4A4F9" w14:textId="423C96F7" w:rsidR="00CC5011" w:rsidRPr="00294845" w:rsidRDefault="00CC5011" w:rsidP="00D9750F">
            <w:pPr>
              <w:pStyle w:val="ListParagraph"/>
              <w:numPr>
                <w:ilvl w:val="0"/>
                <w:numId w:val="45"/>
              </w:numPr>
              <w:spacing w:before="60" w:after="60" w:line="276" w:lineRule="auto"/>
              <w:ind w:left="567" w:right="0" w:hanging="567"/>
              <w:contextualSpacing w:val="0"/>
              <w:jc w:val="both"/>
              <w:rPr>
                <w:rFonts w:eastAsiaTheme="minorHAnsi"/>
                <w:bCs/>
                <w:lang w:val="id-ID"/>
              </w:rPr>
            </w:pPr>
            <w:r w:rsidRPr="00294845">
              <w:rPr>
                <w:bCs/>
                <w:lang w:val="id-ID"/>
              </w:rPr>
              <w:t>Manajemen Risiko sebagaimana dimaksud dalam Pasal 2 ayat (1) bagi Lembaga Keuangan Mikro dengan:</w:t>
            </w:r>
          </w:p>
        </w:tc>
        <w:tc>
          <w:tcPr>
            <w:tcW w:w="3969" w:type="dxa"/>
          </w:tcPr>
          <w:p w14:paraId="10C9EFE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1723E4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7B140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890DF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01747770" w14:textId="1BCE5E62" w:rsidTr="001A4ED3">
        <w:trPr>
          <w:gridAfter w:val="1"/>
          <w:wAfter w:w="5386" w:type="dxa"/>
          <w:trHeight w:val="288"/>
        </w:trPr>
        <w:tc>
          <w:tcPr>
            <w:tcW w:w="5669" w:type="dxa"/>
          </w:tcPr>
          <w:p w14:paraId="4AC3D6E9" w14:textId="793BFB23" w:rsidR="00CC5011" w:rsidRPr="00BD1FB9" w:rsidRDefault="00CC5011" w:rsidP="00D9750F">
            <w:pPr>
              <w:pStyle w:val="ListParagraph"/>
              <w:numPr>
                <w:ilvl w:val="0"/>
                <w:numId w:val="50"/>
              </w:numPr>
              <w:spacing w:before="60" w:after="60" w:line="276" w:lineRule="auto"/>
              <w:ind w:left="1134" w:right="0" w:hanging="567"/>
              <w:contextualSpacing w:val="0"/>
              <w:jc w:val="both"/>
              <w:rPr>
                <w:bCs/>
                <w:lang w:val="nl-NL"/>
              </w:rPr>
            </w:pPr>
            <w:r w:rsidRPr="00BD1FB9">
              <w:rPr>
                <w:bCs/>
                <w:lang w:val="nl-NL"/>
              </w:rPr>
              <w:t>skala usaha besar wajib diterapkan untuk:</w:t>
            </w:r>
          </w:p>
        </w:tc>
        <w:tc>
          <w:tcPr>
            <w:tcW w:w="3969" w:type="dxa"/>
          </w:tcPr>
          <w:p w14:paraId="5618882D" w14:textId="256EBD1A" w:rsidR="00CC5011" w:rsidRPr="00BD1FB9"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nl-NL"/>
              </w:rPr>
            </w:pPr>
            <w:r w:rsidRPr="00BD1FB9">
              <w:rPr>
                <w:rFonts w:ascii="Bookman Old Style" w:hAnsi="Bookman Old Style" w:cs="Arial"/>
                <w:bCs/>
                <w:kern w:val="24"/>
                <w:sz w:val="24"/>
                <w:szCs w:val="24"/>
                <w:lang w:val="nl-NL"/>
              </w:rPr>
              <w:t>Penetapan skala usaha bagi Lembaga Keuangan Mikro merujuk kepada Peraturan Otoritas Jasa Keuangan mengenai Lembaga Keuangan Mikro.</w:t>
            </w:r>
          </w:p>
        </w:tc>
        <w:tc>
          <w:tcPr>
            <w:tcW w:w="1757" w:type="dxa"/>
          </w:tcPr>
          <w:p w14:paraId="124D495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E52306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70799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6CD1E54" w14:textId="3AACB669" w:rsidTr="001A4ED3">
        <w:trPr>
          <w:gridAfter w:val="1"/>
          <w:wAfter w:w="5386" w:type="dxa"/>
          <w:trHeight w:val="288"/>
        </w:trPr>
        <w:tc>
          <w:tcPr>
            <w:tcW w:w="5669" w:type="dxa"/>
          </w:tcPr>
          <w:p w14:paraId="533E79FA" w14:textId="33C77D38" w:rsidR="00CC5011" w:rsidRPr="00294845" w:rsidRDefault="00CC5011" w:rsidP="00D9750F">
            <w:pPr>
              <w:pStyle w:val="PlainText"/>
              <w:numPr>
                <w:ilvl w:val="0"/>
                <w:numId w:val="48"/>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Kredit</w:t>
            </w:r>
            <w:proofErr w:type="spellEnd"/>
            <w:r w:rsidRPr="00294845">
              <w:rPr>
                <w:rFonts w:ascii="Bookman Old Style" w:eastAsiaTheme="minorHAnsi" w:hAnsi="Bookman Old Style" w:cstheme="minorBidi"/>
                <w:bCs/>
                <w:sz w:val="24"/>
                <w:szCs w:val="24"/>
                <w:lang w:val="en-US"/>
              </w:rPr>
              <w:t>;</w:t>
            </w:r>
          </w:p>
        </w:tc>
        <w:tc>
          <w:tcPr>
            <w:tcW w:w="3969" w:type="dxa"/>
          </w:tcPr>
          <w:p w14:paraId="1EDA4523" w14:textId="396371ED"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54B440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D1252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DEB6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9F1BA02" w14:textId="3C92E6D2" w:rsidTr="001A4ED3">
        <w:trPr>
          <w:gridAfter w:val="1"/>
          <w:wAfter w:w="5386" w:type="dxa"/>
          <w:trHeight w:val="288"/>
        </w:trPr>
        <w:tc>
          <w:tcPr>
            <w:tcW w:w="5669" w:type="dxa"/>
          </w:tcPr>
          <w:p w14:paraId="71D0AC08" w14:textId="56935CB9" w:rsidR="00CC5011" w:rsidRPr="00294845" w:rsidRDefault="00CC5011" w:rsidP="00D9750F">
            <w:pPr>
              <w:pStyle w:val="PlainText"/>
              <w:numPr>
                <w:ilvl w:val="0"/>
                <w:numId w:val="48"/>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Operasional</w:t>
            </w:r>
            <w:proofErr w:type="spellEnd"/>
            <w:r w:rsidRPr="00294845">
              <w:rPr>
                <w:rFonts w:ascii="Bookman Old Style" w:eastAsiaTheme="minorHAnsi" w:hAnsi="Bookman Old Style" w:cstheme="minorBidi"/>
                <w:bCs/>
                <w:sz w:val="24"/>
                <w:szCs w:val="24"/>
                <w:lang w:val="en-US"/>
              </w:rPr>
              <w:t>;</w:t>
            </w:r>
          </w:p>
        </w:tc>
        <w:tc>
          <w:tcPr>
            <w:tcW w:w="3969" w:type="dxa"/>
          </w:tcPr>
          <w:p w14:paraId="6D64B4BA" w14:textId="13D09151"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DA8B06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C8947D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AADEC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473022D" w14:textId="33F4064F" w:rsidTr="001A4ED3">
        <w:trPr>
          <w:gridAfter w:val="1"/>
          <w:wAfter w:w="5386" w:type="dxa"/>
          <w:trHeight w:val="288"/>
        </w:trPr>
        <w:tc>
          <w:tcPr>
            <w:tcW w:w="5669" w:type="dxa"/>
          </w:tcPr>
          <w:p w14:paraId="5B99D873" w14:textId="4F56A9C1" w:rsidR="00CC5011" w:rsidRPr="00294845" w:rsidRDefault="00CC5011" w:rsidP="00D9750F">
            <w:pPr>
              <w:pStyle w:val="PlainText"/>
              <w:numPr>
                <w:ilvl w:val="0"/>
                <w:numId w:val="48"/>
              </w:numPr>
              <w:tabs>
                <w:tab w:val="left" w:pos="1579"/>
              </w:tabs>
              <w:spacing w:before="60" w:after="60" w:line="276" w:lineRule="auto"/>
              <w:ind w:left="1701" w:hanging="567"/>
              <w:jc w:val="both"/>
              <w:rPr>
                <w:rFonts w:ascii="Bookman Old Style" w:eastAsiaTheme="minorHAnsi" w:hAnsi="Bookman Old Style" w:cstheme="minorBidi"/>
                <w:bCs/>
                <w:strike/>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Likuiditas</w:t>
            </w:r>
            <w:proofErr w:type="spellEnd"/>
            <w:r w:rsidRPr="00294845">
              <w:rPr>
                <w:rFonts w:ascii="Bookman Old Style" w:eastAsiaTheme="minorHAnsi" w:hAnsi="Bookman Old Style" w:cstheme="minorBidi"/>
                <w:bCs/>
                <w:sz w:val="24"/>
                <w:szCs w:val="24"/>
                <w:lang w:val="en-US"/>
              </w:rPr>
              <w:t>;</w:t>
            </w:r>
          </w:p>
        </w:tc>
        <w:tc>
          <w:tcPr>
            <w:tcW w:w="3969" w:type="dxa"/>
          </w:tcPr>
          <w:p w14:paraId="38118ED1" w14:textId="6D05F3A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536A7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E3095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3A2E6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D596885" w14:textId="5E273A31" w:rsidTr="001A4ED3">
        <w:trPr>
          <w:gridAfter w:val="1"/>
          <w:wAfter w:w="5386" w:type="dxa"/>
          <w:trHeight w:val="288"/>
        </w:trPr>
        <w:tc>
          <w:tcPr>
            <w:tcW w:w="5669" w:type="dxa"/>
          </w:tcPr>
          <w:p w14:paraId="4E2C2B70" w14:textId="5D64C8F9" w:rsidR="00CC5011" w:rsidRPr="00294845" w:rsidRDefault="00CC5011" w:rsidP="00D9750F">
            <w:pPr>
              <w:pStyle w:val="PlainText"/>
              <w:numPr>
                <w:ilvl w:val="0"/>
                <w:numId w:val="48"/>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Hukum; dan</w:t>
            </w:r>
          </w:p>
        </w:tc>
        <w:tc>
          <w:tcPr>
            <w:tcW w:w="3969" w:type="dxa"/>
          </w:tcPr>
          <w:p w14:paraId="0F8B49FF" w14:textId="060E0A4A"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f.</w:t>
            </w:r>
          </w:p>
        </w:tc>
        <w:tc>
          <w:tcPr>
            <w:tcW w:w="1757" w:type="dxa"/>
          </w:tcPr>
          <w:p w14:paraId="440B68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0B175A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1F05F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CC5011" w14:paraId="3A62AD01" w14:textId="6295F86B" w:rsidTr="001A4ED3">
        <w:trPr>
          <w:gridAfter w:val="1"/>
          <w:wAfter w:w="5386" w:type="dxa"/>
          <w:trHeight w:val="288"/>
        </w:trPr>
        <w:tc>
          <w:tcPr>
            <w:tcW w:w="5669" w:type="dxa"/>
          </w:tcPr>
          <w:p w14:paraId="2D699241" w14:textId="14CAFADE" w:rsidR="00CC5011" w:rsidRPr="00294845" w:rsidRDefault="00CC5011" w:rsidP="00D9750F">
            <w:pPr>
              <w:pStyle w:val="PlainText"/>
              <w:numPr>
                <w:ilvl w:val="0"/>
                <w:numId w:val="48"/>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Kepatuhan</w:t>
            </w:r>
            <w:proofErr w:type="spellEnd"/>
            <w:r w:rsidRPr="00294845">
              <w:rPr>
                <w:rFonts w:ascii="Bookman Old Style" w:eastAsiaTheme="minorHAnsi" w:hAnsi="Bookman Old Style" w:cstheme="minorBidi"/>
                <w:bCs/>
                <w:sz w:val="24"/>
                <w:szCs w:val="24"/>
                <w:lang w:val="en-US"/>
              </w:rPr>
              <w:t>;</w:t>
            </w:r>
          </w:p>
        </w:tc>
        <w:tc>
          <w:tcPr>
            <w:tcW w:w="3969" w:type="dxa"/>
          </w:tcPr>
          <w:p w14:paraId="461CA533" w14:textId="63AD605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g.</w:t>
            </w:r>
          </w:p>
        </w:tc>
        <w:tc>
          <w:tcPr>
            <w:tcW w:w="1757" w:type="dxa"/>
          </w:tcPr>
          <w:p w14:paraId="77045F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FA968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E681B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00832392" w14:textId="440DE9A3" w:rsidTr="001A4ED3">
        <w:trPr>
          <w:gridAfter w:val="1"/>
          <w:wAfter w:w="5386" w:type="dxa"/>
          <w:trHeight w:val="288"/>
        </w:trPr>
        <w:tc>
          <w:tcPr>
            <w:tcW w:w="5669" w:type="dxa"/>
          </w:tcPr>
          <w:p w14:paraId="0BE7F28B" w14:textId="62438F5D" w:rsidR="00CC5011" w:rsidRPr="00BD1FB9" w:rsidRDefault="00CC5011" w:rsidP="00D9750F">
            <w:pPr>
              <w:pStyle w:val="ListParagraph"/>
              <w:numPr>
                <w:ilvl w:val="0"/>
                <w:numId w:val="50"/>
              </w:numPr>
              <w:spacing w:before="60" w:after="60" w:line="276" w:lineRule="auto"/>
              <w:ind w:left="1134" w:right="0" w:hanging="567"/>
              <w:contextualSpacing w:val="0"/>
              <w:jc w:val="both"/>
              <w:rPr>
                <w:rFonts w:eastAsiaTheme="minorHAnsi"/>
                <w:bCs/>
                <w:lang w:val="nl-NL"/>
              </w:rPr>
            </w:pPr>
            <w:r w:rsidRPr="00BD1FB9">
              <w:rPr>
                <w:bCs/>
                <w:lang w:val="nl-NL"/>
              </w:rPr>
              <w:t>skala usaha menengah wajib diterapkan untuk:</w:t>
            </w:r>
          </w:p>
        </w:tc>
        <w:tc>
          <w:tcPr>
            <w:tcW w:w="3969" w:type="dxa"/>
          </w:tcPr>
          <w:p w14:paraId="5C507A2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889FB1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C1096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4C8E41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04153D9F" w14:textId="20759262" w:rsidTr="001A4ED3">
        <w:trPr>
          <w:gridAfter w:val="1"/>
          <w:wAfter w:w="5386" w:type="dxa"/>
          <w:trHeight w:val="288"/>
        </w:trPr>
        <w:tc>
          <w:tcPr>
            <w:tcW w:w="5669" w:type="dxa"/>
          </w:tcPr>
          <w:p w14:paraId="0E9322FD" w14:textId="712061BF" w:rsidR="00CC5011" w:rsidRPr="00294845" w:rsidRDefault="00CC5011" w:rsidP="00D9750F">
            <w:pPr>
              <w:pStyle w:val="PlainText"/>
              <w:numPr>
                <w:ilvl w:val="0"/>
                <w:numId w:val="49"/>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Kredit</w:t>
            </w:r>
            <w:proofErr w:type="spellEnd"/>
            <w:r w:rsidRPr="00294845">
              <w:rPr>
                <w:rFonts w:ascii="Bookman Old Style" w:eastAsiaTheme="minorHAnsi" w:hAnsi="Bookman Old Style" w:cstheme="minorBidi"/>
                <w:bCs/>
                <w:sz w:val="24"/>
                <w:szCs w:val="24"/>
                <w:lang w:val="en-US"/>
              </w:rPr>
              <w:t xml:space="preserve">; </w:t>
            </w:r>
          </w:p>
        </w:tc>
        <w:tc>
          <w:tcPr>
            <w:tcW w:w="3969" w:type="dxa"/>
          </w:tcPr>
          <w:p w14:paraId="3DB20F5D" w14:textId="43A4DA01"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37B270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3EDFF4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597D7B0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7F3B4F99" w14:textId="4FC642B4" w:rsidTr="001A4ED3">
        <w:trPr>
          <w:gridAfter w:val="1"/>
          <w:wAfter w:w="5386" w:type="dxa"/>
          <w:trHeight w:val="288"/>
        </w:trPr>
        <w:tc>
          <w:tcPr>
            <w:tcW w:w="5669" w:type="dxa"/>
          </w:tcPr>
          <w:p w14:paraId="6C0F5F8C" w14:textId="7DF5BCA6" w:rsidR="00CC5011" w:rsidRPr="00294845" w:rsidRDefault="00CC5011" w:rsidP="00D9750F">
            <w:pPr>
              <w:pStyle w:val="PlainText"/>
              <w:numPr>
                <w:ilvl w:val="0"/>
                <w:numId w:val="49"/>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Operasional</w:t>
            </w:r>
            <w:proofErr w:type="spellEnd"/>
            <w:r w:rsidRPr="00294845">
              <w:rPr>
                <w:rFonts w:ascii="Bookman Old Style" w:eastAsiaTheme="minorHAnsi" w:hAnsi="Bookman Old Style" w:cstheme="minorBidi"/>
                <w:bCs/>
                <w:sz w:val="24"/>
                <w:szCs w:val="24"/>
                <w:lang w:val="en-US"/>
              </w:rPr>
              <w:t>; dan</w:t>
            </w:r>
          </w:p>
        </w:tc>
        <w:tc>
          <w:tcPr>
            <w:tcW w:w="3969" w:type="dxa"/>
          </w:tcPr>
          <w:p w14:paraId="24D16DBB" w14:textId="3C80D2E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C0387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1C9E65E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03F9E2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r>
      <w:tr w:rsidR="00CC5011" w:rsidRPr="00294845" w14:paraId="66DE94FA" w14:textId="2D46EFBF" w:rsidTr="001A4ED3">
        <w:trPr>
          <w:gridAfter w:val="1"/>
          <w:wAfter w:w="5386" w:type="dxa"/>
          <w:trHeight w:val="288"/>
        </w:trPr>
        <w:tc>
          <w:tcPr>
            <w:tcW w:w="5669" w:type="dxa"/>
          </w:tcPr>
          <w:p w14:paraId="139F91EA" w14:textId="6F4C93C6" w:rsidR="00CC5011" w:rsidRPr="00294845" w:rsidRDefault="00CC5011" w:rsidP="00D9750F">
            <w:pPr>
              <w:pStyle w:val="PlainText"/>
              <w:numPr>
                <w:ilvl w:val="0"/>
                <w:numId w:val="49"/>
              </w:numPr>
              <w:tabs>
                <w:tab w:val="left" w:pos="1579"/>
              </w:tabs>
              <w:spacing w:before="60" w:after="60" w:line="276" w:lineRule="auto"/>
              <w:ind w:left="1701"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Likuiditas</w:t>
            </w:r>
            <w:proofErr w:type="spellEnd"/>
            <w:r w:rsidRPr="00294845">
              <w:rPr>
                <w:rFonts w:ascii="Bookman Old Style" w:eastAsiaTheme="minorHAnsi" w:hAnsi="Bookman Old Style" w:cstheme="minorBidi"/>
                <w:bCs/>
                <w:sz w:val="24"/>
                <w:szCs w:val="24"/>
                <w:lang w:val="en-US"/>
              </w:rPr>
              <w:t>;</w:t>
            </w:r>
          </w:p>
        </w:tc>
        <w:tc>
          <w:tcPr>
            <w:tcW w:w="3969" w:type="dxa"/>
          </w:tcPr>
          <w:p w14:paraId="6BAD6C50" w14:textId="4E31050F"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E2A8AB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05D89E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c>
          <w:tcPr>
            <w:tcW w:w="4535" w:type="dxa"/>
          </w:tcPr>
          <w:p w14:paraId="156834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en-US"/>
              </w:rPr>
            </w:pPr>
          </w:p>
        </w:tc>
      </w:tr>
      <w:tr w:rsidR="00CC5011" w:rsidRPr="00294845" w14:paraId="1FB13C05" w14:textId="2FC66841" w:rsidTr="001A4ED3">
        <w:trPr>
          <w:gridAfter w:val="1"/>
          <w:wAfter w:w="5386" w:type="dxa"/>
          <w:trHeight w:val="288"/>
        </w:trPr>
        <w:tc>
          <w:tcPr>
            <w:tcW w:w="5669" w:type="dxa"/>
          </w:tcPr>
          <w:p w14:paraId="02534FC2" w14:textId="77777777" w:rsidR="00CC5011" w:rsidRPr="00294845" w:rsidRDefault="00CC5011" w:rsidP="00D9750F">
            <w:pPr>
              <w:pStyle w:val="PlainText"/>
              <w:tabs>
                <w:tab w:val="left" w:pos="1579"/>
              </w:tabs>
              <w:spacing w:before="60" w:after="60" w:line="276" w:lineRule="auto"/>
              <w:ind w:left="1325"/>
              <w:jc w:val="both"/>
              <w:rPr>
                <w:rFonts w:ascii="Bookman Old Style" w:eastAsiaTheme="minorHAnsi" w:hAnsi="Bookman Old Style" w:cstheme="minorBidi"/>
                <w:bCs/>
                <w:sz w:val="24"/>
                <w:szCs w:val="24"/>
                <w:lang w:val="en-US"/>
              </w:rPr>
            </w:pPr>
          </w:p>
        </w:tc>
        <w:tc>
          <w:tcPr>
            <w:tcW w:w="3969" w:type="dxa"/>
          </w:tcPr>
          <w:p w14:paraId="51277D2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3B3341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A5AE98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99A58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B3DE92B" w14:textId="748B869D" w:rsidTr="001A4ED3">
        <w:trPr>
          <w:gridAfter w:val="1"/>
          <w:wAfter w:w="5386" w:type="dxa"/>
          <w:trHeight w:val="288"/>
        </w:trPr>
        <w:tc>
          <w:tcPr>
            <w:tcW w:w="5669" w:type="dxa"/>
          </w:tcPr>
          <w:p w14:paraId="310FC15C" w14:textId="26A1B44F" w:rsidR="00CC5011" w:rsidRPr="00294845" w:rsidRDefault="00CC5011" w:rsidP="00D9750F">
            <w:pPr>
              <w:pStyle w:val="ListParagraph"/>
              <w:numPr>
                <w:ilvl w:val="0"/>
                <w:numId w:val="50"/>
              </w:numPr>
              <w:spacing w:before="60" w:after="60" w:line="276" w:lineRule="auto"/>
              <w:ind w:left="1134" w:right="0" w:hanging="567"/>
              <w:contextualSpacing w:val="0"/>
              <w:jc w:val="both"/>
              <w:rPr>
                <w:rFonts w:eastAsiaTheme="minorHAnsi"/>
                <w:bCs/>
              </w:rPr>
            </w:pPr>
            <w:proofErr w:type="spellStart"/>
            <w:r w:rsidRPr="00294845">
              <w:rPr>
                <w:bCs/>
              </w:rPr>
              <w:t>skala</w:t>
            </w:r>
            <w:proofErr w:type="spellEnd"/>
            <w:r w:rsidRPr="00294845">
              <w:rPr>
                <w:bCs/>
              </w:rPr>
              <w:t xml:space="preserve"> </w:t>
            </w:r>
            <w:proofErr w:type="spellStart"/>
            <w:r w:rsidRPr="00294845">
              <w:rPr>
                <w:bCs/>
              </w:rPr>
              <w:t>usaha</w:t>
            </w:r>
            <w:proofErr w:type="spellEnd"/>
            <w:r w:rsidRPr="00294845">
              <w:rPr>
                <w:bCs/>
              </w:rPr>
              <w:t xml:space="preserve"> </w:t>
            </w:r>
            <w:proofErr w:type="spellStart"/>
            <w:r w:rsidRPr="00294845">
              <w:rPr>
                <w:bCs/>
              </w:rPr>
              <w:t>kecil</w:t>
            </w:r>
            <w:proofErr w:type="spellEnd"/>
            <w:r w:rsidRPr="00294845">
              <w:rPr>
                <w:bCs/>
              </w:rPr>
              <w:t xml:space="preserve"> </w:t>
            </w:r>
            <w:proofErr w:type="spellStart"/>
            <w:r w:rsidRPr="00294845">
              <w:rPr>
                <w:bCs/>
              </w:rPr>
              <w:t>wajib</w:t>
            </w:r>
            <w:proofErr w:type="spellEnd"/>
            <w:r w:rsidRPr="00294845">
              <w:rPr>
                <w:bCs/>
              </w:rPr>
              <w:t xml:space="preserve"> </w:t>
            </w:r>
            <w:proofErr w:type="spellStart"/>
            <w:r w:rsidRPr="00294845">
              <w:rPr>
                <w:bCs/>
              </w:rPr>
              <w:t>diterapkan</w:t>
            </w:r>
            <w:proofErr w:type="spellEnd"/>
            <w:r w:rsidRPr="00294845">
              <w:rPr>
                <w:bCs/>
              </w:rPr>
              <w:t xml:space="preserve"> </w:t>
            </w:r>
            <w:proofErr w:type="spellStart"/>
            <w:r w:rsidRPr="00294845">
              <w:rPr>
                <w:bCs/>
              </w:rPr>
              <w:t>untuk</w:t>
            </w:r>
            <w:proofErr w:type="spellEnd"/>
            <w:r w:rsidRPr="00294845">
              <w:rPr>
                <w:bCs/>
              </w:rPr>
              <w:t>:</w:t>
            </w:r>
          </w:p>
        </w:tc>
        <w:tc>
          <w:tcPr>
            <w:tcW w:w="3969" w:type="dxa"/>
          </w:tcPr>
          <w:p w14:paraId="4479C1D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2F3CD3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6006FA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7B831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10FB01F8" w14:textId="066B0D24" w:rsidTr="001A4ED3">
        <w:trPr>
          <w:gridAfter w:val="1"/>
          <w:wAfter w:w="5386" w:type="dxa"/>
          <w:trHeight w:val="288"/>
        </w:trPr>
        <w:tc>
          <w:tcPr>
            <w:tcW w:w="5669" w:type="dxa"/>
          </w:tcPr>
          <w:p w14:paraId="5D898832" w14:textId="31B50E96" w:rsidR="00CC5011" w:rsidRPr="00294845" w:rsidRDefault="00CC5011" w:rsidP="00D9750F">
            <w:pPr>
              <w:pStyle w:val="ListParagraph"/>
              <w:numPr>
                <w:ilvl w:val="3"/>
                <w:numId w:val="68"/>
              </w:numPr>
              <w:spacing w:before="60" w:after="60" w:line="276" w:lineRule="auto"/>
              <w:ind w:left="1701" w:right="0" w:hanging="567"/>
              <w:contextualSpacing w:val="0"/>
              <w:jc w:val="both"/>
              <w:rPr>
                <w:bCs/>
              </w:rPr>
            </w:pPr>
            <w:proofErr w:type="spellStart"/>
            <w:r w:rsidRPr="00294845">
              <w:rPr>
                <w:bCs/>
              </w:rPr>
              <w:t>Risiko</w:t>
            </w:r>
            <w:proofErr w:type="spellEnd"/>
            <w:r w:rsidRPr="00294845">
              <w:rPr>
                <w:bCs/>
              </w:rPr>
              <w:t xml:space="preserve"> </w:t>
            </w:r>
            <w:proofErr w:type="spellStart"/>
            <w:r w:rsidRPr="00294845">
              <w:rPr>
                <w:bCs/>
              </w:rPr>
              <w:t>Kredit</w:t>
            </w:r>
            <w:proofErr w:type="spellEnd"/>
            <w:r w:rsidRPr="00294845">
              <w:rPr>
                <w:bCs/>
              </w:rPr>
              <w:t>; dan</w:t>
            </w:r>
          </w:p>
        </w:tc>
        <w:tc>
          <w:tcPr>
            <w:tcW w:w="3969" w:type="dxa"/>
          </w:tcPr>
          <w:p w14:paraId="003ADA15" w14:textId="3B3FFA13"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Lihat penjelasan ayat (1) huruf a.</w:t>
            </w:r>
          </w:p>
        </w:tc>
        <w:tc>
          <w:tcPr>
            <w:tcW w:w="1757" w:type="dxa"/>
          </w:tcPr>
          <w:p w14:paraId="5638FDD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5CF443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3E3E18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BE6A49E" w14:textId="13DFFE91" w:rsidTr="001A4ED3">
        <w:trPr>
          <w:gridAfter w:val="1"/>
          <w:wAfter w:w="5386" w:type="dxa"/>
          <w:trHeight w:val="288"/>
        </w:trPr>
        <w:tc>
          <w:tcPr>
            <w:tcW w:w="5669" w:type="dxa"/>
          </w:tcPr>
          <w:p w14:paraId="54BE3DA0" w14:textId="07682025" w:rsidR="00CC5011" w:rsidRPr="00294845" w:rsidRDefault="00CC5011" w:rsidP="00D9750F">
            <w:pPr>
              <w:pStyle w:val="ListParagraph"/>
              <w:numPr>
                <w:ilvl w:val="3"/>
                <w:numId w:val="68"/>
              </w:numPr>
              <w:spacing w:before="60" w:after="60" w:line="276" w:lineRule="auto"/>
              <w:ind w:left="1701" w:right="0" w:hanging="567"/>
              <w:contextualSpacing w:val="0"/>
              <w:jc w:val="both"/>
              <w:rPr>
                <w:bCs/>
              </w:rPr>
            </w:pPr>
            <w:proofErr w:type="spellStart"/>
            <w:r w:rsidRPr="00294845">
              <w:rPr>
                <w:bCs/>
              </w:rPr>
              <w:lastRenderedPageBreak/>
              <w:t>Risiko</w:t>
            </w:r>
            <w:proofErr w:type="spellEnd"/>
            <w:r w:rsidRPr="00294845">
              <w:rPr>
                <w:bCs/>
              </w:rPr>
              <w:t xml:space="preserve"> </w:t>
            </w:r>
            <w:proofErr w:type="spellStart"/>
            <w:r w:rsidRPr="00294845">
              <w:rPr>
                <w:bCs/>
              </w:rPr>
              <w:t>Operasional</w:t>
            </w:r>
            <w:proofErr w:type="spellEnd"/>
            <w:r w:rsidRPr="00294845">
              <w:rPr>
                <w:bCs/>
              </w:rPr>
              <w:t>.</w:t>
            </w:r>
          </w:p>
        </w:tc>
        <w:tc>
          <w:tcPr>
            <w:tcW w:w="3969" w:type="dxa"/>
          </w:tcPr>
          <w:p w14:paraId="214F11F2" w14:textId="62B97525"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56702C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1B96FA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335B73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0B3B945" w14:textId="025610AE" w:rsidTr="001A4ED3">
        <w:trPr>
          <w:gridAfter w:val="1"/>
          <w:wAfter w:w="5386" w:type="dxa"/>
          <w:trHeight w:val="288"/>
        </w:trPr>
        <w:tc>
          <w:tcPr>
            <w:tcW w:w="5669" w:type="dxa"/>
          </w:tcPr>
          <w:p w14:paraId="599731F5" w14:textId="77777777" w:rsidR="00CC5011" w:rsidRPr="00294845" w:rsidRDefault="00CC5011" w:rsidP="00D9750F">
            <w:pPr>
              <w:spacing w:before="60" w:after="60" w:line="276" w:lineRule="auto"/>
              <w:jc w:val="both"/>
              <w:rPr>
                <w:rFonts w:ascii="Bookman Old Style" w:eastAsiaTheme="minorHAnsi" w:hAnsi="Bookman Old Style"/>
                <w:bCs/>
                <w:lang w:val="id-ID"/>
              </w:rPr>
            </w:pPr>
          </w:p>
        </w:tc>
        <w:tc>
          <w:tcPr>
            <w:tcW w:w="3969" w:type="dxa"/>
          </w:tcPr>
          <w:p w14:paraId="186463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6814B1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D35A7D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ACA91A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89E02E6" w14:textId="5B6527BF" w:rsidTr="001A4ED3">
        <w:trPr>
          <w:gridAfter w:val="1"/>
          <w:wAfter w:w="5386" w:type="dxa"/>
          <w:trHeight w:val="288"/>
        </w:trPr>
        <w:tc>
          <w:tcPr>
            <w:tcW w:w="5669" w:type="dxa"/>
          </w:tcPr>
          <w:p w14:paraId="64CB0016" w14:textId="7FAC7FB7" w:rsidR="00CC5011" w:rsidRPr="00294845" w:rsidRDefault="00CC5011" w:rsidP="00D9750F">
            <w:pPr>
              <w:pStyle w:val="PlainText"/>
              <w:numPr>
                <w:ilvl w:val="0"/>
                <w:numId w:val="64"/>
              </w:numPr>
              <w:spacing w:before="60" w:after="60" w:line="276" w:lineRule="auto"/>
              <w:ind w:left="0" w:firstLine="0"/>
              <w:jc w:val="center"/>
              <w:rPr>
                <w:rFonts w:ascii="Bookman Old Style" w:eastAsiaTheme="minorHAnsi" w:hAnsi="Bookman Old Style" w:cstheme="minorBidi"/>
                <w:bCs/>
                <w:sz w:val="24"/>
                <w:szCs w:val="24"/>
                <w:lang w:val="id-ID"/>
              </w:rPr>
            </w:pPr>
          </w:p>
        </w:tc>
        <w:tc>
          <w:tcPr>
            <w:tcW w:w="3969" w:type="dxa"/>
          </w:tcPr>
          <w:p w14:paraId="5ACF4A1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7D3226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4C5DD2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2B2C31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CC5011" w14:paraId="71B7F450" w14:textId="6696D445" w:rsidTr="001A4ED3">
        <w:trPr>
          <w:gridAfter w:val="1"/>
          <w:wAfter w:w="5386" w:type="dxa"/>
          <w:trHeight w:val="288"/>
        </w:trPr>
        <w:tc>
          <w:tcPr>
            <w:tcW w:w="5669" w:type="dxa"/>
          </w:tcPr>
          <w:p w14:paraId="10045E60" w14:textId="2F445A13" w:rsidR="00CC5011" w:rsidRPr="00294845" w:rsidRDefault="00CC5011" w:rsidP="00D9750F">
            <w:pPr>
              <w:pStyle w:val="PlainText"/>
              <w:numPr>
                <w:ilvl w:val="3"/>
                <w:numId w:val="3"/>
              </w:numPr>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eastAsiaTheme="minorHAnsi" w:hAnsi="Bookman Old Style" w:cstheme="minorBidi"/>
                <w:bCs/>
                <w:sz w:val="24"/>
                <w:szCs w:val="24"/>
                <w:lang w:val="id-ID"/>
              </w:rPr>
              <w:t xml:space="preserve">PVML dapat menetapkan Risiko lain di luar Risiko sebagaimana diatur dalam Pasal 4 yang timbul dari pelaksanaan kegiatan usaha PVML setelah mendapat persetujuan dari Otoritas Jasa Keuangan. </w:t>
            </w:r>
          </w:p>
        </w:tc>
        <w:tc>
          <w:tcPr>
            <w:tcW w:w="3969" w:type="dxa"/>
          </w:tcPr>
          <w:p w14:paraId="12A551EF" w14:textId="43109AFA"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96CA5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805E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5A541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D72F0E2" w14:textId="777FD88E" w:rsidTr="001A4ED3">
        <w:trPr>
          <w:gridAfter w:val="1"/>
          <w:wAfter w:w="5386" w:type="dxa"/>
          <w:trHeight w:val="288"/>
        </w:trPr>
        <w:tc>
          <w:tcPr>
            <w:tcW w:w="5669" w:type="dxa"/>
          </w:tcPr>
          <w:p w14:paraId="62CE7AC5" w14:textId="07689182" w:rsidR="00CC5011" w:rsidRPr="00294845" w:rsidRDefault="00CC5011" w:rsidP="00D9750F">
            <w:pPr>
              <w:pStyle w:val="PlainText"/>
              <w:numPr>
                <w:ilvl w:val="3"/>
                <w:numId w:val="3"/>
              </w:numPr>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eastAsiaTheme="minorHAnsi" w:hAnsi="Bookman Old Style" w:cstheme="minorBidi"/>
                <w:bCs/>
                <w:sz w:val="24"/>
                <w:szCs w:val="24"/>
                <w:lang w:val="id-ID"/>
              </w:rPr>
              <w:t>Otoritas Jasa Keuangan dapat meminta PMVL tertentu untuk menetapkan Risiko lain di luar Risiko sebagaimana diatur dalam Pasal 4 yang timbul dari pelaksanaan kegiatan usaha PVML.</w:t>
            </w:r>
          </w:p>
        </w:tc>
        <w:tc>
          <w:tcPr>
            <w:tcW w:w="3969" w:type="dxa"/>
          </w:tcPr>
          <w:p w14:paraId="2648BA66" w14:textId="459B97D2"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1A809B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641F11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EA3B17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6A14731" w14:textId="52C6D3B0" w:rsidTr="001A4ED3">
        <w:trPr>
          <w:gridAfter w:val="1"/>
          <w:wAfter w:w="5386" w:type="dxa"/>
          <w:trHeight w:val="288"/>
        </w:trPr>
        <w:tc>
          <w:tcPr>
            <w:tcW w:w="5669" w:type="dxa"/>
          </w:tcPr>
          <w:p w14:paraId="6AE04036" w14:textId="721ADFCE" w:rsidR="00CC5011" w:rsidRPr="00294845" w:rsidRDefault="00CC5011" w:rsidP="00D9750F">
            <w:pPr>
              <w:pStyle w:val="PlainText"/>
              <w:numPr>
                <w:ilvl w:val="3"/>
                <w:numId w:val="3"/>
              </w:numPr>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eastAsiaTheme="minorHAnsi" w:hAnsi="Bookman Old Style" w:cstheme="minorBidi"/>
                <w:bCs/>
                <w:sz w:val="24"/>
                <w:szCs w:val="24"/>
                <w:lang w:val="id-ID"/>
              </w:rPr>
              <w:t xml:space="preserve">PVML wajib memenuhi permintaan Otoritas Jasa Keuangan untuk menetapkan Risiko lain di sebagaimana dimaksud pada ayat (2). </w:t>
            </w:r>
          </w:p>
        </w:tc>
        <w:tc>
          <w:tcPr>
            <w:tcW w:w="3969" w:type="dxa"/>
          </w:tcPr>
          <w:p w14:paraId="380C44DD" w14:textId="2929118A"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08BFB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ADD6D6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0B3E32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3BBB6055" w14:textId="52DB1DFA" w:rsidTr="001A4ED3">
        <w:trPr>
          <w:gridAfter w:val="1"/>
          <w:wAfter w:w="5386" w:type="dxa"/>
          <w:trHeight w:val="288"/>
        </w:trPr>
        <w:tc>
          <w:tcPr>
            <w:tcW w:w="5669" w:type="dxa"/>
          </w:tcPr>
          <w:p w14:paraId="2EDB4705" w14:textId="77777777" w:rsidR="00CC5011" w:rsidRPr="00294845" w:rsidRDefault="00CC5011" w:rsidP="00D9750F">
            <w:pPr>
              <w:pStyle w:val="PlainText"/>
              <w:spacing w:before="60" w:after="60" w:line="276" w:lineRule="auto"/>
              <w:jc w:val="both"/>
              <w:rPr>
                <w:rFonts w:ascii="Bookman Old Style" w:eastAsiaTheme="minorHAnsi" w:hAnsi="Bookman Old Style" w:cstheme="minorBidi"/>
                <w:bCs/>
                <w:sz w:val="24"/>
                <w:szCs w:val="24"/>
                <w:lang w:val="id-ID"/>
              </w:rPr>
            </w:pPr>
          </w:p>
        </w:tc>
        <w:tc>
          <w:tcPr>
            <w:tcW w:w="3969" w:type="dxa"/>
          </w:tcPr>
          <w:p w14:paraId="2D4051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B8D0A7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2286B5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B19DC5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EC3E6DB" w14:textId="78C0CB33" w:rsidTr="001A4ED3">
        <w:trPr>
          <w:gridAfter w:val="1"/>
          <w:wAfter w:w="5386" w:type="dxa"/>
          <w:trHeight w:val="288"/>
        </w:trPr>
        <w:tc>
          <w:tcPr>
            <w:tcW w:w="5669" w:type="dxa"/>
          </w:tcPr>
          <w:p w14:paraId="419AEDF0"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eastAsiaTheme="minorHAnsi" w:hAnsi="Bookman Old Style" w:cstheme="minorBidi"/>
                <w:bCs/>
                <w:sz w:val="24"/>
                <w:szCs w:val="24"/>
                <w:lang w:val="id-ID"/>
              </w:rPr>
            </w:pPr>
          </w:p>
        </w:tc>
        <w:tc>
          <w:tcPr>
            <w:tcW w:w="3969" w:type="dxa"/>
          </w:tcPr>
          <w:p w14:paraId="6FA6E95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5E103A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C3FD0C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74049F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CC5011" w14:paraId="454251C5" w14:textId="0F34EA65" w:rsidTr="001A4ED3">
        <w:trPr>
          <w:gridAfter w:val="1"/>
          <w:wAfter w:w="5386" w:type="dxa"/>
          <w:trHeight w:val="288"/>
        </w:trPr>
        <w:tc>
          <w:tcPr>
            <w:tcW w:w="5669" w:type="dxa"/>
          </w:tcPr>
          <w:p w14:paraId="6F6A7FAD" w14:textId="2F3A26B9" w:rsidR="00CC5011" w:rsidRPr="00294845"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eastAsiaTheme="minorHAnsi" w:hAnsi="Bookman Old Style" w:cstheme="minorBidi"/>
                <w:bCs/>
                <w:sz w:val="24"/>
                <w:szCs w:val="24"/>
                <w:lang w:val="id-ID"/>
              </w:rPr>
              <w:t xml:space="preserve">PVML yang melanggar ketentuan sebagaimana dimaksud dalam Pasal 2 </w:t>
            </w:r>
            <w:r w:rsidRPr="00294845">
              <w:rPr>
                <w:rFonts w:ascii="Bookman Old Style" w:eastAsiaTheme="minorHAnsi" w:hAnsi="Bookman Old Style" w:cstheme="minorBidi"/>
                <w:bCs/>
                <w:sz w:val="24"/>
                <w:szCs w:val="24"/>
                <w:lang w:val="id-ID"/>
              </w:rPr>
              <w:lastRenderedPageBreak/>
              <w:t>ayat (1), Pasal 3, Pasal 4, dan Pasal 5 ayat (3), dikenai sanksi administratif berupa:</w:t>
            </w:r>
          </w:p>
        </w:tc>
        <w:tc>
          <w:tcPr>
            <w:tcW w:w="3969" w:type="dxa"/>
          </w:tcPr>
          <w:p w14:paraId="63B0FD8A" w14:textId="4C7B4C63"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A9D4C5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BD1185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C10E0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718A1EFC" w14:textId="4DFA2F87" w:rsidTr="001A4ED3">
        <w:trPr>
          <w:gridAfter w:val="1"/>
          <w:wAfter w:w="5386" w:type="dxa"/>
          <w:trHeight w:val="288"/>
        </w:trPr>
        <w:tc>
          <w:tcPr>
            <w:tcW w:w="5669" w:type="dxa"/>
          </w:tcPr>
          <w:p w14:paraId="5379240B" w14:textId="0663EC83"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6968AA6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48FCA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6F1B6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FE29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F05B51D" w14:textId="05BA17E2" w:rsidTr="001A4ED3">
        <w:trPr>
          <w:gridAfter w:val="1"/>
          <w:wAfter w:w="5386" w:type="dxa"/>
          <w:trHeight w:val="288"/>
        </w:trPr>
        <w:tc>
          <w:tcPr>
            <w:tcW w:w="5669" w:type="dxa"/>
          </w:tcPr>
          <w:p w14:paraId="1F4418C0" w14:textId="2A0D6113"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127632C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D190F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EE31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F32FD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D8C9E3E" w14:textId="6E90672C" w:rsidTr="001A4ED3">
        <w:trPr>
          <w:gridAfter w:val="1"/>
          <w:wAfter w:w="5386" w:type="dxa"/>
          <w:trHeight w:val="288"/>
        </w:trPr>
        <w:tc>
          <w:tcPr>
            <w:tcW w:w="5669" w:type="dxa"/>
          </w:tcPr>
          <w:p w14:paraId="0742A2F4" w14:textId="1F3F6F5E"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22721F9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1C2B8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A38E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4D2F4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EAED2D6" w14:textId="1638B400" w:rsidTr="001A4ED3">
        <w:trPr>
          <w:gridAfter w:val="1"/>
          <w:wAfter w:w="5386" w:type="dxa"/>
          <w:trHeight w:val="288"/>
        </w:trPr>
        <w:tc>
          <w:tcPr>
            <w:tcW w:w="5669" w:type="dxa"/>
          </w:tcPr>
          <w:p w14:paraId="6CA55C43" w14:textId="4CDFBF47"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1ED16A5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31031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AF112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5E2B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8A04726" w14:textId="684A887C" w:rsidTr="001A4ED3">
        <w:trPr>
          <w:gridAfter w:val="1"/>
          <w:wAfter w:w="5386" w:type="dxa"/>
          <w:trHeight w:val="288"/>
        </w:trPr>
        <w:tc>
          <w:tcPr>
            <w:tcW w:w="5669" w:type="dxa"/>
          </w:tcPr>
          <w:p w14:paraId="5A9932B8" w14:textId="1B36601E"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423B914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D99A4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39E8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62FA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7476A0C" w14:textId="462C275D" w:rsidTr="001A4ED3">
        <w:trPr>
          <w:gridAfter w:val="1"/>
          <w:wAfter w:w="5386" w:type="dxa"/>
          <w:trHeight w:val="288"/>
        </w:trPr>
        <w:tc>
          <w:tcPr>
            <w:tcW w:w="5669" w:type="dxa"/>
          </w:tcPr>
          <w:p w14:paraId="6B98E0A5" w14:textId="05C307BC" w:rsidR="00CC5011" w:rsidRPr="00BD1FB9"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62EF16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64778C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B662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6EEE4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BE19FB8" w14:textId="1240161F" w:rsidTr="001A4ED3">
        <w:trPr>
          <w:gridAfter w:val="1"/>
          <w:wAfter w:w="5386" w:type="dxa"/>
          <w:trHeight w:val="288"/>
        </w:trPr>
        <w:tc>
          <w:tcPr>
            <w:tcW w:w="5669" w:type="dxa"/>
          </w:tcPr>
          <w:p w14:paraId="6025E15A" w14:textId="2B154D01" w:rsidR="00CC5011" w:rsidRPr="00294845" w:rsidRDefault="00CC5011" w:rsidP="00D9750F">
            <w:pPr>
              <w:pStyle w:val="PlainText"/>
              <w:numPr>
                <w:ilvl w:val="0"/>
                <w:numId w:val="8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2843114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9E5839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7315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9D50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64A6B9E" w14:textId="378F0373" w:rsidTr="001A4ED3">
        <w:trPr>
          <w:gridAfter w:val="1"/>
          <w:wAfter w:w="5386" w:type="dxa"/>
          <w:trHeight w:val="288"/>
        </w:trPr>
        <w:tc>
          <w:tcPr>
            <w:tcW w:w="5669" w:type="dxa"/>
          </w:tcPr>
          <w:p w14:paraId="6810EECC" w14:textId="041C9F02" w:rsidR="00CC5011" w:rsidRPr="00294845"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z w:val="24"/>
                <w:szCs w:val="24"/>
                <w:lang w:val="id-ID"/>
              </w:rPr>
            </w:pPr>
            <w:r w:rsidRPr="00294845">
              <w:rPr>
                <w:rFonts w:ascii="Bookman Old Style" w:eastAsiaTheme="minorHAnsi" w:hAnsi="Bookman Old Style" w:cstheme="minorBidi"/>
                <w:bCs/>
                <w:sz w:val="24"/>
                <w:szCs w:val="24"/>
                <w:lang w:val="id-ID"/>
              </w:rPr>
              <w:t>Sanksi administratif sebagaimana pada ayat (1) huruf b sampai dengan huruf g dapat dikenakan dengan atau tanpa didahului pengenaan sanksi administratif berupa peringatan tertulis sebagaimana dimaksud pada ayat (1) huruf a.</w:t>
            </w:r>
          </w:p>
        </w:tc>
        <w:tc>
          <w:tcPr>
            <w:tcW w:w="3969" w:type="dxa"/>
          </w:tcPr>
          <w:p w14:paraId="6CA5FEDE" w14:textId="59A2FE0C"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0AA245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F4480D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484218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AA89707" w14:textId="75B92CAC" w:rsidTr="001A4ED3">
        <w:trPr>
          <w:gridAfter w:val="1"/>
          <w:wAfter w:w="5386" w:type="dxa"/>
          <w:trHeight w:val="288"/>
        </w:trPr>
        <w:tc>
          <w:tcPr>
            <w:tcW w:w="5669" w:type="dxa"/>
          </w:tcPr>
          <w:p w14:paraId="76CCC2E6" w14:textId="1AA661E7" w:rsidR="00CC5011" w:rsidRPr="00294845"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trike/>
                <w:sz w:val="24"/>
                <w:szCs w:val="24"/>
                <w:lang w:val="id-ID"/>
              </w:rPr>
            </w:pPr>
            <w:r w:rsidRPr="00294845">
              <w:rPr>
                <w:rFonts w:ascii="Bookman Old Style" w:eastAsiaTheme="minorHAnsi" w:hAnsi="Bookman Old Style" w:cstheme="minorBidi"/>
                <w:bCs/>
                <w:sz w:val="24"/>
                <w:szCs w:val="24"/>
                <w:lang w:val="id-ID"/>
              </w:rPr>
              <w:lastRenderedPageBreak/>
              <w:t>Sanksi denda administratif sebagaimana dimaksud pada ayat (2) huruf g dikenakan paling banyak Rp50.000.000,00 (lima puluh juta rupiah).</w:t>
            </w:r>
          </w:p>
        </w:tc>
        <w:tc>
          <w:tcPr>
            <w:tcW w:w="3969" w:type="dxa"/>
          </w:tcPr>
          <w:p w14:paraId="285DF2BC" w14:textId="72608306"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1118C0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83945F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BF3CB1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302691F" w14:textId="28C309A4" w:rsidTr="001A4ED3">
        <w:trPr>
          <w:gridAfter w:val="1"/>
          <w:wAfter w:w="5386" w:type="dxa"/>
          <w:trHeight w:val="288"/>
        </w:trPr>
        <w:tc>
          <w:tcPr>
            <w:tcW w:w="5669" w:type="dxa"/>
          </w:tcPr>
          <w:p w14:paraId="24C8681D" w14:textId="02D0AE09" w:rsidR="00CC5011" w:rsidRPr="00BF1DEA"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z w:val="24"/>
                <w:szCs w:val="24"/>
              </w:rPr>
            </w:pPr>
            <w:r w:rsidRPr="00294845">
              <w:rPr>
                <w:rFonts w:ascii="Bookman Old Style" w:eastAsiaTheme="minorHAnsi" w:hAnsi="Bookman Old Style" w:cstheme="minorBidi"/>
                <w:bCs/>
                <w:sz w:val="24"/>
                <w:szCs w:val="24"/>
                <w:lang w:val="id-ID"/>
              </w:rPr>
              <w:t>Dalam</w:t>
            </w:r>
            <w:r w:rsidRPr="00BF1DEA">
              <w:rPr>
                <w:rFonts w:ascii="Bookman Old Style" w:eastAsiaTheme="minorHAnsi" w:hAnsi="Bookman Old Style" w:cstheme="minorBidi"/>
                <w:bCs/>
                <w:sz w:val="24"/>
                <w:szCs w:val="24"/>
              </w:rPr>
              <w:t xml:space="preserve"> hal PVML telah memenuhi ketentuan sebagaimana dimaksud pada ayat (1), Otoritas Jasa Keuangan mencabut sanksi administratif.</w:t>
            </w:r>
          </w:p>
        </w:tc>
        <w:tc>
          <w:tcPr>
            <w:tcW w:w="3969" w:type="dxa"/>
          </w:tcPr>
          <w:p w14:paraId="374EE060" w14:textId="35751C2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0319EA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191532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D5599F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E71E6BA" w14:textId="7B402D96" w:rsidTr="001A4ED3">
        <w:trPr>
          <w:gridAfter w:val="1"/>
          <w:wAfter w:w="5386" w:type="dxa"/>
          <w:trHeight w:val="288"/>
        </w:trPr>
        <w:tc>
          <w:tcPr>
            <w:tcW w:w="5669" w:type="dxa"/>
          </w:tcPr>
          <w:p w14:paraId="5F8B2C28" w14:textId="1C1E394A" w:rsidR="00CC5011" w:rsidRPr="00BF1DEA"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z w:val="24"/>
                <w:szCs w:val="24"/>
              </w:rPr>
            </w:pPr>
            <w:r w:rsidRPr="00BF1DEA">
              <w:rPr>
                <w:rFonts w:ascii="Bookman Old Style" w:eastAsiaTheme="minorHAnsi" w:hAnsi="Bookman Old Style" w:cstheme="minorBidi"/>
                <w:bCs/>
                <w:sz w:val="24"/>
                <w:szCs w:val="24"/>
              </w:rPr>
              <w:t>Dalam hal terjadi pelanggaran ketentuan sebagaimana dimaksud pada ayat (1) namun pelanggaran telah diperbaiki, Otoritas Jasa Keuangan memberikan sanksi peringatan tertulis yang berakhir dengan sendirinya.</w:t>
            </w:r>
          </w:p>
        </w:tc>
        <w:tc>
          <w:tcPr>
            <w:tcW w:w="3969" w:type="dxa"/>
          </w:tcPr>
          <w:p w14:paraId="7929DF3B" w14:textId="3C32F55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7B6762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B15EF3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821C2C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1DD7C91" w14:textId="24D70A25" w:rsidTr="001A4ED3">
        <w:trPr>
          <w:gridAfter w:val="1"/>
          <w:wAfter w:w="5386" w:type="dxa"/>
          <w:trHeight w:val="288"/>
        </w:trPr>
        <w:tc>
          <w:tcPr>
            <w:tcW w:w="5669" w:type="dxa"/>
          </w:tcPr>
          <w:p w14:paraId="2255024D" w14:textId="67DDC352" w:rsidR="00CC5011" w:rsidRPr="00294845" w:rsidRDefault="00CC5011" w:rsidP="00D9750F">
            <w:pPr>
              <w:pStyle w:val="PlainText"/>
              <w:numPr>
                <w:ilvl w:val="0"/>
                <w:numId w:val="53"/>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3245FCB2" w14:textId="0F4F9AF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DEC5E4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3F9B48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8ACEFD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B7AE3E0" w14:textId="6748908A" w:rsidTr="001A4ED3">
        <w:trPr>
          <w:gridAfter w:val="1"/>
          <w:wAfter w:w="5386" w:type="dxa"/>
          <w:trHeight w:val="288"/>
        </w:trPr>
        <w:tc>
          <w:tcPr>
            <w:tcW w:w="5669" w:type="dxa"/>
          </w:tcPr>
          <w:p w14:paraId="2A86CC25" w14:textId="75AFA95E" w:rsidR="00CC5011" w:rsidRPr="00294845" w:rsidRDefault="00CC5011" w:rsidP="00D9750F">
            <w:pPr>
              <w:pStyle w:val="PlainText"/>
              <w:numPr>
                <w:ilvl w:val="0"/>
                <w:numId w:val="8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1052663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E6174E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914AE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5DDE5F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C9BCE2A" w14:textId="3B369162" w:rsidTr="001A4ED3">
        <w:trPr>
          <w:gridAfter w:val="1"/>
          <w:wAfter w:w="5386" w:type="dxa"/>
          <w:trHeight w:val="288"/>
        </w:trPr>
        <w:tc>
          <w:tcPr>
            <w:tcW w:w="5669" w:type="dxa"/>
          </w:tcPr>
          <w:p w14:paraId="7AC584C4" w14:textId="3B4FEDD0" w:rsidR="00CC5011" w:rsidRPr="00BF1DEA" w:rsidRDefault="00CC5011" w:rsidP="00D9750F">
            <w:pPr>
              <w:pStyle w:val="PlainText"/>
              <w:numPr>
                <w:ilvl w:val="0"/>
                <w:numId w:val="84"/>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BF1DEA">
              <w:rPr>
                <w:rFonts w:ascii="Bookman Old Style" w:eastAsiaTheme="minorHAnsi" w:hAnsi="Bookman Old Style" w:cstheme="minorBidi"/>
                <w:bCs/>
                <w:sz w:val="24"/>
                <w:szCs w:val="24"/>
              </w:rPr>
              <w:t xml:space="preserve">melakukan penilaian kembali terhadap pihak utama yang </w:t>
            </w:r>
            <w:r w:rsidRPr="00BF1DEA">
              <w:rPr>
                <w:rFonts w:ascii="Bookman Old Style" w:eastAsiaTheme="minorHAnsi" w:hAnsi="Bookman Old Style" w:cstheme="minorBidi"/>
                <w:bCs/>
                <w:sz w:val="24"/>
                <w:szCs w:val="24"/>
              </w:rPr>
              <w:lastRenderedPageBreak/>
              <w:t>menyebabkan PVML melanggar ketentuan sebagaimana dimaksud pada ayat (1). dan/atau</w:t>
            </w:r>
          </w:p>
        </w:tc>
        <w:tc>
          <w:tcPr>
            <w:tcW w:w="3969" w:type="dxa"/>
          </w:tcPr>
          <w:p w14:paraId="0683481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34E456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C0A3B9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7421F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85F01E3" w14:textId="5CBC0C73" w:rsidTr="001A4ED3">
        <w:trPr>
          <w:gridAfter w:val="1"/>
          <w:wAfter w:w="5386" w:type="dxa"/>
          <w:trHeight w:val="288"/>
        </w:trPr>
        <w:tc>
          <w:tcPr>
            <w:tcW w:w="5669" w:type="dxa"/>
          </w:tcPr>
          <w:p w14:paraId="4CC03ADC" w14:textId="61555F79" w:rsidR="00CC5011" w:rsidRPr="00BF1DEA" w:rsidRDefault="00CC5011" w:rsidP="00D9750F">
            <w:pPr>
              <w:pStyle w:val="PlainText"/>
              <w:numPr>
                <w:ilvl w:val="0"/>
                <w:numId w:val="84"/>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BF1DEA">
              <w:rPr>
                <w:rFonts w:ascii="Bookman Old Style" w:eastAsiaTheme="minorHAnsi" w:hAnsi="Bookman Old Style" w:cstheme="minorBidi"/>
                <w:bCs/>
                <w:sz w:val="24"/>
                <w:szCs w:val="24"/>
              </w:rPr>
              <w:t>melakukan pencatatan rekam jejak terhadap pihak yang menyebabkan PVML melanggar ketentuan sebagaimana dimaksud pada ayat (1) dalam sistem elektronik Otoritas Jasa Keuangan.</w:t>
            </w:r>
          </w:p>
        </w:tc>
        <w:tc>
          <w:tcPr>
            <w:tcW w:w="3969" w:type="dxa"/>
          </w:tcPr>
          <w:p w14:paraId="059EDF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8E4788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A3C019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5368C3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3A333138" w14:textId="090E1BAC" w:rsidTr="001A4ED3">
        <w:trPr>
          <w:gridAfter w:val="1"/>
          <w:wAfter w:w="5386" w:type="dxa"/>
          <w:trHeight w:val="288"/>
        </w:trPr>
        <w:tc>
          <w:tcPr>
            <w:tcW w:w="5669" w:type="dxa"/>
          </w:tcPr>
          <w:p w14:paraId="13542DF3" w14:textId="77777777" w:rsidR="00CC5011" w:rsidRPr="00BF1DEA" w:rsidRDefault="00CC5011" w:rsidP="00D9750F">
            <w:pPr>
              <w:pStyle w:val="PlainText"/>
              <w:tabs>
                <w:tab w:val="left" w:pos="1579"/>
              </w:tabs>
              <w:spacing w:before="60" w:after="60" w:line="276" w:lineRule="auto"/>
              <w:jc w:val="both"/>
              <w:rPr>
                <w:rFonts w:ascii="Bookman Old Style" w:eastAsiaTheme="minorHAnsi" w:hAnsi="Bookman Old Style" w:cstheme="minorBidi"/>
                <w:bCs/>
                <w:sz w:val="24"/>
                <w:szCs w:val="24"/>
              </w:rPr>
            </w:pPr>
          </w:p>
        </w:tc>
        <w:tc>
          <w:tcPr>
            <w:tcW w:w="3969" w:type="dxa"/>
          </w:tcPr>
          <w:p w14:paraId="1F738F8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B2C03B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E20A20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D484AA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7147365" w14:textId="3836ECF1" w:rsidTr="001A4ED3">
        <w:trPr>
          <w:gridAfter w:val="1"/>
          <w:wAfter w:w="5386" w:type="dxa"/>
          <w:trHeight w:val="288"/>
        </w:trPr>
        <w:tc>
          <w:tcPr>
            <w:tcW w:w="5669" w:type="dxa"/>
          </w:tcPr>
          <w:p w14:paraId="7D8BC942" w14:textId="4344233F"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bCs/>
                <w:strike/>
              </w:rPr>
            </w:pPr>
          </w:p>
        </w:tc>
        <w:tc>
          <w:tcPr>
            <w:tcW w:w="3969" w:type="dxa"/>
          </w:tcPr>
          <w:p w14:paraId="3DC4FFF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EC6AE2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1A4B6E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E2C9CE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7DB8F27D" w14:textId="5730DFB9" w:rsidTr="001A4ED3">
        <w:trPr>
          <w:gridAfter w:val="1"/>
          <w:wAfter w:w="5386" w:type="dxa"/>
          <w:trHeight w:val="288"/>
        </w:trPr>
        <w:tc>
          <w:tcPr>
            <w:tcW w:w="5669" w:type="dxa"/>
          </w:tcPr>
          <w:p w14:paraId="1F2D9B27" w14:textId="698C49D3" w:rsidR="00CC5011" w:rsidRPr="00294845" w:rsidRDefault="00CC5011" w:rsidP="00D9750F">
            <w:pPr>
              <w:spacing w:before="60" w:after="60" w:line="276" w:lineRule="auto"/>
              <w:jc w:val="center"/>
              <w:rPr>
                <w:rFonts w:ascii="Bookman Old Style" w:hAnsi="Bookman Old Style" w:cs="Arial"/>
                <w:bCs/>
                <w:strike/>
                <w:kern w:val="24"/>
                <w:lang w:val="sv-SE"/>
              </w:rPr>
            </w:pPr>
            <w:r w:rsidRPr="00294845">
              <w:rPr>
                <w:rFonts w:ascii="Bookman Old Style" w:hAnsi="Bookman Old Style"/>
                <w:bCs/>
                <w:lang w:val="sv-SE"/>
              </w:rPr>
              <w:t>PENGAWASAN AKTIF DIREKSI, DEWAN KOMISARIS, DAN DEWAN PENGAWAS SYARIAH</w:t>
            </w:r>
          </w:p>
        </w:tc>
        <w:tc>
          <w:tcPr>
            <w:tcW w:w="3969" w:type="dxa"/>
          </w:tcPr>
          <w:p w14:paraId="0B6211F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A9A81E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9475A9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903A82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2FE6BA23" w14:textId="1FFD67D3" w:rsidTr="001A4ED3">
        <w:trPr>
          <w:gridAfter w:val="1"/>
          <w:wAfter w:w="5386" w:type="dxa"/>
          <w:trHeight w:val="288"/>
        </w:trPr>
        <w:tc>
          <w:tcPr>
            <w:tcW w:w="5669" w:type="dxa"/>
          </w:tcPr>
          <w:p w14:paraId="0017B499" w14:textId="77777777" w:rsidR="00CC5011" w:rsidRPr="00BD1FB9" w:rsidRDefault="00CC5011" w:rsidP="00D9750F">
            <w:pPr>
              <w:pStyle w:val="PlainText"/>
              <w:tabs>
                <w:tab w:val="left" w:pos="1579"/>
              </w:tabs>
              <w:spacing w:before="60" w:after="60" w:line="276" w:lineRule="auto"/>
              <w:jc w:val="center"/>
              <w:rPr>
                <w:rFonts w:ascii="Bookman Old Style" w:eastAsiaTheme="minorHAnsi" w:hAnsi="Bookman Old Style" w:cstheme="minorBidi"/>
                <w:bCs/>
                <w:sz w:val="24"/>
                <w:szCs w:val="24"/>
                <w:lang w:val="nl-NL"/>
              </w:rPr>
            </w:pPr>
          </w:p>
        </w:tc>
        <w:tc>
          <w:tcPr>
            <w:tcW w:w="3969" w:type="dxa"/>
          </w:tcPr>
          <w:p w14:paraId="2877F09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F8B9ED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AA18DE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784D61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766AD1EC" w14:textId="77FE08C3" w:rsidTr="001A4ED3">
        <w:trPr>
          <w:gridAfter w:val="1"/>
          <w:wAfter w:w="5386" w:type="dxa"/>
          <w:trHeight w:val="288"/>
        </w:trPr>
        <w:tc>
          <w:tcPr>
            <w:tcW w:w="5669" w:type="dxa"/>
          </w:tcPr>
          <w:p w14:paraId="4F804AEE" w14:textId="45F91578"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Kesatu</w:t>
            </w:r>
            <w:proofErr w:type="spellEnd"/>
          </w:p>
        </w:tc>
        <w:tc>
          <w:tcPr>
            <w:tcW w:w="3969" w:type="dxa"/>
          </w:tcPr>
          <w:p w14:paraId="0382839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DB7462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54B090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7A3238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9AE5D5F" w14:textId="7B14CFA7" w:rsidTr="001A4ED3">
        <w:trPr>
          <w:gridAfter w:val="1"/>
          <w:wAfter w:w="5386" w:type="dxa"/>
          <w:trHeight w:val="288"/>
        </w:trPr>
        <w:tc>
          <w:tcPr>
            <w:tcW w:w="5669" w:type="dxa"/>
          </w:tcPr>
          <w:p w14:paraId="0B583B3D" w14:textId="7FB9730F"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r w:rsidRPr="00294845">
              <w:rPr>
                <w:rFonts w:ascii="Bookman Old Style" w:hAnsi="Bookman Old Style"/>
                <w:bCs/>
                <w:sz w:val="24"/>
                <w:szCs w:val="24"/>
                <w:lang w:val="en-US"/>
              </w:rPr>
              <w:t>Umum</w:t>
            </w:r>
          </w:p>
        </w:tc>
        <w:tc>
          <w:tcPr>
            <w:tcW w:w="3969" w:type="dxa"/>
          </w:tcPr>
          <w:p w14:paraId="57D05C8A" w14:textId="77777777" w:rsidR="00CC5011" w:rsidRPr="00294845" w:rsidRDefault="00CC5011" w:rsidP="00D9750F">
            <w:pPr>
              <w:spacing w:before="60" w:after="60" w:line="276" w:lineRule="auto"/>
              <w:rPr>
                <w:rFonts w:ascii="Bookman Old Style" w:hAnsi="Bookman Old Style"/>
                <w:bCs/>
                <w:lang w:val="id-ID"/>
              </w:rPr>
            </w:pPr>
          </w:p>
        </w:tc>
        <w:tc>
          <w:tcPr>
            <w:tcW w:w="1757" w:type="dxa"/>
          </w:tcPr>
          <w:p w14:paraId="5B52AA20" w14:textId="77777777" w:rsidR="00CC5011" w:rsidRPr="00294845" w:rsidRDefault="00CC5011" w:rsidP="00D9750F">
            <w:pPr>
              <w:spacing w:before="60" w:after="60" w:line="276" w:lineRule="auto"/>
              <w:rPr>
                <w:rFonts w:ascii="Bookman Old Style" w:hAnsi="Bookman Old Style"/>
                <w:bCs/>
                <w:lang w:val="id-ID"/>
              </w:rPr>
            </w:pPr>
          </w:p>
        </w:tc>
        <w:tc>
          <w:tcPr>
            <w:tcW w:w="4535" w:type="dxa"/>
          </w:tcPr>
          <w:p w14:paraId="018BC8F2" w14:textId="77777777" w:rsidR="00CC5011" w:rsidRPr="00294845" w:rsidRDefault="00CC5011" w:rsidP="00D9750F">
            <w:pPr>
              <w:spacing w:before="60" w:after="60" w:line="276" w:lineRule="auto"/>
              <w:rPr>
                <w:rFonts w:ascii="Bookman Old Style" w:hAnsi="Bookman Old Style"/>
                <w:bCs/>
                <w:lang w:val="id-ID"/>
              </w:rPr>
            </w:pPr>
          </w:p>
        </w:tc>
        <w:tc>
          <w:tcPr>
            <w:tcW w:w="4535" w:type="dxa"/>
          </w:tcPr>
          <w:p w14:paraId="686F3898" w14:textId="77777777" w:rsidR="00CC5011" w:rsidRPr="00294845" w:rsidRDefault="00CC5011" w:rsidP="00D9750F">
            <w:pPr>
              <w:spacing w:before="60" w:after="60" w:line="276" w:lineRule="auto"/>
              <w:rPr>
                <w:rFonts w:ascii="Bookman Old Style" w:hAnsi="Bookman Old Style"/>
                <w:bCs/>
                <w:lang w:val="id-ID"/>
              </w:rPr>
            </w:pPr>
          </w:p>
        </w:tc>
      </w:tr>
      <w:tr w:rsidR="00CC5011" w:rsidRPr="00294845" w14:paraId="2A7B8F4F" w14:textId="10D8154B" w:rsidTr="001A4ED3">
        <w:trPr>
          <w:gridAfter w:val="1"/>
          <w:wAfter w:w="5386" w:type="dxa"/>
          <w:trHeight w:val="288"/>
        </w:trPr>
        <w:tc>
          <w:tcPr>
            <w:tcW w:w="5669" w:type="dxa"/>
          </w:tcPr>
          <w:p w14:paraId="07EEA087" w14:textId="11EFB399" w:rsidR="00CC5011" w:rsidRPr="00294845" w:rsidRDefault="00CC5011" w:rsidP="00D9750F">
            <w:pPr>
              <w:pStyle w:val="PlainText"/>
              <w:tabs>
                <w:tab w:val="left" w:pos="1579"/>
              </w:tabs>
              <w:spacing w:before="60" w:after="60" w:line="276" w:lineRule="auto"/>
              <w:jc w:val="center"/>
              <w:rPr>
                <w:rFonts w:ascii="Bookman Old Style" w:eastAsiaTheme="minorHAnsi" w:hAnsi="Bookman Old Style" w:cstheme="minorBidi"/>
                <w:bCs/>
                <w:sz w:val="24"/>
                <w:szCs w:val="24"/>
                <w:lang w:val="id-ID"/>
              </w:rPr>
            </w:pPr>
          </w:p>
        </w:tc>
        <w:tc>
          <w:tcPr>
            <w:tcW w:w="3969" w:type="dxa"/>
          </w:tcPr>
          <w:p w14:paraId="16D7AAA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1395C9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9F22E2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CB599E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5785573" w14:textId="5E8AC277" w:rsidTr="001A4ED3">
        <w:trPr>
          <w:gridAfter w:val="1"/>
          <w:wAfter w:w="5386" w:type="dxa"/>
          <w:trHeight w:val="288"/>
        </w:trPr>
        <w:tc>
          <w:tcPr>
            <w:tcW w:w="5669" w:type="dxa"/>
          </w:tcPr>
          <w:p w14:paraId="39DA527C" w14:textId="3C32B091" w:rsidR="00CC5011" w:rsidRPr="00294845" w:rsidRDefault="00CC5011" w:rsidP="00D9750F">
            <w:pPr>
              <w:pStyle w:val="PlainText"/>
              <w:numPr>
                <w:ilvl w:val="0"/>
                <w:numId w:val="64"/>
              </w:numPr>
              <w:spacing w:before="60" w:after="60" w:line="276" w:lineRule="auto"/>
              <w:ind w:left="0" w:firstLine="0"/>
              <w:jc w:val="center"/>
              <w:rPr>
                <w:rFonts w:ascii="Bookman Old Style" w:eastAsiaTheme="minorHAnsi" w:hAnsi="Bookman Old Style" w:cstheme="minorBidi"/>
                <w:bCs/>
                <w:sz w:val="24"/>
                <w:szCs w:val="24"/>
                <w:lang w:val="id-ID"/>
              </w:rPr>
            </w:pPr>
          </w:p>
        </w:tc>
        <w:tc>
          <w:tcPr>
            <w:tcW w:w="3969" w:type="dxa"/>
          </w:tcPr>
          <w:p w14:paraId="03252CD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06CAF8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6E90E59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0C5328B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r>
      <w:tr w:rsidR="00CC5011" w:rsidRPr="00BD1FB9" w14:paraId="0F1AC894" w14:textId="2D3B87F0" w:rsidTr="001A4ED3">
        <w:trPr>
          <w:gridAfter w:val="1"/>
          <w:wAfter w:w="5386" w:type="dxa"/>
          <w:trHeight w:val="288"/>
        </w:trPr>
        <w:tc>
          <w:tcPr>
            <w:tcW w:w="5669" w:type="dxa"/>
          </w:tcPr>
          <w:p w14:paraId="21767441" w14:textId="62A9AAD1" w:rsidR="00CC5011" w:rsidRPr="00BF1DEA" w:rsidRDefault="00CC5011" w:rsidP="00D9750F">
            <w:pPr>
              <w:pStyle w:val="PlainText"/>
              <w:tabs>
                <w:tab w:val="left" w:pos="1579"/>
              </w:tabs>
              <w:spacing w:before="60" w:after="60" w:line="276" w:lineRule="auto"/>
              <w:jc w:val="both"/>
              <w:rPr>
                <w:rFonts w:ascii="Bookman Old Style" w:eastAsiaTheme="minorHAnsi" w:hAnsi="Bookman Old Style" w:cstheme="minorBidi"/>
                <w:bCs/>
                <w:sz w:val="24"/>
                <w:szCs w:val="24"/>
              </w:rPr>
            </w:pPr>
            <w:r w:rsidRPr="00294845">
              <w:rPr>
                <w:rFonts w:ascii="Bookman Old Style" w:hAnsi="Bookman Old Style"/>
                <w:bCs/>
                <w:sz w:val="24"/>
                <w:szCs w:val="24"/>
              </w:rPr>
              <w:lastRenderedPageBreak/>
              <w:t>PVML wajib menetapkan wewenang dan tanggung jawab yang jelas pada setiap jenjang jabatan yang terkait dengan penerapan Manajemen Risiko sebagaimana dimaksud dalam Pasal 2.</w:t>
            </w:r>
          </w:p>
        </w:tc>
        <w:tc>
          <w:tcPr>
            <w:tcW w:w="3969" w:type="dxa"/>
          </w:tcPr>
          <w:p w14:paraId="7BA90189" w14:textId="6C23C20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“setiap jenjang jabatan” adalah Direksi, Dewan Komisaris, Dewan Pengawas Syariah, dan semua jabatan lain yang terkait dengan penerapan Manajemen Risiko.</w:t>
            </w:r>
          </w:p>
        </w:tc>
        <w:tc>
          <w:tcPr>
            <w:tcW w:w="1757" w:type="dxa"/>
          </w:tcPr>
          <w:p w14:paraId="1B2FD4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E2D0A6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FDADF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44E5ACFA" w14:textId="7A20B943" w:rsidTr="001A4ED3">
        <w:trPr>
          <w:gridAfter w:val="1"/>
          <w:wAfter w:w="5386" w:type="dxa"/>
          <w:trHeight w:val="288"/>
        </w:trPr>
        <w:tc>
          <w:tcPr>
            <w:tcW w:w="5669" w:type="dxa"/>
          </w:tcPr>
          <w:p w14:paraId="169B460F" w14:textId="7995F7E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1092437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26847B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3F62F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4704B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C448F7F" w14:textId="07B7F64D" w:rsidTr="001A4ED3">
        <w:trPr>
          <w:gridAfter w:val="1"/>
          <w:wAfter w:w="5386" w:type="dxa"/>
          <w:trHeight w:val="288"/>
        </w:trPr>
        <w:tc>
          <w:tcPr>
            <w:tcW w:w="5669" w:type="dxa"/>
          </w:tcPr>
          <w:p w14:paraId="026E7742" w14:textId="7D9A297B"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Kedua</w:t>
            </w:r>
            <w:proofErr w:type="spellEnd"/>
          </w:p>
        </w:tc>
        <w:tc>
          <w:tcPr>
            <w:tcW w:w="3969" w:type="dxa"/>
          </w:tcPr>
          <w:p w14:paraId="3A27A45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16A0F3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53DDE7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709D7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A393660" w14:textId="41A79252" w:rsidTr="001A4ED3">
        <w:trPr>
          <w:gridAfter w:val="1"/>
          <w:wAfter w:w="5386" w:type="dxa"/>
          <w:trHeight w:val="288"/>
        </w:trPr>
        <w:tc>
          <w:tcPr>
            <w:tcW w:w="5669" w:type="dxa"/>
          </w:tcPr>
          <w:p w14:paraId="3729BD74" w14:textId="1E3641AE" w:rsidR="00CC5011" w:rsidRPr="00294845" w:rsidRDefault="00CC5011" w:rsidP="00D9750F">
            <w:pPr>
              <w:pStyle w:val="PlainText"/>
              <w:spacing w:before="60" w:after="60" w:line="276" w:lineRule="auto"/>
              <w:jc w:val="center"/>
              <w:rPr>
                <w:rFonts w:ascii="Bookman Old Style" w:hAnsi="Bookman Old Style" w:cs="Arial"/>
                <w:bCs/>
                <w:kern w:val="24"/>
                <w:sz w:val="24"/>
                <w:szCs w:val="24"/>
                <w:lang w:val="id-ID"/>
              </w:rPr>
            </w:pPr>
            <w:r w:rsidRPr="00294845">
              <w:rPr>
                <w:rFonts w:ascii="Bookman Old Style" w:hAnsi="Bookman Old Style"/>
                <w:bCs/>
                <w:sz w:val="24"/>
                <w:szCs w:val="24"/>
                <w:lang w:val="id-ID"/>
              </w:rPr>
              <w:t>Wewenang dan Tanggung Jawab Direksi</w:t>
            </w:r>
          </w:p>
        </w:tc>
        <w:tc>
          <w:tcPr>
            <w:tcW w:w="3969" w:type="dxa"/>
          </w:tcPr>
          <w:p w14:paraId="5755ED9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A92765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188AD7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4A5338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DA60788" w14:textId="354CA7C4" w:rsidTr="001A4ED3">
        <w:trPr>
          <w:gridAfter w:val="1"/>
          <w:wAfter w:w="5386" w:type="dxa"/>
          <w:trHeight w:val="288"/>
        </w:trPr>
        <w:tc>
          <w:tcPr>
            <w:tcW w:w="5669" w:type="dxa"/>
          </w:tcPr>
          <w:p w14:paraId="3EDA048A" w14:textId="4B1BD95C" w:rsidR="00CC5011" w:rsidRPr="00294845" w:rsidRDefault="00CC5011" w:rsidP="00D9750F">
            <w:pPr>
              <w:pStyle w:val="PlainText"/>
              <w:spacing w:before="60" w:after="60" w:line="276" w:lineRule="auto"/>
              <w:jc w:val="center"/>
              <w:rPr>
                <w:rFonts w:ascii="Bookman Old Style" w:hAnsi="Bookman Old Style" w:cs="Arial"/>
                <w:bCs/>
                <w:kern w:val="24"/>
                <w:sz w:val="24"/>
                <w:szCs w:val="24"/>
                <w:lang w:val="id-ID"/>
              </w:rPr>
            </w:pPr>
          </w:p>
        </w:tc>
        <w:tc>
          <w:tcPr>
            <w:tcW w:w="3969" w:type="dxa"/>
          </w:tcPr>
          <w:p w14:paraId="2CDEDCA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B81FAD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4DBB58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8CCCC5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6293E5F0" w14:textId="0B3447BF" w:rsidTr="001A4ED3">
        <w:trPr>
          <w:gridAfter w:val="1"/>
          <w:wAfter w:w="5386" w:type="dxa"/>
          <w:trHeight w:val="288"/>
        </w:trPr>
        <w:tc>
          <w:tcPr>
            <w:tcW w:w="5669" w:type="dxa"/>
          </w:tcPr>
          <w:p w14:paraId="0F80254B" w14:textId="76447B14" w:rsidR="00CC5011" w:rsidRPr="00294845" w:rsidRDefault="00CC5011" w:rsidP="00D9750F">
            <w:pPr>
              <w:pStyle w:val="PlainText"/>
              <w:numPr>
                <w:ilvl w:val="0"/>
                <w:numId w:val="64"/>
              </w:numPr>
              <w:spacing w:before="60" w:after="60" w:line="276" w:lineRule="auto"/>
              <w:ind w:left="0" w:firstLine="0"/>
              <w:jc w:val="center"/>
              <w:rPr>
                <w:rFonts w:ascii="Bookman Old Style" w:eastAsiaTheme="minorHAnsi" w:hAnsi="Bookman Old Style" w:cstheme="minorBidi"/>
                <w:bCs/>
                <w:sz w:val="24"/>
                <w:szCs w:val="24"/>
              </w:rPr>
            </w:pPr>
          </w:p>
        </w:tc>
        <w:tc>
          <w:tcPr>
            <w:tcW w:w="3969" w:type="dxa"/>
          </w:tcPr>
          <w:p w14:paraId="17143FC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CA5B3A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DD1D76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FB1101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4B4B1EB" w14:textId="7E4A936C" w:rsidTr="001A4ED3">
        <w:trPr>
          <w:gridAfter w:val="1"/>
          <w:wAfter w:w="5386" w:type="dxa"/>
          <w:trHeight w:val="288"/>
        </w:trPr>
        <w:tc>
          <w:tcPr>
            <w:tcW w:w="5669" w:type="dxa"/>
          </w:tcPr>
          <w:p w14:paraId="4005B734" w14:textId="185329C0"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eastAsiaTheme="minorHAnsi" w:hAnsi="Bookman Old Style" w:cstheme="minorBidi"/>
                <w:bCs/>
                <w:sz w:val="24"/>
                <w:szCs w:val="24"/>
              </w:rPr>
            </w:pPr>
            <w:r w:rsidRPr="00294845">
              <w:rPr>
                <w:rFonts w:ascii="Bookman Old Style" w:hAnsi="Bookman Old Style"/>
                <w:bCs/>
                <w:sz w:val="24"/>
                <w:szCs w:val="24"/>
                <w:lang w:val="id-ID"/>
              </w:rPr>
              <w:t xml:space="preserve">Wewenang dan tanggung jawab sebagaimana dimaksud dalam Pasal </w:t>
            </w:r>
            <w:r w:rsidRPr="00294845">
              <w:rPr>
                <w:rFonts w:ascii="Bookman Old Style" w:hAnsi="Bookman Old Style"/>
                <w:bCs/>
                <w:sz w:val="24"/>
                <w:szCs w:val="24"/>
                <w:lang w:val="en-US"/>
              </w:rPr>
              <w:t>7</w:t>
            </w:r>
            <w:r w:rsidRPr="00294845">
              <w:rPr>
                <w:rFonts w:ascii="Bookman Old Style" w:hAnsi="Bookman Old Style"/>
                <w:bCs/>
                <w:sz w:val="24"/>
                <w:szCs w:val="24"/>
                <w:lang w:val="id-ID"/>
              </w:rPr>
              <w:t xml:space="preserve"> bagi Direksi paling sedikit:</w:t>
            </w:r>
          </w:p>
        </w:tc>
        <w:tc>
          <w:tcPr>
            <w:tcW w:w="3969" w:type="dxa"/>
          </w:tcPr>
          <w:p w14:paraId="36521F95" w14:textId="078D249A"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D5A31E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1C120C5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0E0682E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r>
      <w:tr w:rsidR="00CC5011" w:rsidRPr="00BD1FB9" w14:paraId="0F3E1373" w14:textId="7FE4BAA5" w:rsidTr="001A4ED3">
        <w:trPr>
          <w:gridAfter w:val="1"/>
          <w:wAfter w:w="5386" w:type="dxa"/>
          <w:trHeight w:val="288"/>
        </w:trPr>
        <w:tc>
          <w:tcPr>
            <w:tcW w:w="5669" w:type="dxa"/>
          </w:tcPr>
          <w:p w14:paraId="4585DB7D" w14:textId="0A7B866C"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eastAsiaTheme="minorHAnsi" w:hAnsi="Bookman Old Style" w:cstheme="minorBidi"/>
                <w:bCs/>
                <w:sz w:val="24"/>
                <w:szCs w:val="24"/>
                <w:lang w:val="id-ID"/>
              </w:rPr>
            </w:pPr>
            <w:r w:rsidRPr="00294845">
              <w:rPr>
                <w:rFonts w:ascii="Bookman Old Style" w:hAnsi="Bookman Old Style"/>
                <w:bCs/>
                <w:sz w:val="24"/>
                <w:szCs w:val="24"/>
              </w:rPr>
              <w:t>menyusun kebijakan dan strategi Manajemen Risiko secara tertulis dan komprehensif;</w:t>
            </w:r>
          </w:p>
        </w:tc>
        <w:tc>
          <w:tcPr>
            <w:tcW w:w="3969" w:type="dxa"/>
          </w:tcPr>
          <w:p w14:paraId="3B421A6F" w14:textId="4224695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Termasuk dalam kebijakan dan strategi Manajemen Risiko adalah penetapan dan persetujuan limit Risiko baik Risiko secara keseluruhan (</w:t>
            </w:r>
            <w:r w:rsidRPr="00294845">
              <w:rPr>
                <w:rFonts w:ascii="Bookman Old Style" w:hAnsi="Bookman Old Style" w:cs="Arial"/>
                <w:bCs/>
                <w:i/>
                <w:iCs/>
                <w:kern w:val="24"/>
                <w:sz w:val="24"/>
                <w:szCs w:val="24"/>
                <w:lang w:val="id-ID"/>
              </w:rPr>
              <w:t>composite</w:t>
            </w:r>
            <w:r w:rsidRPr="00294845">
              <w:rPr>
                <w:rFonts w:ascii="Bookman Old Style" w:hAnsi="Bookman Old Style" w:cs="Arial"/>
                <w:bCs/>
                <w:kern w:val="24"/>
                <w:sz w:val="24"/>
                <w:szCs w:val="24"/>
                <w:lang w:val="id-ID"/>
              </w:rPr>
              <w:t xml:space="preserve">), per jenis Risiko, per aktivitas fungsional, maupun </w:t>
            </w:r>
            <w:r w:rsidRPr="00294845">
              <w:rPr>
                <w:rFonts w:ascii="Bookman Old Style" w:hAnsi="Bookman Old Style" w:cs="Arial"/>
                <w:bCs/>
                <w:kern w:val="24"/>
                <w:sz w:val="24"/>
                <w:szCs w:val="24"/>
                <w:lang w:val="id-ID"/>
              </w:rPr>
              <w:lastRenderedPageBreak/>
              <w:t>per transaksi yang material/signifikan.</w:t>
            </w:r>
          </w:p>
        </w:tc>
        <w:tc>
          <w:tcPr>
            <w:tcW w:w="1757" w:type="dxa"/>
          </w:tcPr>
          <w:p w14:paraId="3BD6A068"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A410F9"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D93D3D"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A6F075D" w14:textId="20C200F6" w:rsidTr="001A4ED3">
        <w:trPr>
          <w:gridAfter w:val="1"/>
          <w:wAfter w:w="5386" w:type="dxa"/>
          <w:trHeight w:val="288"/>
        </w:trPr>
        <w:tc>
          <w:tcPr>
            <w:tcW w:w="5669" w:type="dxa"/>
          </w:tcPr>
          <w:p w14:paraId="20DC0F85" w14:textId="50CE25E7"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bertanggung jawab atas pelaksanaan kebijakan Manajemen Risiko dan eksposur Risiko yang diambil oleh PVML secara keseluruhan;</w:t>
            </w:r>
          </w:p>
        </w:tc>
        <w:tc>
          <w:tcPr>
            <w:tcW w:w="3969" w:type="dxa"/>
          </w:tcPr>
          <w:p w14:paraId="354C226E" w14:textId="7D671C6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E98F59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CC5A44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DABAE4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44BB7D22" w14:textId="75DEEF81" w:rsidTr="001A4ED3">
        <w:trPr>
          <w:gridAfter w:val="1"/>
          <w:wAfter w:w="5386" w:type="dxa"/>
          <w:trHeight w:val="288"/>
        </w:trPr>
        <w:tc>
          <w:tcPr>
            <w:tcW w:w="5669" w:type="dxa"/>
          </w:tcPr>
          <w:p w14:paraId="56E5C20F" w14:textId="27717026"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mengevaluasi dan memutuskan transaksi dan limit Risiko yang memerlukan persetujuan Direksi;</w:t>
            </w:r>
          </w:p>
        </w:tc>
        <w:tc>
          <w:tcPr>
            <w:tcW w:w="3969" w:type="dxa"/>
          </w:tcPr>
          <w:p w14:paraId="428D01BC" w14:textId="398E47C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Transaksi yang memerlukan persetujuan Direksi antara lain transaksi yang telah melampaui kewenangan pejabat PVML satu tingkat di bawah Direksi, sesuai dengan kebijakan dan prosedur internal PVML yang berlaku.</w:t>
            </w:r>
          </w:p>
        </w:tc>
        <w:tc>
          <w:tcPr>
            <w:tcW w:w="1757" w:type="dxa"/>
          </w:tcPr>
          <w:p w14:paraId="710950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8E6503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9717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3D533756" w14:textId="69C62DE7" w:rsidTr="001A4ED3">
        <w:trPr>
          <w:gridAfter w:val="1"/>
          <w:wAfter w:w="5386" w:type="dxa"/>
          <w:trHeight w:val="288"/>
        </w:trPr>
        <w:tc>
          <w:tcPr>
            <w:tcW w:w="5669" w:type="dxa"/>
          </w:tcPr>
          <w:p w14:paraId="418D06C1" w14:textId="45E83C8B"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mengembangkan budaya Manajemen Risiko pada seluruh jenjang organisasi;</w:t>
            </w:r>
          </w:p>
        </w:tc>
        <w:tc>
          <w:tcPr>
            <w:tcW w:w="3969" w:type="dxa"/>
          </w:tcPr>
          <w:p w14:paraId="4E238348" w14:textId="2093688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Pengembangan budaya Manajemen Risiko antara lain meliputi komunikasi yang memadai kepada seluruh jenjang organisasi tentang pentingnya pengendalian internal yang efektif.</w:t>
            </w:r>
          </w:p>
        </w:tc>
        <w:tc>
          <w:tcPr>
            <w:tcW w:w="1757" w:type="dxa"/>
          </w:tcPr>
          <w:p w14:paraId="688E66A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2D2605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2DBE2E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71D0312D" w14:textId="1599B089" w:rsidTr="001A4ED3">
        <w:trPr>
          <w:gridAfter w:val="1"/>
          <w:wAfter w:w="5386" w:type="dxa"/>
          <w:trHeight w:val="288"/>
        </w:trPr>
        <w:tc>
          <w:tcPr>
            <w:tcW w:w="5669" w:type="dxa"/>
          </w:tcPr>
          <w:p w14:paraId="44A0AA16" w14:textId="7967790F"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lastRenderedPageBreak/>
              <w:t>memastikan peningkatan kompetensi sumber daya manusia yang terkait dengan Manajemen Risiko;</w:t>
            </w:r>
          </w:p>
        </w:tc>
        <w:tc>
          <w:tcPr>
            <w:tcW w:w="3969" w:type="dxa"/>
          </w:tcPr>
          <w:p w14:paraId="62A9EF52" w14:textId="4C64BD1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Peningkatan kompetensi sumber daya manusia antara lain melalui program pendidikan dan pelatihan secara berkesinambungan mengenai penerapan Manajemen Risiko.</w:t>
            </w:r>
          </w:p>
        </w:tc>
        <w:tc>
          <w:tcPr>
            <w:tcW w:w="1757" w:type="dxa"/>
          </w:tcPr>
          <w:p w14:paraId="4EA6A4B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89A0EF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416424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96B51E5" w14:textId="09D67A15" w:rsidTr="001A4ED3">
        <w:trPr>
          <w:gridAfter w:val="1"/>
          <w:wAfter w:w="5386" w:type="dxa"/>
          <w:trHeight w:val="288"/>
        </w:trPr>
        <w:tc>
          <w:tcPr>
            <w:tcW w:w="5669" w:type="dxa"/>
          </w:tcPr>
          <w:p w14:paraId="64BC2B8C" w14:textId="119C291E"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memastikan bahwa fungsi Manajemen Risiko telah beroperasi secara independen; dan</w:t>
            </w:r>
          </w:p>
        </w:tc>
        <w:tc>
          <w:tcPr>
            <w:tcW w:w="3969" w:type="dxa"/>
          </w:tcPr>
          <w:p w14:paraId="16381C48" w14:textId="0C4DA97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independen antara lain adanya pemisahan fungsi antara fungsi Manajemen Risiko yang melakukan identifikasi, pengukuran, pengendalian, dan pemantauan Risiko dengan fungsi yang melakukan dan menyelesaikan kegiatan bisnis dan operasional.</w:t>
            </w:r>
          </w:p>
        </w:tc>
        <w:tc>
          <w:tcPr>
            <w:tcW w:w="1757" w:type="dxa"/>
          </w:tcPr>
          <w:p w14:paraId="11879DD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A855A6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4163C6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536A58E6" w14:textId="016689F8" w:rsidTr="001A4ED3">
        <w:trPr>
          <w:gridAfter w:val="1"/>
          <w:wAfter w:w="5386" w:type="dxa"/>
          <w:trHeight w:val="288"/>
        </w:trPr>
        <w:tc>
          <w:tcPr>
            <w:tcW w:w="5669" w:type="dxa"/>
          </w:tcPr>
          <w:p w14:paraId="14B760BC" w14:textId="2EE21055" w:rsidR="00CC5011" w:rsidRPr="00294845" w:rsidRDefault="00CC5011" w:rsidP="00D9750F">
            <w:pPr>
              <w:pStyle w:val="PlainText"/>
              <w:numPr>
                <w:ilvl w:val="0"/>
                <w:numId w:val="9"/>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melaksanakan kaji ulang secara berkala untuk memastikan:</w:t>
            </w:r>
          </w:p>
        </w:tc>
        <w:tc>
          <w:tcPr>
            <w:tcW w:w="3969" w:type="dxa"/>
          </w:tcPr>
          <w:p w14:paraId="5AB09BE9" w14:textId="0D88835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Kaji ulang secara berkala antara lain dimaksudkan untuk mengantisipasi jika terjadi perubahan faktor eksternal dan faktor internal.</w:t>
            </w:r>
          </w:p>
        </w:tc>
        <w:tc>
          <w:tcPr>
            <w:tcW w:w="1757" w:type="dxa"/>
          </w:tcPr>
          <w:p w14:paraId="4C2F26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02F148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5C7B2F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BA72397" w14:textId="246BE113" w:rsidTr="001A4ED3">
        <w:trPr>
          <w:gridAfter w:val="1"/>
          <w:wAfter w:w="5386" w:type="dxa"/>
          <w:trHeight w:val="288"/>
        </w:trPr>
        <w:tc>
          <w:tcPr>
            <w:tcW w:w="5669" w:type="dxa"/>
          </w:tcPr>
          <w:p w14:paraId="2AD7D8B8" w14:textId="05BD32F3" w:rsidR="00CC5011" w:rsidRPr="00294845" w:rsidRDefault="00CC5011" w:rsidP="00D9750F">
            <w:pPr>
              <w:pStyle w:val="PlainText"/>
              <w:numPr>
                <w:ilvl w:val="0"/>
                <w:numId w:val="10"/>
              </w:numPr>
              <w:spacing w:before="60" w:after="60" w:line="276" w:lineRule="auto"/>
              <w:ind w:left="1701" w:hanging="567"/>
              <w:jc w:val="both"/>
              <w:rPr>
                <w:rFonts w:ascii="Bookman Old Style" w:eastAsiaTheme="minorHAnsi" w:hAnsi="Bookman Old Style" w:cstheme="minorBidi"/>
                <w:bCs/>
                <w:sz w:val="24"/>
                <w:szCs w:val="24"/>
                <w:lang w:val="id-ID"/>
              </w:rPr>
            </w:pPr>
            <w:r w:rsidRPr="00294845">
              <w:rPr>
                <w:rFonts w:ascii="Bookman Old Style" w:hAnsi="Bookman Old Style"/>
                <w:bCs/>
                <w:sz w:val="24"/>
                <w:szCs w:val="24"/>
              </w:rPr>
              <w:lastRenderedPageBreak/>
              <w:t>keakuratan metodologi penilaian Risiko;</w:t>
            </w:r>
          </w:p>
        </w:tc>
        <w:tc>
          <w:tcPr>
            <w:tcW w:w="3969" w:type="dxa"/>
          </w:tcPr>
          <w:p w14:paraId="67B29A1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2FBEE6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2AD39D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9A64CF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4323E376" w14:textId="25027C3B" w:rsidTr="001A4ED3">
        <w:trPr>
          <w:gridAfter w:val="1"/>
          <w:wAfter w:w="5386" w:type="dxa"/>
          <w:trHeight w:val="288"/>
        </w:trPr>
        <w:tc>
          <w:tcPr>
            <w:tcW w:w="5669" w:type="dxa"/>
          </w:tcPr>
          <w:p w14:paraId="2CAAF2B7" w14:textId="635FE586" w:rsidR="00CC5011" w:rsidRPr="00294845" w:rsidRDefault="00CC5011" w:rsidP="00D9750F">
            <w:pPr>
              <w:pStyle w:val="PlainText"/>
              <w:numPr>
                <w:ilvl w:val="0"/>
                <w:numId w:val="10"/>
              </w:numPr>
              <w:spacing w:before="60" w:after="60" w:line="276" w:lineRule="auto"/>
              <w:ind w:left="1701" w:hanging="567"/>
              <w:jc w:val="both"/>
              <w:rPr>
                <w:rFonts w:ascii="Bookman Old Style" w:hAnsi="Bookman Old Style"/>
                <w:bCs/>
                <w:sz w:val="24"/>
                <w:szCs w:val="24"/>
              </w:rPr>
            </w:pPr>
            <w:r w:rsidRPr="00294845">
              <w:rPr>
                <w:rFonts w:ascii="Bookman Old Style" w:hAnsi="Bookman Old Style"/>
                <w:bCs/>
                <w:sz w:val="24"/>
                <w:szCs w:val="24"/>
              </w:rPr>
              <w:t>kecukupan implementasi sistem informasi Manajemen Risiko; dan</w:t>
            </w:r>
          </w:p>
        </w:tc>
        <w:tc>
          <w:tcPr>
            <w:tcW w:w="3969" w:type="dxa"/>
          </w:tcPr>
          <w:p w14:paraId="283F9E0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6541D69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96DB08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B649F9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51B8DE9" w14:textId="51AF4D6A" w:rsidTr="001A4ED3">
        <w:trPr>
          <w:gridAfter w:val="1"/>
          <w:wAfter w:w="5386" w:type="dxa"/>
          <w:trHeight w:val="288"/>
        </w:trPr>
        <w:tc>
          <w:tcPr>
            <w:tcW w:w="5669" w:type="dxa"/>
          </w:tcPr>
          <w:p w14:paraId="338967A7" w14:textId="70F53D6A" w:rsidR="00CC5011" w:rsidRPr="00294845" w:rsidRDefault="00CC5011" w:rsidP="00D9750F">
            <w:pPr>
              <w:pStyle w:val="PlainText"/>
              <w:numPr>
                <w:ilvl w:val="0"/>
                <w:numId w:val="10"/>
              </w:numPr>
              <w:spacing w:before="60" w:after="60" w:line="276" w:lineRule="auto"/>
              <w:ind w:left="1701" w:hanging="567"/>
              <w:jc w:val="both"/>
              <w:rPr>
                <w:rFonts w:ascii="Bookman Old Style" w:hAnsi="Bookman Old Style"/>
                <w:bCs/>
                <w:sz w:val="24"/>
                <w:szCs w:val="24"/>
              </w:rPr>
            </w:pPr>
            <w:r w:rsidRPr="00294845">
              <w:rPr>
                <w:rFonts w:ascii="Bookman Old Style" w:hAnsi="Bookman Old Style"/>
                <w:bCs/>
                <w:sz w:val="24"/>
                <w:szCs w:val="24"/>
              </w:rPr>
              <w:t>ketepatan kebijakan dan prosedur Manajemen Risiko serta penetapan limit Risiko.</w:t>
            </w:r>
          </w:p>
        </w:tc>
        <w:tc>
          <w:tcPr>
            <w:tcW w:w="3969" w:type="dxa"/>
          </w:tcPr>
          <w:p w14:paraId="0D5A658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7C0FAA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0FE572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D39AC8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9A8AA80" w14:textId="0D29566A" w:rsidTr="001A4ED3">
        <w:trPr>
          <w:gridAfter w:val="1"/>
          <w:wAfter w:w="5386" w:type="dxa"/>
          <w:trHeight w:val="288"/>
        </w:trPr>
        <w:tc>
          <w:tcPr>
            <w:tcW w:w="5669" w:type="dxa"/>
          </w:tcPr>
          <w:p w14:paraId="52BDA16B" w14:textId="6DE9D204"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lang w:val="id-ID"/>
              </w:rPr>
              <w:t xml:space="preserve">Wewenang dan tanggung jawab </w:t>
            </w:r>
            <w:r w:rsidRPr="00BF1DEA">
              <w:rPr>
                <w:rFonts w:ascii="Bookman Old Style" w:hAnsi="Bookman Old Style"/>
                <w:bCs/>
                <w:sz w:val="24"/>
                <w:szCs w:val="24"/>
              </w:rPr>
              <w:t xml:space="preserve">Direksi </w:t>
            </w:r>
            <w:r w:rsidRPr="00294845">
              <w:rPr>
                <w:rFonts w:ascii="Bookman Old Style" w:hAnsi="Bookman Old Style"/>
                <w:bCs/>
                <w:sz w:val="24"/>
                <w:szCs w:val="24"/>
                <w:lang w:val="id-ID"/>
              </w:rPr>
              <w:t>sebagaimana dimaksud pada ayat (1)</w:t>
            </w:r>
            <w:r w:rsidRPr="00BF1DEA">
              <w:rPr>
                <w:rFonts w:ascii="Bookman Old Style" w:hAnsi="Bookman Old Style"/>
                <w:bCs/>
                <w:sz w:val="24"/>
                <w:szCs w:val="24"/>
              </w:rPr>
              <w:t xml:space="preserve"> huruf e dan huruf g dikecualikan bagi Lembaga Keuangan Mikro skala usaha besar dan perusahaan pegadaian dengan lingkup usaha provinsi.</w:t>
            </w:r>
          </w:p>
        </w:tc>
        <w:tc>
          <w:tcPr>
            <w:tcW w:w="3969" w:type="dxa"/>
          </w:tcPr>
          <w:p w14:paraId="4FE66EA8" w14:textId="2DF09FC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8D1E01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447E4D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5E4E5D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424886A" w14:textId="52E8CFC8" w:rsidTr="001A4ED3">
        <w:trPr>
          <w:gridAfter w:val="1"/>
          <w:wAfter w:w="5386" w:type="dxa"/>
          <w:trHeight w:val="288"/>
        </w:trPr>
        <w:tc>
          <w:tcPr>
            <w:tcW w:w="5669" w:type="dxa"/>
          </w:tcPr>
          <w:p w14:paraId="388A801A" w14:textId="2FA650A1"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lang w:val="id-ID"/>
              </w:rPr>
              <w:t xml:space="preserve">Wewenang dan tanggung jawab </w:t>
            </w:r>
            <w:r w:rsidRPr="00BF1DEA">
              <w:rPr>
                <w:rFonts w:ascii="Bookman Old Style" w:hAnsi="Bookman Old Style"/>
                <w:bCs/>
                <w:sz w:val="24"/>
                <w:szCs w:val="24"/>
              </w:rPr>
              <w:t xml:space="preserve">Direksi </w:t>
            </w:r>
            <w:r w:rsidRPr="00294845">
              <w:rPr>
                <w:rFonts w:ascii="Bookman Old Style" w:hAnsi="Bookman Old Style"/>
                <w:bCs/>
                <w:sz w:val="24"/>
                <w:szCs w:val="24"/>
                <w:lang w:val="id-ID"/>
              </w:rPr>
              <w:t>sebagaimana dimaksud pada ayat (1)</w:t>
            </w:r>
            <w:r w:rsidRPr="00BF1DEA">
              <w:rPr>
                <w:rFonts w:ascii="Bookman Old Style" w:hAnsi="Bookman Old Style"/>
                <w:bCs/>
                <w:sz w:val="24"/>
                <w:szCs w:val="24"/>
              </w:rPr>
              <w:t xml:space="preserve"> huruf e, huruf f, dan huruf g dikecualikan bagi Lembaga Keuangan Mikro skala usaha menengah dan perusahaan pegadaian dengan lingkup kabupaten/kota.</w:t>
            </w:r>
          </w:p>
        </w:tc>
        <w:tc>
          <w:tcPr>
            <w:tcW w:w="3969" w:type="dxa"/>
          </w:tcPr>
          <w:p w14:paraId="346132EC" w14:textId="62CD19A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9FDA46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36A440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877FD4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22268D9" w14:textId="7DC8620B" w:rsidTr="001A4ED3">
        <w:trPr>
          <w:gridAfter w:val="1"/>
          <w:wAfter w:w="5386" w:type="dxa"/>
          <w:trHeight w:val="288"/>
        </w:trPr>
        <w:tc>
          <w:tcPr>
            <w:tcW w:w="5669" w:type="dxa"/>
          </w:tcPr>
          <w:p w14:paraId="70710741" w14:textId="56631488"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lang w:val="id-ID"/>
              </w:rPr>
              <w:lastRenderedPageBreak/>
              <w:t xml:space="preserve">Wewenang dan tanggung jawab </w:t>
            </w:r>
            <w:r w:rsidRPr="00BF1DEA">
              <w:rPr>
                <w:rFonts w:ascii="Bookman Old Style" w:hAnsi="Bookman Old Style"/>
                <w:bCs/>
                <w:sz w:val="24"/>
                <w:szCs w:val="24"/>
              </w:rPr>
              <w:t xml:space="preserve">Direksi </w:t>
            </w:r>
            <w:r w:rsidRPr="00294845">
              <w:rPr>
                <w:rFonts w:ascii="Bookman Old Style" w:hAnsi="Bookman Old Style"/>
                <w:bCs/>
                <w:sz w:val="24"/>
                <w:szCs w:val="24"/>
                <w:lang w:val="id-ID"/>
              </w:rPr>
              <w:t>sebagaimana dimaksud pada ayat (1)</w:t>
            </w:r>
            <w:r w:rsidRPr="00BF1DEA">
              <w:rPr>
                <w:rFonts w:ascii="Bookman Old Style" w:hAnsi="Bookman Old Style"/>
                <w:bCs/>
                <w:sz w:val="24"/>
                <w:szCs w:val="24"/>
              </w:rPr>
              <w:t xml:space="preserve"> huruf d, huruf e, huruf f, dan huruf g dikecualikan bagi Lembaga Keuangan Mikro skala usaha kecil.</w:t>
            </w:r>
          </w:p>
        </w:tc>
        <w:tc>
          <w:tcPr>
            <w:tcW w:w="3969" w:type="dxa"/>
          </w:tcPr>
          <w:p w14:paraId="3B303B7B" w14:textId="1B91AC6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75E686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2C57FD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B6648D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5A1C962B" w14:textId="17322FD9" w:rsidTr="001A4ED3">
        <w:trPr>
          <w:gridAfter w:val="1"/>
          <w:wAfter w:w="5386" w:type="dxa"/>
          <w:trHeight w:val="288"/>
        </w:trPr>
        <w:tc>
          <w:tcPr>
            <w:tcW w:w="5669" w:type="dxa"/>
          </w:tcPr>
          <w:p w14:paraId="4D2CC2E4" w14:textId="1CE899DB"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lang w:val="id-ID"/>
              </w:rPr>
              <w:t xml:space="preserve">Kebijakan dan strategi Manajemen Risiko sebagaimana dimaksud pada ayat (1) huruf a dievaluasi secara berkala paling sedikit 1 (satu) kali dalam 1 (satu) tahun dan setiap saat dalam hal terdapat faktor yang memengaruhi kegiatan usaha </w:t>
            </w:r>
            <w:r w:rsidRPr="00BF1DEA">
              <w:rPr>
                <w:rFonts w:ascii="Bookman Old Style" w:hAnsi="Bookman Old Style"/>
                <w:bCs/>
                <w:sz w:val="24"/>
                <w:szCs w:val="24"/>
              </w:rPr>
              <w:t>PVML</w:t>
            </w:r>
            <w:r w:rsidRPr="00294845">
              <w:rPr>
                <w:rFonts w:ascii="Bookman Old Style" w:hAnsi="Bookman Old Style"/>
                <w:bCs/>
                <w:sz w:val="24"/>
                <w:szCs w:val="24"/>
                <w:lang w:val="id-ID"/>
              </w:rPr>
              <w:t xml:space="preserve"> secara signifikan.</w:t>
            </w:r>
          </w:p>
        </w:tc>
        <w:tc>
          <w:tcPr>
            <w:tcW w:w="3969" w:type="dxa"/>
          </w:tcPr>
          <w:p w14:paraId="233E8958" w14:textId="0D4AF45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Frekuensi evaluasi secara berkala disesuaikan dengan kebutuhan PVML dengan memperhatikan ukuran dan</w:t>
            </w:r>
            <w:r w:rsidRPr="00294845">
              <w:rPr>
                <w:rFonts w:ascii="Bookman Old Style" w:hAnsi="Bookman Old Style" w:cs="Arial"/>
                <w:bCs/>
                <w:kern w:val="24"/>
                <w:sz w:val="24"/>
                <w:szCs w:val="24"/>
              </w:rPr>
              <w:t xml:space="preserve"> </w:t>
            </w:r>
            <w:r w:rsidRPr="00294845">
              <w:rPr>
                <w:rFonts w:ascii="Bookman Old Style" w:hAnsi="Bookman Old Style" w:cs="Arial"/>
                <w:bCs/>
                <w:kern w:val="24"/>
                <w:sz w:val="24"/>
                <w:szCs w:val="24"/>
                <w:lang w:val="id-ID"/>
              </w:rPr>
              <w:t>kompleksitas PVML, dengan paling sedikit 1 (satu) kali dalam 1 (satu) tahun.</w:t>
            </w:r>
            <w:r w:rsidRPr="00294845">
              <w:rPr>
                <w:rFonts w:ascii="Bookman Old Style" w:hAnsi="Bookman Old Style" w:cs="Arial"/>
                <w:bCs/>
                <w:kern w:val="24"/>
                <w:sz w:val="24"/>
                <w:szCs w:val="24"/>
              </w:rPr>
              <w:t xml:space="preserve"> </w:t>
            </w:r>
            <w:r w:rsidRPr="00294845">
              <w:rPr>
                <w:rFonts w:ascii="Bookman Old Style" w:hAnsi="Bookman Old Style" w:cs="Arial"/>
                <w:bCs/>
                <w:kern w:val="24"/>
                <w:sz w:val="24"/>
                <w:szCs w:val="24"/>
                <w:lang w:val="id-ID"/>
              </w:rPr>
              <w:t>Dalam hal terdapat faktor internal dan/atau eksternal yang memengaruhi kegiatan usaha PVML secara signifikan, PVML dapat melakukan evaluasi kebijakan dan strategi Manajemen Risiko di luar evaluasi secara berkala.</w:t>
            </w:r>
          </w:p>
        </w:tc>
        <w:tc>
          <w:tcPr>
            <w:tcW w:w="1757" w:type="dxa"/>
          </w:tcPr>
          <w:p w14:paraId="29B3B9E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2945E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B625CE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F65C0FC" w14:textId="571BEBAA" w:rsidTr="001A4ED3">
        <w:trPr>
          <w:gridAfter w:val="1"/>
          <w:wAfter w:w="5386" w:type="dxa"/>
          <w:trHeight w:val="288"/>
        </w:trPr>
        <w:tc>
          <w:tcPr>
            <w:tcW w:w="5669" w:type="dxa"/>
          </w:tcPr>
          <w:p w14:paraId="13C8C1AA" w14:textId="52FE0DFF"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lang w:val="id-ID"/>
              </w:rPr>
              <w:t xml:space="preserve">Tanggung jawab Direksi atas pelaksanaan kebijakan Manajemen </w:t>
            </w:r>
            <w:r w:rsidRPr="00294845">
              <w:rPr>
                <w:rFonts w:ascii="Bookman Old Style" w:hAnsi="Bookman Old Style"/>
                <w:bCs/>
                <w:sz w:val="24"/>
                <w:szCs w:val="24"/>
                <w:lang w:val="id-ID"/>
              </w:rPr>
              <w:lastRenderedPageBreak/>
              <w:t>Risiko sebagaimana dimaksud pada ayat (1) huruf b termasuk:</w:t>
            </w:r>
          </w:p>
        </w:tc>
        <w:tc>
          <w:tcPr>
            <w:tcW w:w="3969" w:type="dxa"/>
          </w:tcPr>
          <w:p w14:paraId="1E56C814" w14:textId="3FB81E12"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1FB5FD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22C929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52CB0C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44ACD1D" w14:textId="4C87BBCC" w:rsidTr="001A4ED3">
        <w:trPr>
          <w:gridAfter w:val="1"/>
          <w:wAfter w:w="5386" w:type="dxa"/>
          <w:trHeight w:val="288"/>
        </w:trPr>
        <w:tc>
          <w:tcPr>
            <w:tcW w:w="5669" w:type="dxa"/>
          </w:tcPr>
          <w:p w14:paraId="7943AF90" w14:textId="59A21595" w:rsidR="00CC5011" w:rsidRPr="00BD1FB9" w:rsidRDefault="00CC5011" w:rsidP="00D9750F">
            <w:pPr>
              <w:pStyle w:val="PlainText"/>
              <w:numPr>
                <w:ilvl w:val="0"/>
                <w:numId w:val="11"/>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294845">
              <w:rPr>
                <w:rFonts w:ascii="Bookman Old Style" w:hAnsi="Bookman Old Style"/>
                <w:bCs/>
                <w:sz w:val="24"/>
                <w:szCs w:val="24"/>
                <w:lang w:val="id-ID"/>
              </w:rPr>
              <w:t>mengevaluasi dan memberikan arahan berdasarkan laporan yang disampaikan oleh fungsi Manajemen Risiko; dan</w:t>
            </w:r>
          </w:p>
        </w:tc>
        <w:tc>
          <w:tcPr>
            <w:tcW w:w="3969" w:type="dxa"/>
          </w:tcPr>
          <w:p w14:paraId="34B31CA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8B4FD5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BEFB64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E3C5BA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3AAB7872" w14:textId="3C60AC2C" w:rsidTr="001A4ED3">
        <w:trPr>
          <w:gridAfter w:val="1"/>
          <w:wAfter w:w="5386" w:type="dxa"/>
          <w:trHeight w:val="288"/>
        </w:trPr>
        <w:tc>
          <w:tcPr>
            <w:tcW w:w="5669" w:type="dxa"/>
          </w:tcPr>
          <w:p w14:paraId="52B0E491" w14:textId="6637A366" w:rsidR="00CC5011" w:rsidRPr="00BD1FB9" w:rsidRDefault="00CC5011" w:rsidP="00D9750F">
            <w:pPr>
              <w:pStyle w:val="PlainText"/>
              <w:numPr>
                <w:ilvl w:val="0"/>
                <w:numId w:val="11"/>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294845">
              <w:rPr>
                <w:rFonts w:ascii="Bookman Old Style" w:hAnsi="Bookman Old Style"/>
                <w:bCs/>
                <w:sz w:val="24"/>
                <w:szCs w:val="24"/>
                <w:lang w:val="id-ID"/>
              </w:rPr>
              <w:t>penyampaian laporan pertanggungjawaban kepada Dewan Komisaris dan Dewan Pengawas Syariah paling sedikit 1 (satu) kali dalam 6 (enam) bulan.</w:t>
            </w:r>
          </w:p>
        </w:tc>
        <w:tc>
          <w:tcPr>
            <w:tcW w:w="3969" w:type="dxa"/>
          </w:tcPr>
          <w:p w14:paraId="7DAF0ED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8A7ED4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F42449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3B9E66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42F61C7" w14:textId="2D01B4CC" w:rsidTr="001A4ED3">
        <w:trPr>
          <w:gridAfter w:val="1"/>
          <w:wAfter w:w="5386" w:type="dxa"/>
          <w:trHeight w:val="288"/>
        </w:trPr>
        <w:tc>
          <w:tcPr>
            <w:tcW w:w="5669" w:type="dxa"/>
          </w:tcPr>
          <w:p w14:paraId="4A7DF671" w14:textId="7D147F60" w:rsidR="00CC5011" w:rsidRPr="00294845" w:rsidRDefault="00CC5011" w:rsidP="00D9750F">
            <w:pPr>
              <w:pStyle w:val="PlainText"/>
              <w:numPr>
                <w:ilvl w:val="0"/>
                <w:numId w:val="8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lang w:val="id-ID"/>
              </w:rPr>
              <w:t xml:space="preserve">Dalam rangka melaksanakan wewenang dan tanggung jawab sebagaimana dimaksud pada ayat (1), Direksi wajib memiliki pemahaman mengenai Risiko yang melekat pada seluruh aktivitas fungsional </w:t>
            </w:r>
            <w:r w:rsidRPr="00BF1DEA">
              <w:rPr>
                <w:rFonts w:ascii="Bookman Old Style" w:hAnsi="Bookman Old Style"/>
                <w:bCs/>
                <w:sz w:val="24"/>
                <w:szCs w:val="24"/>
              </w:rPr>
              <w:t>PVML</w:t>
            </w:r>
            <w:r w:rsidRPr="00294845">
              <w:rPr>
                <w:rFonts w:ascii="Bookman Old Style" w:hAnsi="Bookman Old Style"/>
                <w:bCs/>
                <w:sz w:val="24"/>
                <w:szCs w:val="24"/>
                <w:lang w:val="id-ID"/>
              </w:rPr>
              <w:t xml:space="preserve"> dan mampu mengambil tindakan yang diperlukan sesuai dengan profil Risiko </w:t>
            </w:r>
            <w:r w:rsidRPr="00BF1DEA">
              <w:rPr>
                <w:rFonts w:ascii="Bookman Old Style" w:hAnsi="Bookman Old Style"/>
                <w:bCs/>
                <w:sz w:val="24"/>
                <w:szCs w:val="24"/>
              </w:rPr>
              <w:t>PVML</w:t>
            </w:r>
            <w:r w:rsidRPr="00294845">
              <w:rPr>
                <w:rFonts w:ascii="Bookman Old Style" w:hAnsi="Bookman Old Style"/>
                <w:bCs/>
                <w:sz w:val="24"/>
                <w:szCs w:val="24"/>
                <w:lang w:val="id-ID"/>
              </w:rPr>
              <w:t>.</w:t>
            </w:r>
          </w:p>
        </w:tc>
        <w:tc>
          <w:tcPr>
            <w:tcW w:w="3969" w:type="dxa"/>
          </w:tcPr>
          <w:p w14:paraId="353ADEAA" w14:textId="537167C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098EE5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DC4EF3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581D32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4AB45AEC" w14:textId="23469C11" w:rsidTr="001A4ED3">
        <w:trPr>
          <w:gridAfter w:val="1"/>
          <w:wAfter w:w="5386" w:type="dxa"/>
          <w:trHeight w:val="288"/>
        </w:trPr>
        <w:tc>
          <w:tcPr>
            <w:tcW w:w="5669" w:type="dxa"/>
          </w:tcPr>
          <w:p w14:paraId="53C7B98E" w14:textId="711B88F1" w:rsidR="00CC5011" w:rsidRPr="00294845" w:rsidRDefault="00CC5011" w:rsidP="00D9750F">
            <w:pPr>
              <w:pStyle w:val="PlainText"/>
              <w:tabs>
                <w:tab w:val="left" w:pos="1579"/>
              </w:tabs>
              <w:spacing w:before="60" w:after="60" w:line="276" w:lineRule="auto"/>
              <w:jc w:val="both"/>
              <w:rPr>
                <w:rFonts w:ascii="Bookman Old Style" w:eastAsiaTheme="minorHAnsi" w:hAnsi="Bookman Old Style" w:cstheme="minorBidi"/>
                <w:bCs/>
                <w:sz w:val="24"/>
                <w:szCs w:val="24"/>
                <w:lang w:val="id-ID"/>
              </w:rPr>
            </w:pPr>
          </w:p>
        </w:tc>
        <w:tc>
          <w:tcPr>
            <w:tcW w:w="3969" w:type="dxa"/>
          </w:tcPr>
          <w:p w14:paraId="16AB990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1027F4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ECB44B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6DE05F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35CEC6F" w14:textId="4CE44508" w:rsidTr="001A4ED3">
        <w:trPr>
          <w:gridAfter w:val="1"/>
          <w:wAfter w:w="5386" w:type="dxa"/>
          <w:trHeight w:val="288"/>
        </w:trPr>
        <w:tc>
          <w:tcPr>
            <w:tcW w:w="5669" w:type="dxa"/>
          </w:tcPr>
          <w:p w14:paraId="1A2223F4" w14:textId="73E22F61" w:rsidR="00CC5011" w:rsidRPr="00294845" w:rsidRDefault="00CC5011" w:rsidP="00D9750F">
            <w:pPr>
              <w:pStyle w:val="PlainText"/>
              <w:tabs>
                <w:tab w:val="left" w:pos="1579"/>
              </w:tabs>
              <w:spacing w:before="60" w:after="60" w:line="276" w:lineRule="auto"/>
              <w:jc w:val="center"/>
              <w:rPr>
                <w:rFonts w:ascii="Bookman Old Style" w:hAnsi="Bookman Old Style" w:cs="Bookman Old Style"/>
                <w:bCs/>
                <w:sz w:val="24"/>
                <w:szCs w:val="24"/>
                <w:lang w:val="id-ID"/>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Ketiga</w:t>
            </w:r>
            <w:proofErr w:type="spellEnd"/>
          </w:p>
        </w:tc>
        <w:tc>
          <w:tcPr>
            <w:tcW w:w="3969" w:type="dxa"/>
          </w:tcPr>
          <w:p w14:paraId="1FB161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16E657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827AA8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C392D8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0111AEF9" w14:textId="42DE02FC" w:rsidTr="001A4ED3">
        <w:trPr>
          <w:gridAfter w:val="1"/>
          <w:wAfter w:w="5386" w:type="dxa"/>
          <w:trHeight w:val="288"/>
        </w:trPr>
        <w:tc>
          <w:tcPr>
            <w:tcW w:w="5669" w:type="dxa"/>
          </w:tcPr>
          <w:p w14:paraId="14A6B647" w14:textId="47408C7B" w:rsidR="00CC5011" w:rsidRPr="00294845" w:rsidRDefault="00CC5011" w:rsidP="00D9750F">
            <w:pPr>
              <w:pStyle w:val="PlainText"/>
              <w:tabs>
                <w:tab w:val="left" w:pos="1579"/>
              </w:tabs>
              <w:spacing w:before="60" w:after="60" w:line="276" w:lineRule="auto"/>
              <w:jc w:val="center"/>
              <w:rPr>
                <w:rFonts w:ascii="Bookman Old Style" w:hAnsi="Bookman Old Style" w:cstheme="minorBidi"/>
                <w:bCs/>
                <w:sz w:val="24"/>
                <w:szCs w:val="24"/>
                <w:lang w:val="id-ID"/>
              </w:rPr>
            </w:pPr>
            <w:r w:rsidRPr="00294845">
              <w:rPr>
                <w:rFonts w:ascii="Bookman Old Style" w:hAnsi="Bookman Old Style"/>
                <w:bCs/>
                <w:sz w:val="24"/>
                <w:szCs w:val="24"/>
                <w:lang w:val="id-ID"/>
              </w:rPr>
              <w:lastRenderedPageBreak/>
              <w:t>Wewenang dan Tanggung Jawab Dewan Komisaris</w:t>
            </w:r>
          </w:p>
        </w:tc>
        <w:tc>
          <w:tcPr>
            <w:tcW w:w="3969" w:type="dxa"/>
          </w:tcPr>
          <w:p w14:paraId="2B7B34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41190E1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A91182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A255D6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59A4E77F" w14:textId="779F58C1" w:rsidTr="001A4ED3">
        <w:trPr>
          <w:gridAfter w:val="1"/>
          <w:wAfter w:w="5386" w:type="dxa"/>
          <w:trHeight w:val="288"/>
        </w:trPr>
        <w:tc>
          <w:tcPr>
            <w:tcW w:w="5669" w:type="dxa"/>
          </w:tcPr>
          <w:p w14:paraId="09AF966E" w14:textId="77777777"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p>
        </w:tc>
        <w:tc>
          <w:tcPr>
            <w:tcW w:w="3969" w:type="dxa"/>
          </w:tcPr>
          <w:p w14:paraId="302AA98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31341E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E9CF91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1CC90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0082FE77" w14:textId="34A45944" w:rsidTr="001A4ED3">
        <w:trPr>
          <w:gridAfter w:val="1"/>
          <w:wAfter w:w="5386" w:type="dxa"/>
          <w:trHeight w:val="288"/>
        </w:trPr>
        <w:tc>
          <w:tcPr>
            <w:tcW w:w="5669" w:type="dxa"/>
          </w:tcPr>
          <w:p w14:paraId="5C9F2168" w14:textId="755FC639"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05D4BAE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DF3971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FCDCDF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0161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3FC1745" w14:textId="2C0EC759" w:rsidTr="001A4ED3">
        <w:trPr>
          <w:gridAfter w:val="1"/>
          <w:wAfter w:w="5386" w:type="dxa"/>
          <w:trHeight w:val="288"/>
        </w:trPr>
        <w:tc>
          <w:tcPr>
            <w:tcW w:w="5669" w:type="dxa"/>
          </w:tcPr>
          <w:p w14:paraId="1908C760" w14:textId="1E5B6A53" w:rsidR="00CC5011" w:rsidRPr="00294845" w:rsidRDefault="00CC5011" w:rsidP="00D9750F">
            <w:pPr>
              <w:pStyle w:val="PlainText"/>
              <w:numPr>
                <w:ilvl w:val="0"/>
                <w:numId w:val="12"/>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Wewenang dan tanggung jawab sebagaimana dimaksud dalam Pasal 7 bagi Dewan Komisaris paling sedikit:</w:t>
            </w:r>
          </w:p>
        </w:tc>
        <w:tc>
          <w:tcPr>
            <w:tcW w:w="3969" w:type="dxa"/>
          </w:tcPr>
          <w:p w14:paraId="11D9894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43D0C32" w14:textId="77777777" w:rsidR="00CC5011" w:rsidRPr="00BD1FB9"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nl-NL"/>
              </w:rPr>
            </w:pPr>
          </w:p>
        </w:tc>
        <w:tc>
          <w:tcPr>
            <w:tcW w:w="4535" w:type="dxa"/>
          </w:tcPr>
          <w:p w14:paraId="0779A841" w14:textId="77777777" w:rsidR="00CC5011" w:rsidRPr="00BD1FB9"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nl-NL"/>
              </w:rPr>
            </w:pPr>
          </w:p>
        </w:tc>
        <w:tc>
          <w:tcPr>
            <w:tcW w:w="4535" w:type="dxa"/>
          </w:tcPr>
          <w:p w14:paraId="4E0261B2" w14:textId="77777777" w:rsidR="00CC5011" w:rsidRPr="00BD1FB9"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nl-NL"/>
              </w:rPr>
            </w:pPr>
          </w:p>
        </w:tc>
      </w:tr>
      <w:tr w:rsidR="00CC5011" w:rsidRPr="00294845" w14:paraId="6E45C0B3" w14:textId="005D7E86" w:rsidTr="001A4ED3">
        <w:trPr>
          <w:gridAfter w:val="1"/>
          <w:wAfter w:w="5386" w:type="dxa"/>
          <w:trHeight w:val="288"/>
        </w:trPr>
        <w:tc>
          <w:tcPr>
            <w:tcW w:w="5669" w:type="dxa"/>
          </w:tcPr>
          <w:p w14:paraId="6E2DC044" w14:textId="62697F82" w:rsidR="00CC5011" w:rsidRPr="00294845" w:rsidRDefault="00CC5011" w:rsidP="00D9750F">
            <w:pPr>
              <w:pStyle w:val="PlainText"/>
              <w:numPr>
                <w:ilvl w:val="0"/>
                <w:numId w:val="13"/>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menyetujui dan mengevaluasi kebijakan Manajemen Risiko;</w:t>
            </w:r>
          </w:p>
        </w:tc>
        <w:tc>
          <w:tcPr>
            <w:tcW w:w="3969" w:type="dxa"/>
          </w:tcPr>
          <w:p w14:paraId="6C35E60A" w14:textId="3D146334"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38008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3073CC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DCB882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76083036" w14:textId="777D1954" w:rsidTr="001A4ED3">
        <w:trPr>
          <w:gridAfter w:val="1"/>
          <w:wAfter w:w="5386" w:type="dxa"/>
          <w:trHeight w:val="288"/>
        </w:trPr>
        <w:tc>
          <w:tcPr>
            <w:tcW w:w="5669" w:type="dxa"/>
          </w:tcPr>
          <w:p w14:paraId="5427AB34" w14:textId="17670454" w:rsidR="00CC5011" w:rsidRPr="00294845" w:rsidRDefault="00CC5011" w:rsidP="00D9750F">
            <w:pPr>
              <w:pStyle w:val="PlainText"/>
              <w:numPr>
                <w:ilvl w:val="0"/>
                <w:numId w:val="13"/>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mengevaluasi pertanggungjawaban Direksi atas pelaksanaan kebijakan Manajemen Risiko sebagaimana dimaksud dalam huruf a; dan</w:t>
            </w:r>
          </w:p>
        </w:tc>
        <w:tc>
          <w:tcPr>
            <w:tcW w:w="3969" w:type="dxa"/>
          </w:tcPr>
          <w:p w14:paraId="4867E5D9" w14:textId="7CAF2D25"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08D090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799F2B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54192D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44C78D11" w14:textId="5E93BCC4" w:rsidTr="001A4ED3">
        <w:trPr>
          <w:gridAfter w:val="1"/>
          <w:wAfter w:w="5386" w:type="dxa"/>
          <w:trHeight w:val="288"/>
        </w:trPr>
        <w:tc>
          <w:tcPr>
            <w:tcW w:w="5669" w:type="dxa"/>
          </w:tcPr>
          <w:p w14:paraId="1C7451BF" w14:textId="78B7009A" w:rsidR="00CC5011" w:rsidRPr="00294845" w:rsidRDefault="00CC5011" w:rsidP="00D9750F">
            <w:pPr>
              <w:pStyle w:val="PlainText"/>
              <w:numPr>
                <w:ilvl w:val="0"/>
                <w:numId w:val="13"/>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mengevaluasi dan memutuskan permohonan Direksi yang berkaitan dengan transaksi dan limit Risiko yang memerlukan persetujuan Dewan Komisaris.</w:t>
            </w:r>
          </w:p>
        </w:tc>
        <w:tc>
          <w:tcPr>
            <w:tcW w:w="3969" w:type="dxa"/>
          </w:tcPr>
          <w:p w14:paraId="3661C650" w14:textId="22C9F64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Yang dimaksud dengan “transaksi yang memerlukan persetujuan Dewan Komisaris” adalah kegiatan bisnis atau operasional yang telah melampaui kewenangan Direksi untuk memutuskan hal dimaksud, sesuai dengan </w:t>
            </w:r>
            <w:r w:rsidRPr="00294845">
              <w:rPr>
                <w:rFonts w:ascii="Bookman Old Style" w:hAnsi="Bookman Old Style" w:cs="Arial"/>
                <w:bCs/>
                <w:kern w:val="24"/>
                <w:sz w:val="24"/>
                <w:szCs w:val="24"/>
                <w:lang w:val="id-ID"/>
              </w:rPr>
              <w:lastRenderedPageBreak/>
              <w:t>kebijakan dan prosedur internal PVML yang berlaku.</w:t>
            </w:r>
          </w:p>
        </w:tc>
        <w:tc>
          <w:tcPr>
            <w:tcW w:w="1757" w:type="dxa"/>
          </w:tcPr>
          <w:p w14:paraId="4AD0DD7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EFBD80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4BD899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4C84F2CE" w14:textId="5311892F" w:rsidTr="001A4ED3">
        <w:trPr>
          <w:gridAfter w:val="1"/>
          <w:wAfter w:w="5386" w:type="dxa"/>
          <w:trHeight w:val="288"/>
        </w:trPr>
        <w:tc>
          <w:tcPr>
            <w:tcW w:w="5669" w:type="dxa"/>
          </w:tcPr>
          <w:p w14:paraId="743B3A13" w14:textId="4DD1FF05" w:rsidR="00CC5011" w:rsidRPr="00294845" w:rsidRDefault="00CC5011" w:rsidP="00D9750F">
            <w:pPr>
              <w:pStyle w:val="PlainText"/>
              <w:numPr>
                <w:ilvl w:val="0"/>
                <w:numId w:val="12"/>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rPr>
              <w:t>Wewenang dan tanggung jawab Dewan Komisaris sebagaimana dimaksud pada ayat (1) huruf b dikecualikan bagi Lembaga Keuangan Mikro skala usaha menengah dan Perusahaan Pergadaian dengan lingkup kabupaten/kota.</w:t>
            </w:r>
          </w:p>
        </w:tc>
        <w:tc>
          <w:tcPr>
            <w:tcW w:w="3969" w:type="dxa"/>
          </w:tcPr>
          <w:p w14:paraId="1F2FE69C" w14:textId="01D7CE8E"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C40560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4D9AD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2C8AB2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476B8AF" w14:textId="44C6B09E" w:rsidTr="001A4ED3">
        <w:trPr>
          <w:gridAfter w:val="1"/>
          <w:wAfter w:w="5386" w:type="dxa"/>
          <w:trHeight w:val="288"/>
        </w:trPr>
        <w:tc>
          <w:tcPr>
            <w:tcW w:w="5669" w:type="dxa"/>
          </w:tcPr>
          <w:p w14:paraId="21FC60BD" w14:textId="57CE4C41" w:rsidR="00CC5011" w:rsidRPr="00294845" w:rsidRDefault="00CC5011" w:rsidP="00D9750F">
            <w:pPr>
              <w:pStyle w:val="PlainText"/>
              <w:numPr>
                <w:ilvl w:val="0"/>
                <w:numId w:val="12"/>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Wewenang dan tanggung jawab Dewan Komisaris sebagaimana dimaksud pada ayat (1) huruf b dan huruf c dikecualikan bagi </w:t>
            </w:r>
            <w:r w:rsidRPr="00BF1DEA">
              <w:rPr>
                <w:rFonts w:ascii="Bookman Old Style" w:hAnsi="Bookman Old Style"/>
                <w:bCs/>
                <w:sz w:val="24"/>
                <w:szCs w:val="24"/>
              </w:rPr>
              <w:t xml:space="preserve">Lembaga Keuangan Mikro </w:t>
            </w:r>
            <w:r w:rsidRPr="00294845">
              <w:rPr>
                <w:rFonts w:ascii="Bookman Old Style" w:hAnsi="Bookman Old Style"/>
                <w:bCs/>
                <w:sz w:val="24"/>
                <w:szCs w:val="24"/>
              </w:rPr>
              <w:t>skala usaha kecil.</w:t>
            </w:r>
          </w:p>
        </w:tc>
        <w:tc>
          <w:tcPr>
            <w:tcW w:w="3969" w:type="dxa"/>
          </w:tcPr>
          <w:p w14:paraId="6A17F232" w14:textId="2F7DCB6B"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81DF89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203D40C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5727A0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05E47431" w14:textId="4BDFCF4B" w:rsidTr="001A4ED3">
        <w:trPr>
          <w:gridAfter w:val="1"/>
          <w:wAfter w:w="5386" w:type="dxa"/>
          <w:trHeight w:val="288"/>
        </w:trPr>
        <w:tc>
          <w:tcPr>
            <w:tcW w:w="5669" w:type="dxa"/>
          </w:tcPr>
          <w:p w14:paraId="3CC46E54" w14:textId="5DDF5E4E" w:rsidR="00CC5011" w:rsidRPr="00294845" w:rsidRDefault="00CC5011" w:rsidP="00D9750F">
            <w:pPr>
              <w:pStyle w:val="PlainText"/>
              <w:numPr>
                <w:ilvl w:val="0"/>
                <w:numId w:val="12"/>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lang w:val="id-ID"/>
              </w:rPr>
              <w:t xml:space="preserve">Evaluasi kebijakan Manajemen Risiko sebagaimana dimaksud pada ayat (1) huruf a dilakukan paling sedikit 1 (satu) kali dalam 1 (satu) tahun dan setiap saat dalam hal terdapat faktor yang memengaruhi kegiatan usaha </w:t>
            </w:r>
            <w:r w:rsidRPr="00294845">
              <w:rPr>
                <w:rFonts w:ascii="Bookman Old Style" w:hAnsi="Bookman Old Style"/>
                <w:bCs/>
                <w:sz w:val="24"/>
                <w:szCs w:val="24"/>
              </w:rPr>
              <w:t>PVML</w:t>
            </w:r>
            <w:r w:rsidRPr="00294845">
              <w:rPr>
                <w:rFonts w:ascii="Bookman Old Style" w:hAnsi="Bookman Old Style"/>
                <w:bCs/>
                <w:sz w:val="24"/>
                <w:szCs w:val="24"/>
                <w:lang w:val="id-ID"/>
              </w:rPr>
              <w:t xml:space="preserve"> secara signifikan.</w:t>
            </w:r>
          </w:p>
        </w:tc>
        <w:tc>
          <w:tcPr>
            <w:tcW w:w="3969" w:type="dxa"/>
          </w:tcPr>
          <w:p w14:paraId="7F54E1E5" w14:textId="06B4B911"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C6D39F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C5496E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420532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1BE742E2" w14:textId="2BE3C691" w:rsidTr="001A4ED3">
        <w:trPr>
          <w:gridAfter w:val="1"/>
          <w:wAfter w:w="5386" w:type="dxa"/>
          <w:trHeight w:val="288"/>
        </w:trPr>
        <w:tc>
          <w:tcPr>
            <w:tcW w:w="5669" w:type="dxa"/>
          </w:tcPr>
          <w:p w14:paraId="43D60801" w14:textId="569C7BE1" w:rsidR="00CC5011" w:rsidRPr="00294845" w:rsidRDefault="00CC5011" w:rsidP="00D9750F">
            <w:pPr>
              <w:pStyle w:val="PlainText"/>
              <w:numPr>
                <w:ilvl w:val="0"/>
                <w:numId w:val="12"/>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lang w:val="id-ID"/>
              </w:rPr>
              <w:t xml:space="preserve">Evaluasi pertanggungjawaban Direksi atas </w:t>
            </w:r>
            <w:r w:rsidRPr="00294845">
              <w:rPr>
                <w:rFonts w:ascii="Bookman Old Style" w:hAnsi="Bookman Old Style"/>
                <w:bCs/>
                <w:sz w:val="24"/>
                <w:szCs w:val="24"/>
              </w:rPr>
              <w:t>pelaksanaan</w:t>
            </w:r>
            <w:r w:rsidRPr="00294845">
              <w:rPr>
                <w:rFonts w:ascii="Bookman Old Style" w:hAnsi="Bookman Old Style"/>
                <w:bCs/>
                <w:sz w:val="24"/>
                <w:szCs w:val="24"/>
                <w:lang w:val="id-ID"/>
              </w:rPr>
              <w:t xml:space="preserve"> kebijakan Manajemen </w:t>
            </w:r>
            <w:r w:rsidRPr="00294845">
              <w:rPr>
                <w:rFonts w:ascii="Bookman Old Style" w:hAnsi="Bookman Old Style"/>
                <w:bCs/>
                <w:sz w:val="24"/>
                <w:szCs w:val="24"/>
                <w:lang w:val="id-ID"/>
              </w:rPr>
              <w:lastRenderedPageBreak/>
              <w:t>Risiko sebagaimana dimaksud pada ayat (1) huruf b dilakukan paling sedikit 1 (satu) kali dalam 6 (enam) bulan.</w:t>
            </w:r>
          </w:p>
        </w:tc>
        <w:tc>
          <w:tcPr>
            <w:tcW w:w="3969" w:type="dxa"/>
          </w:tcPr>
          <w:p w14:paraId="5638AD42" w14:textId="2A3826BC"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F546EF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4DCC40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C45704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6D8DB81A" w14:textId="12DBC70F" w:rsidTr="001A4ED3">
        <w:trPr>
          <w:gridAfter w:val="1"/>
          <w:wAfter w:w="5386" w:type="dxa"/>
          <w:trHeight w:val="288"/>
        </w:trPr>
        <w:tc>
          <w:tcPr>
            <w:tcW w:w="5669" w:type="dxa"/>
          </w:tcPr>
          <w:p w14:paraId="0025248F" w14:textId="740961E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565E3E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E047E3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B35E57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470498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277B82EE" w14:textId="124B28A9" w:rsidTr="001A4ED3">
        <w:trPr>
          <w:gridAfter w:val="1"/>
          <w:wAfter w:w="5386" w:type="dxa"/>
          <w:trHeight w:val="288"/>
        </w:trPr>
        <w:tc>
          <w:tcPr>
            <w:tcW w:w="5669" w:type="dxa"/>
          </w:tcPr>
          <w:p w14:paraId="4A477740" w14:textId="174D95F9"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Keempat</w:t>
            </w:r>
            <w:proofErr w:type="spellEnd"/>
          </w:p>
        </w:tc>
        <w:tc>
          <w:tcPr>
            <w:tcW w:w="3969" w:type="dxa"/>
          </w:tcPr>
          <w:p w14:paraId="3E2CEF1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AA8CA3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37A8E80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8639E6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675CF83F" w14:textId="083F17EF" w:rsidTr="001A4ED3">
        <w:trPr>
          <w:gridAfter w:val="1"/>
          <w:wAfter w:w="5386" w:type="dxa"/>
          <w:trHeight w:val="288"/>
        </w:trPr>
        <w:tc>
          <w:tcPr>
            <w:tcW w:w="5669" w:type="dxa"/>
          </w:tcPr>
          <w:p w14:paraId="5B380DAC" w14:textId="167F3592"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r w:rsidRPr="00294845">
              <w:rPr>
                <w:rFonts w:ascii="Bookman Old Style" w:hAnsi="Bookman Old Style"/>
                <w:bCs/>
                <w:sz w:val="24"/>
                <w:szCs w:val="24"/>
                <w:lang w:val="id-ID"/>
              </w:rPr>
              <w:t>Wewenang dan Tanggung Jawab Dewan Pengawas Syariah</w:t>
            </w:r>
          </w:p>
        </w:tc>
        <w:tc>
          <w:tcPr>
            <w:tcW w:w="3969" w:type="dxa"/>
          </w:tcPr>
          <w:p w14:paraId="4E25957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5FBE665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6AC2BA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785D1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00EC9AC0" w14:textId="7EB099B9" w:rsidTr="001A4ED3">
        <w:trPr>
          <w:gridAfter w:val="1"/>
          <w:wAfter w:w="5386" w:type="dxa"/>
          <w:trHeight w:val="288"/>
        </w:trPr>
        <w:tc>
          <w:tcPr>
            <w:tcW w:w="5669" w:type="dxa"/>
          </w:tcPr>
          <w:p w14:paraId="154E5FFE" w14:textId="01EE10C1"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p>
        </w:tc>
        <w:tc>
          <w:tcPr>
            <w:tcW w:w="3969" w:type="dxa"/>
          </w:tcPr>
          <w:p w14:paraId="3D30E95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2AEABD8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048F7B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80641F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11FEF025" w14:textId="52E433E2" w:rsidTr="001A4ED3">
        <w:trPr>
          <w:gridAfter w:val="1"/>
          <w:wAfter w:w="5386" w:type="dxa"/>
          <w:trHeight w:val="288"/>
        </w:trPr>
        <w:tc>
          <w:tcPr>
            <w:tcW w:w="5669" w:type="dxa"/>
          </w:tcPr>
          <w:p w14:paraId="6BED0043" w14:textId="3BBB0DCF"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Bookman Old Style"/>
                <w:bCs/>
                <w:sz w:val="24"/>
                <w:szCs w:val="24"/>
              </w:rPr>
            </w:pPr>
          </w:p>
        </w:tc>
        <w:tc>
          <w:tcPr>
            <w:tcW w:w="3969" w:type="dxa"/>
          </w:tcPr>
          <w:p w14:paraId="7B2D045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3EA6E07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F82EF4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17A7516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4C9826B5" w14:textId="4D95D030" w:rsidTr="001A4ED3">
        <w:trPr>
          <w:gridAfter w:val="1"/>
          <w:wAfter w:w="5386" w:type="dxa"/>
          <w:trHeight w:val="288"/>
        </w:trPr>
        <w:tc>
          <w:tcPr>
            <w:tcW w:w="5669" w:type="dxa"/>
          </w:tcPr>
          <w:p w14:paraId="0ED7B99D" w14:textId="3469DAF8" w:rsidR="00CC5011" w:rsidRPr="00294845" w:rsidRDefault="00CC5011" w:rsidP="00D9750F">
            <w:pPr>
              <w:pStyle w:val="ListParagraph"/>
              <w:numPr>
                <w:ilvl w:val="0"/>
                <w:numId w:val="14"/>
              </w:numPr>
              <w:autoSpaceDE w:val="0"/>
              <w:autoSpaceDN w:val="0"/>
              <w:adjustRightInd w:val="0"/>
              <w:spacing w:before="60" w:after="60" w:line="276" w:lineRule="auto"/>
              <w:ind w:left="567" w:right="0" w:hanging="567"/>
              <w:contextualSpacing w:val="0"/>
              <w:jc w:val="both"/>
              <w:rPr>
                <w:rFonts w:cs="Bookman Old Style"/>
                <w:bCs/>
                <w:lang w:val="sv-SE"/>
              </w:rPr>
            </w:pPr>
            <w:r w:rsidRPr="00BD1FB9">
              <w:rPr>
                <w:bCs/>
                <w:lang w:val="nl-NL"/>
              </w:rPr>
              <w:t>Wewenang dan tanggung jawab sebagaimana dimaksud dalam Pasal 7 bagi Dewan Pengawas Syariah paling sedikit:</w:t>
            </w:r>
          </w:p>
        </w:tc>
        <w:tc>
          <w:tcPr>
            <w:tcW w:w="3969" w:type="dxa"/>
          </w:tcPr>
          <w:p w14:paraId="62DC0BF7" w14:textId="47444F32"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E9C559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52CA969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07609D3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4FFEAB5B" w14:textId="19A4E143" w:rsidTr="001A4ED3">
        <w:trPr>
          <w:gridAfter w:val="1"/>
          <w:wAfter w:w="5386" w:type="dxa"/>
          <w:trHeight w:val="288"/>
        </w:trPr>
        <w:tc>
          <w:tcPr>
            <w:tcW w:w="5669" w:type="dxa"/>
          </w:tcPr>
          <w:p w14:paraId="35551611" w14:textId="6038DEDF" w:rsidR="00CC5011" w:rsidRPr="00294845" w:rsidRDefault="00CC5011" w:rsidP="00D9750F">
            <w:pPr>
              <w:pStyle w:val="PlainText"/>
              <w:numPr>
                <w:ilvl w:val="0"/>
                <w:numId w:val="15"/>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mengevaluasi kebijakan Manajemen Risiko yang terkait dengan pemenuhan prinsip syariah; dan</w:t>
            </w:r>
          </w:p>
        </w:tc>
        <w:tc>
          <w:tcPr>
            <w:tcW w:w="3969" w:type="dxa"/>
          </w:tcPr>
          <w:p w14:paraId="6E75CA4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08EEC4C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7FACACF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562844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BD1FB9" w14:paraId="4D8942FA" w14:textId="66DF633B" w:rsidTr="001A4ED3">
        <w:trPr>
          <w:gridAfter w:val="1"/>
          <w:wAfter w:w="5386" w:type="dxa"/>
          <w:trHeight w:val="288"/>
        </w:trPr>
        <w:tc>
          <w:tcPr>
            <w:tcW w:w="5669" w:type="dxa"/>
          </w:tcPr>
          <w:p w14:paraId="4F3CC4A5" w14:textId="5A1B77AB" w:rsidR="00CC5011" w:rsidRPr="00294845" w:rsidRDefault="00CC5011" w:rsidP="00D9750F">
            <w:pPr>
              <w:pStyle w:val="PlainText"/>
              <w:numPr>
                <w:ilvl w:val="0"/>
                <w:numId w:val="15"/>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 xml:space="preserve">mengevaluasi pertanggungjawaban Direksi atas pelaksanaan kebijakan Manajemen Risiko yang terkait dengan pemenuhan prinsip syariah </w:t>
            </w:r>
            <w:r w:rsidRPr="00294845">
              <w:rPr>
                <w:rFonts w:ascii="Bookman Old Style" w:hAnsi="Bookman Old Style"/>
                <w:bCs/>
                <w:sz w:val="24"/>
                <w:szCs w:val="24"/>
              </w:rPr>
              <w:lastRenderedPageBreak/>
              <w:t>sebagaimana dimaksud dalam huruf a.</w:t>
            </w:r>
          </w:p>
        </w:tc>
        <w:tc>
          <w:tcPr>
            <w:tcW w:w="3969" w:type="dxa"/>
          </w:tcPr>
          <w:p w14:paraId="54AF604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1757" w:type="dxa"/>
          </w:tcPr>
          <w:p w14:paraId="70FF17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9D4F7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2EEAAD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7054A528" w14:textId="6221DBDC" w:rsidTr="001A4ED3">
        <w:trPr>
          <w:gridAfter w:val="1"/>
          <w:wAfter w:w="5386" w:type="dxa"/>
          <w:trHeight w:val="288"/>
        </w:trPr>
        <w:tc>
          <w:tcPr>
            <w:tcW w:w="5669" w:type="dxa"/>
          </w:tcPr>
          <w:p w14:paraId="019934EE" w14:textId="01D721A4" w:rsidR="00CC5011" w:rsidRPr="00294845" w:rsidRDefault="00CC5011" w:rsidP="00D9750F">
            <w:pPr>
              <w:pStyle w:val="ListParagraph"/>
              <w:numPr>
                <w:ilvl w:val="0"/>
                <w:numId w:val="14"/>
              </w:numPr>
              <w:autoSpaceDE w:val="0"/>
              <w:autoSpaceDN w:val="0"/>
              <w:adjustRightInd w:val="0"/>
              <w:spacing w:before="60" w:after="60" w:line="276" w:lineRule="auto"/>
              <w:ind w:left="567" w:right="0" w:hanging="567"/>
              <w:contextualSpacing w:val="0"/>
              <w:jc w:val="both"/>
              <w:rPr>
                <w:rFonts w:cs="Arial"/>
                <w:bCs/>
                <w:kern w:val="24"/>
                <w:lang w:val="id-ID"/>
              </w:rPr>
            </w:pPr>
            <w:r w:rsidRPr="00294845">
              <w:rPr>
                <w:bCs/>
                <w:lang w:val="id-ID"/>
              </w:rPr>
              <w:t>Evaluasi kebijakan Manajemen Risiko sebagaimana dimaksud pada ayat (1) huruf a dilakukan paling sedikit 1 (satu) kali dalam 1 (satu) tahun dan setiap saat dalam hal terdapat faktor yang memengaruhi kegiatan usaha PVML secara signifikan.</w:t>
            </w:r>
          </w:p>
        </w:tc>
        <w:tc>
          <w:tcPr>
            <w:tcW w:w="3969" w:type="dxa"/>
          </w:tcPr>
          <w:p w14:paraId="0AC58944" w14:textId="12EA6740"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3B94D0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676B391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c>
          <w:tcPr>
            <w:tcW w:w="4535" w:type="dxa"/>
          </w:tcPr>
          <w:p w14:paraId="47FC746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id-ID"/>
              </w:rPr>
            </w:pPr>
          </w:p>
        </w:tc>
      </w:tr>
      <w:tr w:rsidR="00CC5011" w:rsidRPr="00294845" w14:paraId="593BCDD5" w14:textId="2E868C89" w:rsidTr="001A4ED3">
        <w:trPr>
          <w:gridAfter w:val="1"/>
          <w:wAfter w:w="5386" w:type="dxa"/>
          <w:trHeight w:val="288"/>
        </w:trPr>
        <w:tc>
          <w:tcPr>
            <w:tcW w:w="5669" w:type="dxa"/>
          </w:tcPr>
          <w:p w14:paraId="5212A764" w14:textId="6424A1DD" w:rsidR="00CC5011" w:rsidRPr="00294845" w:rsidRDefault="00CC5011" w:rsidP="00D9750F">
            <w:pPr>
              <w:pStyle w:val="ListParagraph"/>
              <w:numPr>
                <w:ilvl w:val="0"/>
                <w:numId w:val="14"/>
              </w:numPr>
              <w:autoSpaceDE w:val="0"/>
              <w:autoSpaceDN w:val="0"/>
              <w:adjustRightInd w:val="0"/>
              <w:spacing w:before="60" w:after="60" w:line="276" w:lineRule="auto"/>
              <w:ind w:left="567" w:right="0" w:hanging="567"/>
              <w:contextualSpacing w:val="0"/>
              <w:jc w:val="both"/>
              <w:rPr>
                <w:rFonts w:cs="Arial"/>
                <w:bCs/>
                <w:strike/>
                <w:kern w:val="24"/>
                <w:lang w:val="id-ID"/>
              </w:rPr>
            </w:pPr>
            <w:r w:rsidRPr="00294845">
              <w:rPr>
                <w:bCs/>
                <w:lang w:val="id-ID"/>
              </w:rPr>
              <w:t xml:space="preserve">Evaluasi pertanggungjawaban Direksi atas </w:t>
            </w:r>
            <w:r w:rsidRPr="00BF1DEA">
              <w:rPr>
                <w:bCs/>
                <w:lang w:val="sv-SE"/>
              </w:rPr>
              <w:t>pelaksanaan</w:t>
            </w:r>
            <w:r w:rsidRPr="00294845">
              <w:rPr>
                <w:bCs/>
                <w:lang w:val="id-ID"/>
              </w:rPr>
              <w:t xml:space="preserve"> kebijakan Manajemen Risiko yang terkait dengan pemenuhan prinsip syariah sebagaimana dimaksud pada ayat (1) huruf b dilakukan paling sedikit 1 (satu) kali dalam 6 (enam) bulan.</w:t>
            </w:r>
          </w:p>
        </w:tc>
        <w:tc>
          <w:tcPr>
            <w:tcW w:w="3969" w:type="dxa"/>
          </w:tcPr>
          <w:p w14:paraId="2AE17580" w14:textId="4C69019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00A26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0161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CA2D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6EBC30B" w14:textId="120B4442" w:rsidTr="001A4ED3">
        <w:trPr>
          <w:gridAfter w:val="1"/>
          <w:wAfter w:w="5386" w:type="dxa"/>
          <w:trHeight w:val="288"/>
        </w:trPr>
        <w:tc>
          <w:tcPr>
            <w:tcW w:w="5669" w:type="dxa"/>
          </w:tcPr>
          <w:p w14:paraId="415493D1" w14:textId="7EAB2986"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rPr>
            </w:pPr>
          </w:p>
        </w:tc>
        <w:tc>
          <w:tcPr>
            <w:tcW w:w="3969" w:type="dxa"/>
          </w:tcPr>
          <w:p w14:paraId="4B57D4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D45B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33A63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4656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3E9853" w14:textId="606FD1A8" w:rsidTr="001A4ED3">
        <w:trPr>
          <w:gridAfter w:val="1"/>
          <w:wAfter w:w="5386" w:type="dxa"/>
          <w:trHeight w:val="288"/>
        </w:trPr>
        <w:tc>
          <w:tcPr>
            <w:tcW w:w="5669" w:type="dxa"/>
          </w:tcPr>
          <w:p w14:paraId="72CDE61F" w14:textId="3D031EA2"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6002311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E13F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548232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CCB0A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4A13CBC" w14:textId="7AAF1500" w:rsidTr="001A4ED3">
        <w:trPr>
          <w:gridAfter w:val="1"/>
          <w:wAfter w:w="5386" w:type="dxa"/>
          <w:trHeight w:val="288"/>
        </w:trPr>
        <w:tc>
          <w:tcPr>
            <w:tcW w:w="5669" w:type="dxa"/>
          </w:tcPr>
          <w:p w14:paraId="3C8AD80F" w14:textId="3D632E3F" w:rsidR="00CC5011" w:rsidRPr="00294845" w:rsidRDefault="00CC5011" w:rsidP="00D9750F">
            <w:pPr>
              <w:pStyle w:val="PlainText"/>
              <w:numPr>
                <w:ilvl w:val="0"/>
                <w:numId w:val="54"/>
              </w:numPr>
              <w:tabs>
                <w:tab w:val="left" w:pos="1579"/>
              </w:tabs>
              <w:spacing w:before="60" w:after="60" w:line="276" w:lineRule="auto"/>
              <w:ind w:left="567" w:hanging="567"/>
              <w:jc w:val="both"/>
              <w:rPr>
                <w:rFonts w:ascii="Bookman Old Style" w:hAnsi="Bookman Old Style" w:cs="Arial"/>
                <w:bCs/>
                <w:strike/>
                <w:kern w:val="24"/>
                <w:sz w:val="24"/>
                <w:szCs w:val="24"/>
              </w:rPr>
            </w:pPr>
            <w:r w:rsidRPr="00BF1DEA">
              <w:rPr>
                <w:rFonts w:ascii="Bookman Old Style" w:eastAsiaTheme="minorHAnsi" w:hAnsi="Bookman Old Style" w:cstheme="minorBidi"/>
                <w:bCs/>
                <w:sz w:val="24"/>
                <w:szCs w:val="24"/>
              </w:rPr>
              <w:t>PVML yang melanggar ketentuan sebagaimana dimaksud dalam Pasal 7 dan Pasal 8 ayat (7) dikenai sanksi administratif berupa:</w:t>
            </w:r>
          </w:p>
        </w:tc>
        <w:tc>
          <w:tcPr>
            <w:tcW w:w="3969" w:type="dxa"/>
          </w:tcPr>
          <w:p w14:paraId="358F8381" w14:textId="0253FF8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38E88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1467A8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9C58FA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58F117D" w14:textId="455B1C0F" w:rsidTr="001A4ED3">
        <w:trPr>
          <w:gridAfter w:val="1"/>
          <w:wAfter w:w="5386" w:type="dxa"/>
          <w:trHeight w:val="288"/>
        </w:trPr>
        <w:tc>
          <w:tcPr>
            <w:tcW w:w="5669" w:type="dxa"/>
          </w:tcPr>
          <w:p w14:paraId="1E55BC94" w14:textId="239C3DDF"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5A3046A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69960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F0C0C8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3504A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BF37F55" w14:textId="10A622D3" w:rsidTr="001A4ED3">
        <w:trPr>
          <w:gridAfter w:val="1"/>
          <w:wAfter w:w="5386" w:type="dxa"/>
          <w:trHeight w:val="288"/>
        </w:trPr>
        <w:tc>
          <w:tcPr>
            <w:tcW w:w="5669" w:type="dxa"/>
          </w:tcPr>
          <w:p w14:paraId="04FA47AB" w14:textId="3BFE5AE5"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109C0D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DCDB59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2FE0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092A6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3D845AF" w14:textId="6CC340A1" w:rsidTr="001A4ED3">
        <w:trPr>
          <w:gridAfter w:val="1"/>
          <w:wAfter w:w="5386" w:type="dxa"/>
          <w:trHeight w:val="288"/>
        </w:trPr>
        <w:tc>
          <w:tcPr>
            <w:tcW w:w="5669" w:type="dxa"/>
          </w:tcPr>
          <w:p w14:paraId="3D887AEC" w14:textId="27F1D697"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37E0874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1521B1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D6F15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99355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36406B7" w14:textId="5B6C4BD0" w:rsidTr="001A4ED3">
        <w:trPr>
          <w:gridAfter w:val="1"/>
          <w:wAfter w:w="5386" w:type="dxa"/>
          <w:trHeight w:val="288"/>
        </w:trPr>
        <w:tc>
          <w:tcPr>
            <w:tcW w:w="5669" w:type="dxa"/>
          </w:tcPr>
          <w:p w14:paraId="4663A2D0" w14:textId="7BE898A6"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7769E2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906EC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3CD7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A55F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742275B" w14:textId="3928E200" w:rsidTr="001A4ED3">
        <w:trPr>
          <w:gridAfter w:val="1"/>
          <w:wAfter w:w="5386" w:type="dxa"/>
          <w:trHeight w:val="288"/>
        </w:trPr>
        <w:tc>
          <w:tcPr>
            <w:tcW w:w="5669" w:type="dxa"/>
          </w:tcPr>
          <w:p w14:paraId="1CEDF048" w14:textId="483A6D8F"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6F27C6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15784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F7C3A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072EE8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676D6B5" w14:textId="7AF99845" w:rsidTr="001A4ED3">
        <w:trPr>
          <w:gridAfter w:val="1"/>
          <w:wAfter w:w="5386" w:type="dxa"/>
          <w:trHeight w:val="288"/>
        </w:trPr>
        <w:tc>
          <w:tcPr>
            <w:tcW w:w="5669" w:type="dxa"/>
          </w:tcPr>
          <w:p w14:paraId="4AFDE7B2" w14:textId="0489DB53" w:rsidR="00CC5011" w:rsidRPr="00BD1FB9"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09AE71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2FDFA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171F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5390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66612DD" w14:textId="4C713E4D" w:rsidTr="001A4ED3">
        <w:trPr>
          <w:gridAfter w:val="1"/>
          <w:wAfter w:w="5386" w:type="dxa"/>
          <w:trHeight w:val="288"/>
        </w:trPr>
        <w:tc>
          <w:tcPr>
            <w:tcW w:w="5669" w:type="dxa"/>
          </w:tcPr>
          <w:p w14:paraId="7DE73BDC" w14:textId="37AFA07F" w:rsidR="00CC5011" w:rsidRPr="00294845" w:rsidRDefault="00CC5011" w:rsidP="00D9750F">
            <w:pPr>
              <w:pStyle w:val="PlainText"/>
              <w:numPr>
                <w:ilvl w:val="0"/>
                <w:numId w:val="9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2AF05D8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A7349D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4B09F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F6FDB6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0D02A3B" w14:textId="2F3B25CF" w:rsidTr="001A4ED3">
        <w:trPr>
          <w:gridAfter w:val="1"/>
          <w:wAfter w:w="5386" w:type="dxa"/>
          <w:trHeight w:val="288"/>
        </w:trPr>
        <w:tc>
          <w:tcPr>
            <w:tcW w:w="5669" w:type="dxa"/>
          </w:tcPr>
          <w:p w14:paraId="5AADA3C0" w14:textId="01540656" w:rsidR="00CC5011" w:rsidRPr="00294845" w:rsidRDefault="00CC5011" w:rsidP="00D9750F">
            <w:pPr>
              <w:pStyle w:val="PlainText"/>
              <w:numPr>
                <w:ilvl w:val="0"/>
                <w:numId w:val="54"/>
              </w:numPr>
              <w:tabs>
                <w:tab w:val="left" w:pos="1579"/>
              </w:tabs>
              <w:spacing w:before="60" w:after="60" w:line="276" w:lineRule="auto"/>
              <w:ind w:left="567" w:hanging="567"/>
              <w:jc w:val="both"/>
              <w:rPr>
                <w:rFonts w:ascii="Bookman Old Style" w:hAnsi="Bookman Old Style" w:cs="Arial"/>
                <w:bCs/>
                <w:strike/>
                <w:kern w:val="24"/>
                <w:sz w:val="24"/>
                <w:szCs w:val="24"/>
              </w:rPr>
            </w:pPr>
            <w:r w:rsidRPr="00BF1DEA">
              <w:rPr>
                <w:rFonts w:ascii="Bookman Old Style" w:eastAsiaTheme="minorHAnsi" w:hAnsi="Bookman Old Style" w:cstheme="minorBidi"/>
                <w:bCs/>
                <w:sz w:val="24"/>
                <w:szCs w:val="24"/>
              </w:rPr>
              <w:t>Sanksi administratif sebagaimana pada ayat (1) huruf b sampai dengan huruf g dapat dikenakan dengan atau tanpa didahului pengenaan sanksi administratif berupa peringatan tertulis sebagaimana dimaksud pada ayat (1) huruf a.</w:t>
            </w:r>
          </w:p>
        </w:tc>
        <w:tc>
          <w:tcPr>
            <w:tcW w:w="3969" w:type="dxa"/>
          </w:tcPr>
          <w:p w14:paraId="526FD8B0" w14:textId="1345822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2402D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EE29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263A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C344942" w14:textId="7895AE08" w:rsidTr="001A4ED3">
        <w:trPr>
          <w:gridAfter w:val="1"/>
          <w:wAfter w:w="5386" w:type="dxa"/>
          <w:trHeight w:val="288"/>
        </w:trPr>
        <w:tc>
          <w:tcPr>
            <w:tcW w:w="5669" w:type="dxa"/>
          </w:tcPr>
          <w:p w14:paraId="11AC92B4" w14:textId="16C81332" w:rsidR="00CC5011" w:rsidRPr="00294845" w:rsidRDefault="00CC5011" w:rsidP="00D9750F">
            <w:pPr>
              <w:pStyle w:val="PlainText"/>
              <w:numPr>
                <w:ilvl w:val="0"/>
                <w:numId w:val="54"/>
              </w:numPr>
              <w:tabs>
                <w:tab w:val="left" w:pos="1579"/>
              </w:tabs>
              <w:spacing w:before="60" w:after="60" w:line="276" w:lineRule="auto"/>
              <w:ind w:left="616" w:hanging="643"/>
              <w:jc w:val="both"/>
              <w:rPr>
                <w:rFonts w:ascii="Bookman Old Style" w:hAnsi="Bookman Old Style" w:cs="Arial"/>
                <w:bCs/>
                <w:strike/>
                <w:kern w:val="24"/>
                <w:sz w:val="24"/>
                <w:szCs w:val="24"/>
              </w:rPr>
            </w:pPr>
            <w:r w:rsidRPr="00294845">
              <w:rPr>
                <w:rFonts w:ascii="Bookman Old Style" w:eastAsiaTheme="minorHAnsi" w:hAnsi="Bookman Old Style" w:cstheme="minorBidi"/>
                <w:bCs/>
                <w:sz w:val="24"/>
                <w:szCs w:val="24"/>
              </w:rPr>
              <w:t xml:space="preserve">Sanksi denda administratif sebagaimana dimaksud pada ayat (2) huruf g dikenakan paling banyak </w:t>
            </w:r>
            <w:r w:rsidRPr="00294845">
              <w:rPr>
                <w:rFonts w:ascii="Bookman Old Style" w:eastAsiaTheme="minorHAnsi" w:hAnsi="Bookman Old Style" w:cstheme="minorBidi"/>
                <w:bCs/>
                <w:sz w:val="24"/>
                <w:szCs w:val="24"/>
              </w:rPr>
              <w:lastRenderedPageBreak/>
              <w:t>Rp50.000.000,00 (lima puluh juta rupiah).</w:t>
            </w:r>
          </w:p>
        </w:tc>
        <w:tc>
          <w:tcPr>
            <w:tcW w:w="3969" w:type="dxa"/>
          </w:tcPr>
          <w:p w14:paraId="2484AF3A" w14:textId="7C4D676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47F745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FC31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14268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7C09DF4" w14:textId="175DD09B" w:rsidTr="001A4ED3">
        <w:trPr>
          <w:gridAfter w:val="1"/>
          <w:wAfter w:w="5386" w:type="dxa"/>
          <w:trHeight w:val="288"/>
        </w:trPr>
        <w:tc>
          <w:tcPr>
            <w:tcW w:w="5669" w:type="dxa"/>
          </w:tcPr>
          <w:p w14:paraId="3DF3DA96" w14:textId="067C9297" w:rsidR="00CC5011" w:rsidRPr="00294845" w:rsidRDefault="00CC5011" w:rsidP="00D9750F">
            <w:pPr>
              <w:pStyle w:val="PlainText"/>
              <w:numPr>
                <w:ilvl w:val="0"/>
                <w:numId w:val="54"/>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eastAsiaTheme="minorHAnsi" w:hAnsi="Bookman Old Style" w:cstheme="minorBidi"/>
                <w:bCs/>
                <w:sz w:val="24"/>
                <w:szCs w:val="24"/>
              </w:rPr>
              <w:t>Dalam hal PVML telah memenuhi ketentuan sebagaimana dimaksud pada ayat (1), Otoritas Jasa Keuangan mencabut sanksi administratif.</w:t>
            </w:r>
          </w:p>
        </w:tc>
        <w:tc>
          <w:tcPr>
            <w:tcW w:w="3969" w:type="dxa"/>
          </w:tcPr>
          <w:p w14:paraId="4F15788B" w14:textId="06CC0D5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44563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F2C6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189A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CC5011" w14:paraId="4E7E46F0" w14:textId="132B15C8" w:rsidTr="001A4ED3">
        <w:trPr>
          <w:gridAfter w:val="1"/>
          <w:wAfter w:w="5386" w:type="dxa"/>
          <w:trHeight w:val="288"/>
        </w:trPr>
        <w:tc>
          <w:tcPr>
            <w:tcW w:w="5669" w:type="dxa"/>
          </w:tcPr>
          <w:p w14:paraId="0AEBE01B" w14:textId="34922272" w:rsidR="00CC5011" w:rsidRPr="00294845" w:rsidRDefault="00CC5011" w:rsidP="00D9750F">
            <w:pPr>
              <w:pStyle w:val="PlainText"/>
              <w:numPr>
                <w:ilvl w:val="0"/>
                <w:numId w:val="54"/>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eastAsiaTheme="minorHAnsi" w:hAnsi="Bookman Old Style" w:cstheme="minorBidi"/>
                <w:bCs/>
                <w:sz w:val="24"/>
                <w:szCs w:val="24"/>
              </w:rPr>
              <w:t>Dalam hal terjadi pelanggaran ketentuan sebagaimana dimaksud pada ayat (1) namun pelanggaran telah diperbaiki, Otoritas Jasa Keuangan memberikan sanksi peringatan tertulis yang berakhir dengan sendirinya.</w:t>
            </w:r>
          </w:p>
        </w:tc>
        <w:tc>
          <w:tcPr>
            <w:tcW w:w="3969" w:type="dxa"/>
          </w:tcPr>
          <w:p w14:paraId="160127C1" w14:textId="0F82DA6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21FF4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pt-BR"/>
              </w:rPr>
            </w:pPr>
          </w:p>
        </w:tc>
        <w:tc>
          <w:tcPr>
            <w:tcW w:w="4535" w:type="dxa"/>
          </w:tcPr>
          <w:p w14:paraId="0BE6E3C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pt-BR"/>
              </w:rPr>
            </w:pPr>
          </w:p>
        </w:tc>
        <w:tc>
          <w:tcPr>
            <w:tcW w:w="4535" w:type="dxa"/>
          </w:tcPr>
          <w:p w14:paraId="76EF66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pt-BR"/>
              </w:rPr>
            </w:pPr>
          </w:p>
        </w:tc>
      </w:tr>
      <w:tr w:rsidR="00CC5011" w:rsidRPr="00294845" w14:paraId="3C81251D" w14:textId="1F9AC178" w:rsidTr="001A4ED3">
        <w:trPr>
          <w:gridAfter w:val="1"/>
          <w:wAfter w:w="5386" w:type="dxa"/>
          <w:trHeight w:val="288"/>
        </w:trPr>
        <w:tc>
          <w:tcPr>
            <w:tcW w:w="5669" w:type="dxa"/>
          </w:tcPr>
          <w:p w14:paraId="231F9919" w14:textId="6E021763" w:rsidR="00CC5011" w:rsidRPr="00294845" w:rsidRDefault="00CC5011" w:rsidP="00D9750F">
            <w:pPr>
              <w:pStyle w:val="PlainText"/>
              <w:numPr>
                <w:ilvl w:val="0"/>
                <w:numId w:val="54"/>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0E41168C" w14:textId="3CF778AA"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9B22B6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D06E7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FCE2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A179DD9" w14:textId="0F67E531" w:rsidTr="001A4ED3">
        <w:trPr>
          <w:gridAfter w:val="1"/>
          <w:wAfter w:w="5386" w:type="dxa"/>
          <w:trHeight w:val="288"/>
        </w:trPr>
        <w:tc>
          <w:tcPr>
            <w:tcW w:w="5669" w:type="dxa"/>
          </w:tcPr>
          <w:p w14:paraId="0E400E21" w14:textId="0AAC2F7D" w:rsidR="00CC5011" w:rsidRPr="00294845" w:rsidRDefault="00CC5011" w:rsidP="00D9750F">
            <w:pPr>
              <w:pStyle w:val="PlainText"/>
              <w:numPr>
                <w:ilvl w:val="0"/>
                <w:numId w:val="8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4A6AC79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E2019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5556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FD038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CDD4615" w14:textId="15BD1811" w:rsidTr="001A4ED3">
        <w:trPr>
          <w:gridAfter w:val="1"/>
          <w:wAfter w:w="5386" w:type="dxa"/>
          <w:trHeight w:val="288"/>
        </w:trPr>
        <w:tc>
          <w:tcPr>
            <w:tcW w:w="5669" w:type="dxa"/>
          </w:tcPr>
          <w:p w14:paraId="2ABD7F5A" w14:textId="416AE873" w:rsidR="00CC5011" w:rsidRPr="00BF1DEA" w:rsidRDefault="00CC5011" w:rsidP="00D9750F">
            <w:pPr>
              <w:pStyle w:val="PlainText"/>
              <w:numPr>
                <w:ilvl w:val="0"/>
                <w:numId w:val="86"/>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BF1DEA">
              <w:rPr>
                <w:rFonts w:ascii="Bookman Old Style" w:eastAsiaTheme="minorHAnsi" w:hAnsi="Bookman Old Style" w:cstheme="minorBidi"/>
                <w:bCs/>
                <w:sz w:val="24"/>
                <w:szCs w:val="24"/>
              </w:rPr>
              <w:t>melakukan penilaian kembali terhadap pihak utama yang menyebabkan PVML melanggar ketentuan sebagaimana dimaksud pada ayat (1); dan/atau</w:t>
            </w:r>
          </w:p>
        </w:tc>
        <w:tc>
          <w:tcPr>
            <w:tcW w:w="3969" w:type="dxa"/>
          </w:tcPr>
          <w:p w14:paraId="42CB611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809C5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4D26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5111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F313DF1" w14:textId="546D4F9D" w:rsidTr="001A4ED3">
        <w:trPr>
          <w:gridAfter w:val="1"/>
          <w:wAfter w:w="5386" w:type="dxa"/>
          <w:trHeight w:val="288"/>
        </w:trPr>
        <w:tc>
          <w:tcPr>
            <w:tcW w:w="5669" w:type="dxa"/>
          </w:tcPr>
          <w:p w14:paraId="491DD6BD" w14:textId="4CE159A8" w:rsidR="00CC5011" w:rsidRPr="00BF1DEA" w:rsidRDefault="00CC5011" w:rsidP="00D9750F">
            <w:pPr>
              <w:pStyle w:val="PlainText"/>
              <w:numPr>
                <w:ilvl w:val="0"/>
                <w:numId w:val="86"/>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BF1DEA">
              <w:rPr>
                <w:rFonts w:ascii="Bookman Old Style" w:eastAsiaTheme="minorHAnsi" w:hAnsi="Bookman Old Style" w:cstheme="minorBidi"/>
                <w:bCs/>
                <w:sz w:val="24"/>
                <w:szCs w:val="24"/>
              </w:rPr>
              <w:lastRenderedPageBreak/>
              <w:t>melakukan pencatatan rekam jejak terhadap pihak yang menyebabkan PVML melanggar ketentuan sebagaimana dimaksud pada ayat (1) dalam sistem elektronik Otoritas Jasa Keuangan.</w:t>
            </w:r>
          </w:p>
        </w:tc>
        <w:tc>
          <w:tcPr>
            <w:tcW w:w="3969" w:type="dxa"/>
          </w:tcPr>
          <w:p w14:paraId="18C3F9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D5A710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8787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09415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3A61B05" w14:textId="4691701E" w:rsidTr="001A4ED3">
        <w:trPr>
          <w:gridAfter w:val="1"/>
          <w:wAfter w:w="5386" w:type="dxa"/>
          <w:trHeight w:val="288"/>
        </w:trPr>
        <w:tc>
          <w:tcPr>
            <w:tcW w:w="5669" w:type="dxa"/>
          </w:tcPr>
          <w:p w14:paraId="730F94BF" w14:textId="77777777" w:rsidR="00CC5011" w:rsidRPr="00BF1DEA" w:rsidRDefault="00CC5011" w:rsidP="00D9750F">
            <w:pPr>
              <w:pStyle w:val="PlainText"/>
              <w:tabs>
                <w:tab w:val="left" w:pos="1579"/>
              </w:tabs>
              <w:spacing w:before="60" w:after="60" w:line="276" w:lineRule="auto"/>
              <w:jc w:val="both"/>
              <w:rPr>
                <w:rFonts w:ascii="Bookman Old Style" w:eastAsiaTheme="minorHAnsi" w:hAnsi="Bookman Old Style" w:cstheme="minorBidi"/>
                <w:bCs/>
                <w:sz w:val="24"/>
                <w:szCs w:val="24"/>
              </w:rPr>
            </w:pPr>
          </w:p>
        </w:tc>
        <w:tc>
          <w:tcPr>
            <w:tcW w:w="3969" w:type="dxa"/>
          </w:tcPr>
          <w:p w14:paraId="37CA458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BD31A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2CBA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8703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8C58833" w14:textId="140F9016" w:rsidTr="001A4ED3">
        <w:trPr>
          <w:gridAfter w:val="1"/>
          <w:wAfter w:w="5386" w:type="dxa"/>
          <w:trHeight w:val="288"/>
        </w:trPr>
        <w:tc>
          <w:tcPr>
            <w:tcW w:w="5669" w:type="dxa"/>
          </w:tcPr>
          <w:p w14:paraId="452C8CBF" w14:textId="63757A88"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strike/>
                <w:kern w:val="24"/>
                <w:sz w:val="24"/>
                <w:szCs w:val="24"/>
              </w:rPr>
            </w:pPr>
          </w:p>
        </w:tc>
        <w:tc>
          <w:tcPr>
            <w:tcW w:w="3969" w:type="dxa"/>
          </w:tcPr>
          <w:p w14:paraId="5625FE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1D0E22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EF8F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41763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4CB95E5" w14:textId="1A9E8EAE" w:rsidTr="001A4ED3">
        <w:trPr>
          <w:gridAfter w:val="1"/>
          <w:wAfter w:w="5386" w:type="dxa"/>
          <w:trHeight w:val="288"/>
        </w:trPr>
        <w:tc>
          <w:tcPr>
            <w:tcW w:w="5669" w:type="dxa"/>
          </w:tcPr>
          <w:p w14:paraId="6E1B216A" w14:textId="1927A3A0"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id-ID"/>
              </w:rPr>
              <w:t>KECUKUPAN KEBIJAKAN DAN PROSEDUR MANAJEMEN RISIKO SERTA PENETAPAN LIMIT RISIKO</w:t>
            </w:r>
          </w:p>
        </w:tc>
        <w:tc>
          <w:tcPr>
            <w:tcW w:w="3969" w:type="dxa"/>
          </w:tcPr>
          <w:p w14:paraId="1553907E"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1757" w:type="dxa"/>
          </w:tcPr>
          <w:p w14:paraId="5434BE93"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571DD2BB"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4FD476D6"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r>
      <w:tr w:rsidR="00CC5011" w:rsidRPr="00294845" w14:paraId="4D294855" w14:textId="71D5E1CD" w:rsidTr="001A4ED3">
        <w:trPr>
          <w:gridAfter w:val="1"/>
          <w:wAfter w:w="5386" w:type="dxa"/>
          <w:trHeight w:val="288"/>
        </w:trPr>
        <w:tc>
          <w:tcPr>
            <w:tcW w:w="5669" w:type="dxa"/>
          </w:tcPr>
          <w:p w14:paraId="2593B28B" w14:textId="22A1E4EF"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p>
        </w:tc>
        <w:tc>
          <w:tcPr>
            <w:tcW w:w="3969" w:type="dxa"/>
          </w:tcPr>
          <w:p w14:paraId="30ACC6C6"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1757" w:type="dxa"/>
          </w:tcPr>
          <w:p w14:paraId="2EAA2CA5"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0338FD5B"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3544662A"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r>
      <w:tr w:rsidR="00CC5011" w:rsidRPr="00294845" w14:paraId="3D627C75" w14:textId="4B54D602" w:rsidTr="001A4ED3">
        <w:trPr>
          <w:gridAfter w:val="1"/>
          <w:wAfter w:w="5386" w:type="dxa"/>
          <w:trHeight w:val="288"/>
        </w:trPr>
        <w:tc>
          <w:tcPr>
            <w:tcW w:w="5669" w:type="dxa"/>
          </w:tcPr>
          <w:p w14:paraId="05EABA4C" w14:textId="20BCEF2B"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Kesatu</w:t>
            </w:r>
            <w:proofErr w:type="spellEnd"/>
          </w:p>
        </w:tc>
        <w:tc>
          <w:tcPr>
            <w:tcW w:w="3969" w:type="dxa"/>
          </w:tcPr>
          <w:p w14:paraId="1D41C71D"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1757" w:type="dxa"/>
          </w:tcPr>
          <w:p w14:paraId="3D705017"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16545457"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4535" w:type="dxa"/>
          </w:tcPr>
          <w:p w14:paraId="10A2D68F"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r>
      <w:tr w:rsidR="00CC5011" w:rsidRPr="00294845" w14:paraId="1CA83C2D" w14:textId="32B16484" w:rsidTr="001A4ED3">
        <w:trPr>
          <w:gridAfter w:val="1"/>
          <w:wAfter w:w="5386" w:type="dxa"/>
          <w:trHeight w:val="288"/>
        </w:trPr>
        <w:tc>
          <w:tcPr>
            <w:tcW w:w="5669" w:type="dxa"/>
          </w:tcPr>
          <w:p w14:paraId="7FFD101B" w14:textId="0B300763"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proofErr w:type="spellStart"/>
            <w:r w:rsidRPr="00294845">
              <w:rPr>
                <w:rFonts w:ascii="Bookman Old Style" w:hAnsi="Bookman Old Style"/>
                <w:bCs/>
                <w:sz w:val="24"/>
                <w:szCs w:val="24"/>
                <w:lang w:val="en-US"/>
              </w:rPr>
              <w:t>Kebijakan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Manajemen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Risiko</w:t>
            </w:r>
            <w:proofErr w:type="spellEnd"/>
          </w:p>
        </w:tc>
        <w:tc>
          <w:tcPr>
            <w:tcW w:w="3969" w:type="dxa"/>
          </w:tcPr>
          <w:p w14:paraId="27BC115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74CCA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5410C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69EE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6AEAB40" w14:textId="2C2EABE2" w:rsidTr="001A4ED3">
        <w:trPr>
          <w:gridAfter w:val="1"/>
          <w:wAfter w:w="5386" w:type="dxa"/>
          <w:trHeight w:val="288"/>
        </w:trPr>
        <w:tc>
          <w:tcPr>
            <w:tcW w:w="5669" w:type="dxa"/>
          </w:tcPr>
          <w:p w14:paraId="5156606C" w14:textId="0C07B13A"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p>
        </w:tc>
        <w:tc>
          <w:tcPr>
            <w:tcW w:w="3969" w:type="dxa"/>
          </w:tcPr>
          <w:p w14:paraId="0050CE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D069F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55EFD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84D6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8B20B5D" w14:textId="7E54B64E" w:rsidTr="001A4ED3">
        <w:trPr>
          <w:gridAfter w:val="1"/>
          <w:wAfter w:w="5386" w:type="dxa"/>
          <w:trHeight w:val="288"/>
        </w:trPr>
        <w:tc>
          <w:tcPr>
            <w:tcW w:w="5669" w:type="dxa"/>
          </w:tcPr>
          <w:p w14:paraId="1D9D4855" w14:textId="288FEF8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strike/>
                <w:kern w:val="24"/>
                <w:sz w:val="24"/>
                <w:szCs w:val="24"/>
              </w:rPr>
            </w:pPr>
          </w:p>
        </w:tc>
        <w:tc>
          <w:tcPr>
            <w:tcW w:w="3969" w:type="dxa"/>
          </w:tcPr>
          <w:p w14:paraId="30CEB4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C8065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AFB0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E2C07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B4182BC" w14:textId="1BF09812" w:rsidTr="001A4ED3">
        <w:trPr>
          <w:gridAfter w:val="1"/>
          <w:wAfter w:w="5386" w:type="dxa"/>
          <w:trHeight w:val="288"/>
        </w:trPr>
        <w:tc>
          <w:tcPr>
            <w:tcW w:w="5669" w:type="dxa"/>
          </w:tcPr>
          <w:p w14:paraId="2B9EF145" w14:textId="51DD9B83" w:rsidR="00CC5011" w:rsidRPr="00294845" w:rsidRDefault="00CC5011" w:rsidP="00D9750F">
            <w:pPr>
              <w:pStyle w:val="PlainText"/>
              <w:numPr>
                <w:ilvl w:val="0"/>
                <w:numId w:val="87"/>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hAnsi="Bookman Old Style"/>
                <w:bCs/>
                <w:sz w:val="24"/>
                <w:szCs w:val="24"/>
                <w:lang w:val="id-ID"/>
              </w:rPr>
              <w:t xml:space="preserve">Kebijakan dan prosedur Manajemen Risiko sebagaimana dimaksud dalam Pasal </w:t>
            </w:r>
            <w:r w:rsidRPr="00294845">
              <w:rPr>
                <w:rFonts w:ascii="Bookman Old Style" w:hAnsi="Bookman Old Style"/>
                <w:bCs/>
                <w:sz w:val="24"/>
                <w:szCs w:val="24"/>
                <w:lang w:val="en-US"/>
              </w:rPr>
              <w:t>2</w:t>
            </w:r>
            <w:r w:rsidRPr="00294845">
              <w:rPr>
                <w:rFonts w:ascii="Bookman Old Style" w:hAnsi="Bookman Old Style"/>
                <w:bCs/>
                <w:sz w:val="24"/>
                <w:szCs w:val="24"/>
                <w:lang w:val="id-ID"/>
              </w:rPr>
              <w:t xml:space="preserve"> ayat (2) huruf b paling sedikit memuat:</w:t>
            </w:r>
          </w:p>
        </w:tc>
        <w:tc>
          <w:tcPr>
            <w:tcW w:w="3969" w:type="dxa"/>
          </w:tcPr>
          <w:p w14:paraId="208FA9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Kebijakan Manajemen Risiko ditetapkan antara lain dengan cara menyusun strategi </w:t>
            </w:r>
            <w:r w:rsidRPr="00294845">
              <w:rPr>
                <w:rFonts w:ascii="Bookman Old Style" w:hAnsi="Bookman Old Style" w:cs="Arial"/>
                <w:bCs/>
                <w:kern w:val="24"/>
                <w:sz w:val="24"/>
                <w:szCs w:val="24"/>
                <w:lang w:val="id-ID"/>
              </w:rPr>
              <w:lastRenderedPageBreak/>
              <w:t>Manajemen Risiko untuk memastikan bahwa:</w:t>
            </w:r>
          </w:p>
          <w:p w14:paraId="757F4DA5" w14:textId="26D3BC35" w:rsidR="00CC5011" w:rsidRPr="00294845" w:rsidRDefault="00CC5011" w:rsidP="00D9750F">
            <w:pPr>
              <w:pStyle w:val="PlainText"/>
              <w:numPr>
                <w:ilvl w:val="0"/>
                <w:numId w:val="44"/>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PVML tetap mempertahankan eksposur Risiko sesuai kebijakan dan prosedur internal PVML dan peraturan perundang-undangan serta ketentuan lain; dan</w:t>
            </w:r>
          </w:p>
          <w:p w14:paraId="76E33878" w14:textId="77777777" w:rsidR="00CC5011" w:rsidRPr="00294845" w:rsidRDefault="00CC5011" w:rsidP="00D9750F">
            <w:pPr>
              <w:pStyle w:val="PlainText"/>
              <w:numPr>
                <w:ilvl w:val="0"/>
                <w:numId w:val="44"/>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PVML dikelola oleh sumber daya manusia yang memiliki pengetahuan, pengalaman, dan keahlian di bidang Manajemen Risiko sesuai kompleksitas usaha PVML.</w:t>
            </w:r>
          </w:p>
          <w:p w14:paraId="2C8B2D80" w14:textId="28F26A42" w:rsidR="00CC5011" w:rsidRPr="00294845" w:rsidRDefault="00CC5011" w:rsidP="00D9750F">
            <w:pPr>
              <w:pStyle w:val="PlainText"/>
              <w:numPr>
                <w:ilvl w:val="0"/>
                <w:numId w:val="44"/>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Penyusunan strategi Manajemen Risiko dilakukan dengan mempertimbangkan kondisi keuangan PVML, organisasi PVML, dan </w:t>
            </w:r>
            <w:r w:rsidRPr="00294845">
              <w:rPr>
                <w:rFonts w:ascii="Bookman Old Style" w:hAnsi="Bookman Old Style" w:cs="Arial"/>
                <w:bCs/>
                <w:kern w:val="24"/>
                <w:sz w:val="24"/>
                <w:szCs w:val="24"/>
                <w:lang w:val="id-ID"/>
              </w:rPr>
              <w:lastRenderedPageBreak/>
              <w:t>Risiko yang timbul sebagai akibat perubahan faktor eksternal dan faktor internal.</w:t>
            </w:r>
          </w:p>
        </w:tc>
        <w:tc>
          <w:tcPr>
            <w:tcW w:w="1757" w:type="dxa"/>
          </w:tcPr>
          <w:p w14:paraId="50EC581B" w14:textId="77777777" w:rsidR="00CC5011" w:rsidRPr="00F77F43"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9B143BF" w14:textId="77777777" w:rsidR="00CC5011" w:rsidRPr="00F77F43"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8069A44" w14:textId="77777777" w:rsidR="00CC5011" w:rsidRPr="00F77F43"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3429479" w14:textId="2225C78B" w:rsidTr="001A4ED3">
        <w:trPr>
          <w:gridAfter w:val="1"/>
          <w:wAfter w:w="5386" w:type="dxa"/>
          <w:trHeight w:val="288"/>
        </w:trPr>
        <w:tc>
          <w:tcPr>
            <w:tcW w:w="5669" w:type="dxa"/>
          </w:tcPr>
          <w:p w14:paraId="22A7E0A2" w14:textId="107EF2AB"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lastRenderedPageBreak/>
              <w:t>penetapan Risiko yang terkait dengan kegiatan usaha PVML;</w:t>
            </w:r>
          </w:p>
        </w:tc>
        <w:tc>
          <w:tcPr>
            <w:tcW w:w="3969" w:type="dxa"/>
          </w:tcPr>
          <w:p w14:paraId="579E2B00" w14:textId="123FC30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AF155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23A5E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64DB8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9FC7DB5" w14:textId="3A2E9994" w:rsidTr="001A4ED3">
        <w:trPr>
          <w:gridAfter w:val="1"/>
          <w:wAfter w:w="5386" w:type="dxa"/>
          <w:trHeight w:val="288"/>
        </w:trPr>
        <w:tc>
          <w:tcPr>
            <w:tcW w:w="5669" w:type="dxa"/>
          </w:tcPr>
          <w:p w14:paraId="241E657E" w14:textId="343B86EB"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penetapan penggunaan metode pengukuran dan sistem informasi Manajemen Risiko;</w:t>
            </w:r>
          </w:p>
        </w:tc>
        <w:tc>
          <w:tcPr>
            <w:tcW w:w="3969" w:type="dxa"/>
          </w:tcPr>
          <w:p w14:paraId="2DA3117F" w14:textId="5FD3473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FA59CE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14BB7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8C6A30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974A212" w14:textId="7E3C507F" w:rsidTr="001A4ED3">
        <w:trPr>
          <w:gridAfter w:val="1"/>
          <w:wAfter w:w="5386" w:type="dxa"/>
          <w:trHeight w:val="288"/>
        </w:trPr>
        <w:tc>
          <w:tcPr>
            <w:tcW w:w="5669" w:type="dxa"/>
          </w:tcPr>
          <w:p w14:paraId="02F822D3" w14:textId="6AB3C248"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penetapan tingkat Risiko yang akan diambil, penetapan toleransi Risiko, dan penentuan limit Risiko;</w:t>
            </w:r>
          </w:p>
        </w:tc>
        <w:tc>
          <w:tcPr>
            <w:tcW w:w="3969" w:type="dxa"/>
          </w:tcPr>
          <w:p w14:paraId="022C8300" w14:textId="21D0D0E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Tingkat Risiko yang akan diambil (</w:t>
            </w:r>
            <w:r w:rsidRPr="00294845">
              <w:rPr>
                <w:rFonts w:ascii="Bookman Old Style" w:hAnsi="Bookman Old Style" w:cs="Arial"/>
                <w:bCs/>
                <w:i/>
                <w:iCs/>
                <w:kern w:val="24"/>
                <w:sz w:val="24"/>
                <w:szCs w:val="24"/>
                <w:lang w:val="id-ID"/>
              </w:rPr>
              <w:t>risk appetite</w:t>
            </w:r>
            <w:r w:rsidRPr="00294845">
              <w:rPr>
                <w:rFonts w:ascii="Bookman Old Style" w:hAnsi="Bookman Old Style" w:cs="Arial"/>
                <w:bCs/>
                <w:kern w:val="24"/>
                <w:sz w:val="24"/>
                <w:szCs w:val="24"/>
                <w:lang w:val="id-ID"/>
              </w:rPr>
              <w:t>) memperhatikan pengalaman yang dimiliki PVML dalam mengelola Risiko serta kemampuan permodalan PVML dalam menyerap Risiko.</w:t>
            </w:r>
          </w:p>
          <w:p w14:paraId="47E2FF00" w14:textId="4B43F12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Toleransi Risiko (</w:t>
            </w:r>
            <w:r w:rsidRPr="00294845">
              <w:rPr>
                <w:rFonts w:ascii="Bookman Old Style" w:hAnsi="Bookman Old Style" w:cs="Arial"/>
                <w:bCs/>
                <w:i/>
                <w:iCs/>
                <w:kern w:val="24"/>
                <w:sz w:val="24"/>
                <w:szCs w:val="24"/>
                <w:lang w:val="id-ID"/>
              </w:rPr>
              <w:t>risk tolerance</w:t>
            </w:r>
            <w:r w:rsidRPr="00294845">
              <w:rPr>
                <w:rFonts w:ascii="Bookman Old Style" w:hAnsi="Bookman Old Style" w:cs="Arial"/>
                <w:bCs/>
                <w:kern w:val="24"/>
                <w:sz w:val="24"/>
                <w:szCs w:val="24"/>
                <w:lang w:val="id-ID"/>
              </w:rPr>
              <w:t>) merupakan potensi kerugian yang dapat diserap oleh permodalan PVML.</w:t>
            </w:r>
          </w:p>
        </w:tc>
        <w:tc>
          <w:tcPr>
            <w:tcW w:w="1757" w:type="dxa"/>
          </w:tcPr>
          <w:p w14:paraId="13CD7E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A7A5A0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AE90E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2B39EC91" w14:textId="6E3841CB" w:rsidTr="001A4ED3">
        <w:trPr>
          <w:gridAfter w:val="1"/>
          <w:wAfter w:w="5386" w:type="dxa"/>
          <w:trHeight w:val="288"/>
        </w:trPr>
        <w:tc>
          <w:tcPr>
            <w:tcW w:w="5669" w:type="dxa"/>
          </w:tcPr>
          <w:p w14:paraId="39DE5620" w14:textId="0D3126FD"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lang w:val="id-ID"/>
              </w:rPr>
            </w:pPr>
            <w:r w:rsidRPr="00294845">
              <w:rPr>
                <w:rFonts w:ascii="Bookman Old Style" w:hAnsi="Bookman Old Style"/>
                <w:bCs/>
                <w:sz w:val="24"/>
                <w:szCs w:val="24"/>
              </w:rPr>
              <w:t>penetapan penilaian peringkat Risiko;</w:t>
            </w:r>
          </w:p>
        </w:tc>
        <w:tc>
          <w:tcPr>
            <w:tcW w:w="3969" w:type="dxa"/>
          </w:tcPr>
          <w:p w14:paraId="74C1ECAE" w14:textId="02B1957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Penetapan penilaian peringkat Risiko merupakan dasar bagi </w:t>
            </w:r>
            <w:r w:rsidRPr="00294845">
              <w:rPr>
                <w:rFonts w:ascii="Bookman Old Style" w:hAnsi="Bookman Old Style" w:cs="Arial"/>
                <w:bCs/>
                <w:kern w:val="24"/>
                <w:sz w:val="24"/>
                <w:szCs w:val="24"/>
                <w:lang w:val="id-ID"/>
              </w:rPr>
              <w:lastRenderedPageBreak/>
              <w:t>PVML untuk mengkategorikan peringkat Risiko PVML.</w:t>
            </w:r>
          </w:p>
        </w:tc>
        <w:tc>
          <w:tcPr>
            <w:tcW w:w="1757" w:type="dxa"/>
          </w:tcPr>
          <w:p w14:paraId="6F827F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0F801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4105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3B1CC103" w14:textId="497D61AB" w:rsidTr="001A4ED3">
        <w:trPr>
          <w:gridAfter w:val="1"/>
          <w:wAfter w:w="5386" w:type="dxa"/>
          <w:trHeight w:val="288"/>
        </w:trPr>
        <w:tc>
          <w:tcPr>
            <w:tcW w:w="5669" w:type="dxa"/>
          </w:tcPr>
          <w:p w14:paraId="60C0653A" w14:textId="31B181CA"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lang w:val="id-ID"/>
              </w:rPr>
            </w:pPr>
            <w:r w:rsidRPr="00294845">
              <w:rPr>
                <w:rFonts w:ascii="Bookman Old Style" w:hAnsi="Bookman Old Style"/>
                <w:bCs/>
                <w:sz w:val="24"/>
                <w:szCs w:val="24"/>
              </w:rPr>
              <w:t>penyusunan rencana darurat dalam kondisi terburuk; dan</w:t>
            </w:r>
          </w:p>
        </w:tc>
        <w:tc>
          <w:tcPr>
            <w:tcW w:w="3969" w:type="dxa"/>
          </w:tcPr>
          <w:p w14:paraId="0385E55B" w14:textId="77777777"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r w:rsidRPr="00294845">
              <w:rPr>
                <w:rFonts w:ascii="Bookman Old Style" w:hAnsi="Bookman Old Style"/>
                <w:bCs/>
                <w:sz w:val="24"/>
                <w:szCs w:val="24"/>
                <w:lang w:val="id-ID"/>
              </w:rPr>
              <w:t xml:space="preserve">Penyusunan rencana darurat dikenal dengan istilah </w:t>
            </w:r>
            <w:r w:rsidRPr="00294845">
              <w:rPr>
                <w:rFonts w:ascii="Bookman Old Style" w:hAnsi="Bookman Old Style"/>
                <w:bCs/>
                <w:i/>
                <w:iCs/>
                <w:sz w:val="24"/>
                <w:szCs w:val="24"/>
                <w:lang w:val="id-ID"/>
              </w:rPr>
              <w:t>contingency plan</w:t>
            </w:r>
            <w:r w:rsidRPr="00294845">
              <w:rPr>
                <w:rFonts w:ascii="Bookman Old Style" w:hAnsi="Bookman Old Style"/>
                <w:bCs/>
                <w:sz w:val="24"/>
                <w:szCs w:val="24"/>
                <w:lang w:val="id-ID"/>
              </w:rPr>
              <w:t>.</w:t>
            </w:r>
          </w:p>
          <w:p w14:paraId="48ED2CB3" w14:textId="42BC80EC"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r w:rsidRPr="00294845">
              <w:rPr>
                <w:rFonts w:ascii="Bookman Old Style" w:hAnsi="Bookman Old Style"/>
                <w:bCs/>
                <w:sz w:val="24"/>
                <w:szCs w:val="24"/>
                <w:lang w:val="id-ID"/>
              </w:rPr>
              <w:t xml:space="preserve">Kondisi terburuk dikenal dengan istilah </w:t>
            </w:r>
            <w:r w:rsidRPr="00294845">
              <w:rPr>
                <w:rFonts w:ascii="Bookman Old Style" w:hAnsi="Bookman Old Style"/>
                <w:bCs/>
                <w:i/>
                <w:iCs/>
                <w:sz w:val="24"/>
                <w:szCs w:val="24"/>
                <w:lang w:val="id-ID"/>
              </w:rPr>
              <w:t>worst case scenario.</w:t>
            </w:r>
          </w:p>
        </w:tc>
        <w:tc>
          <w:tcPr>
            <w:tcW w:w="1757" w:type="dxa"/>
          </w:tcPr>
          <w:p w14:paraId="19A748D5" w14:textId="77777777"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p>
        </w:tc>
        <w:tc>
          <w:tcPr>
            <w:tcW w:w="4535" w:type="dxa"/>
          </w:tcPr>
          <w:p w14:paraId="13D1962C" w14:textId="77777777"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p>
        </w:tc>
        <w:tc>
          <w:tcPr>
            <w:tcW w:w="4535" w:type="dxa"/>
          </w:tcPr>
          <w:p w14:paraId="6A18A68C" w14:textId="77777777"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p>
        </w:tc>
      </w:tr>
      <w:tr w:rsidR="00CC5011" w:rsidRPr="00294845" w14:paraId="3EC6F294" w14:textId="3A126200" w:rsidTr="001A4ED3">
        <w:trPr>
          <w:gridAfter w:val="1"/>
          <w:wAfter w:w="5386" w:type="dxa"/>
          <w:trHeight w:val="288"/>
        </w:trPr>
        <w:tc>
          <w:tcPr>
            <w:tcW w:w="5669" w:type="dxa"/>
          </w:tcPr>
          <w:p w14:paraId="36BD43E4" w14:textId="01CCFFF9" w:rsidR="00CC5011" w:rsidRPr="00294845" w:rsidRDefault="00CC5011" w:rsidP="00D9750F">
            <w:pPr>
              <w:pStyle w:val="PlainText"/>
              <w:numPr>
                <w:ilvl w:val="0"/>
                <w:numId w:val="16"/>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penetapan sistem pengendalian internal dalam penerapan Manajemen Risiko.</w:t>
            </w:r>
          </w:p>
        </w:tc>
        <w:tc>
          <w:tcPr>
            <w:tcW w:w="3969" w:type="dxa"/>
          </w:tcPr>
          <w:p w14:paraId="0F5C6D6A" w14:textId="1F7A0A8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7CC959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3315E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4669B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07A50D9" w14:textId="59070B4C" w:rsidTr="001A4ED3">
        <w:trPr>
          <w:gridAfter w:val="1"/>
          <w:wAfter w:w="5386" w:type="dxa"/>
          <w:trHeight w:val="288"/>
        </w:trPr>
        <w:tc>
          <w:tcPr>
            <w:tcW w:w="5669" w:type="dxa"/>
          </w:tcPr>
          <w:p w14:paraId="1E26637F" w14:textId="42F5E41C" w:rsidR="00CC5011" w:rsidRPr="00294845" w:rsidRDefault="00CC5011" w:rsidP="00D9750F">
            <w:pPr>
              <w:pStyle w:val="PlainText"/>
              <w:numPr>
                <w:ilvl w:val="0"/>
                <w:numId w:val="87"/>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lang w:val="id-ID"/>
              </w:rPr>
              <w:t>Kebijakan dan prosedur Manajemen Risiko</w:t>
            </w:r>
            <w:r w:rsidRPr="0017587B">
              <w:rPr>
                <w:rFonts w:ascii="Bookman Old Style" w:hAnsi="Bookman Old Style"/>
                <w:bCs/>
                <w:sz w:val="24"/>
                <w:szCs w:val="24"/>
              </w:rPr>
              <w:t xml:space="preserve"> sebagaimana dimaksud pada ayat (1) huruf b dan huruf d dikecualikan bagi Lembaga Keuangan Mikro skala usaha menengah dan Perusahaan Pergadaian dengan lingkup usaha kabupaten/kota.</w:t>
            </w:r>
          </w:p>
        </w:tc>
        <w:tc>
          <w:tcPr>
            <w:tcW w:w="3969" w:type="dxa"/>
          </w:tcPr>
          <w:p w14:paraId="41C3C412" w14:textId="32C17EB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0EE03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82608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E4939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796E9A5" w14:textId="31191955" w:rsidTr="001A4ED3">
        <w:trPr>
          <w:gridAfter w:val="1"/>
          <w:wAfter w:w="5386" w:type="dxa"/>
          <w:trHeight w:val="288"/>
        </w:trPr>
        <w:tc>
          <w:tcPr>
            <w:tcW w:w="5669" w:type="dxa"/>
          </w:tcPr>
          <w:p w14:paraId="224A21AD" w14:textId="18C17F92" w:rsidR="00CC5011" w:rsidRPr="00294845" w:rsidRDefault="00CC5011" w:rsidP="00D9750F">
            <w:pPr>
              <w:pStyle w:val="PlainText"/>
              <w:numPr>
                <w:ilvl w:val="0"/>
                <w:numId w:val="87"/>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lang w:val="id-ID"/>
              </w:rPr>
              <w:t>Kebijakan dan prosedur Manajemen Risiko</w:t>
            </w:r>
            <w:r w:rsidRPr="00F4451E">
              <w:rPr>
                <w:rFonts w:ascii="Bookman Old Style" w:hAnsi="Bookman Old Style"/>
                <w:bCs/>
                <w:sz w:val="24"/>
                <w:szCs w:val="24"/>
              </w:rPr>
              <w:t xml:space="preserve"> sebagaimana dimaksud pada ayat (1) huruf b, huruf d, dan huruf f dikecualikan bagi Lembaga Keuangan Mikro skala usaha kecil.</w:t>
            </w:r>
          </w:p>
        </w:tc>
        <w:tc>
          <w:tcPr>
            <w:tcW w:w="3969" w:type="dxa"/>
          </w:tcPr>
          <w:p w14:paraId="10FABEE5" w14:textId="3146BDF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79845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94412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AED98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3D052DE" w14:textId="23874125" w:rsidTr="001A4ED3">
        <w:trPr>
          <w:gridAfter w:val="1"/>
          <w:wAfter w:w="5386" w:type="dxa"/>
          <w:trHeight w:val="288"/>
        </w:trPr>
        <w:tc>
          <w:tcPr>
            <w:tcW w:w="5669" w:type="dxa"/>
          </w:tcPr>
          <w:p w14:paraId="0CD0F5B7" w14:textId="2FA0AD35"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rPr>
            </w:pPr>
          </w:p>
        </w:tc>
        <w:tc>
          <w:tcPr>
            <w:tcW w:w="3969" w:type="dxa"/>
          </w:tcPr>
          <w:p w14:paraId="0079C68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C28A7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616EA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6DAFD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FECEBBD" w14:textId="4002E904" w:rsidTr="001A4ED3">
        <w:trPr>
          <w:gridAfter w:val="1"/>
          <w:wAfter w:w="5386" w:type="dxa"/>
          <w:trHeight w:val="288"/>
        </w:trPr>
        <w:tc>
          <w:tcPr>
            <w:tcW w:w="5669" w:type="dxa"/>
          </w:tcPr>
          <w:p w14:paraId="642FC8AF" w14:textId="675EF405"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Kedua</w:t>
            </w:r>
            <w:proofErr w:type="spellEnd"/>
          </w:p>
        </w:tc>
        <w:tc>
          <w:tcPr>
            <w:tcW w:w="3969" w:type="dxa"/>
          </w:tcPr>
          <w:p w14:paraId="78844591" w14:textId="77777777" w:rsidR="00CC5011" w:rsidRPr="00294845" w:rsidRDefault="00CC5011" w:rsidP="00D9750F">
            <w:pPr>
              <w:pStyle w:val="PlainText"/>
              <w:tabs>
                <w:tab w:val="left" w:pos="1579"/>
              </w:tabs>
              <w:spacing w:before="60" w:after="60" w:line="276" w:lineRule="auto"/>
              <w:ind w:left="-44"/>
              <w:jc w:val="both"/>
              <w:rPr>
                <w:rFonts w:ascii="Bookman Old Style" w:hAnsi="Bookman Old Style" w:cs="Arial"/>
                <w:bCs/>
                <w:kern w:val="24"/>
                <w:sz w:val="24"/>
                <w:szCs w:val="24"/>
                <w:lang w:val="id-ID"/>
              </w:rPr>
            </w:pPr>
          </w:p>
        </w:tc>
        <w:tc>
          <w:tcPr>
            <w:tcW w:w="1757" w:type="dxa"/>
          </w:tcPr>
          <w:p w14:paraId="695FE0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3F09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AB217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F7ED5E2" w14:textId="4061F99E" w:rsidTr="001A4ED3">
        <w:trPr>
          <w:gridAfter w:val="1"/>
          <w:wAfter w:w="5386" w:type="dxa"/>
          <w:trHeight w:val="288"/>
        </w:trPr>
        <w:tc>
          <w:tcPr>
            <w:tcW w:w="5669" w:type="dxa"/>
          </w:tcPr>
          <w:p w14:paraId="5F2D03B7" w14:textId="40C45855"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id-ID"/>
              </w:rPr>
              <w:t>Prosedur Manajemen Risiko dan Penetapan Limit Risiko</w:t>
            </w:r>
          </w:p>
        </w:tc>
        <w:tc>
          <w:tcPr>
            <w:tcW w:w="3969" w:type="dxa"/>
          </w:tcPr>
          <w:p w14:paraId="67BE7C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2D377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6FDFD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B203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70A900A" w14:textId="1C80D4DE" w:rsidTr="001A4ED3">
        <w:trPr>
          <w:gridAfter w:val="1"/>
          <w:wAfter w:w="5386" w:type="dxa"/>
          <w:trHeight w:val="288"/>
        </w:trPr>
        <w:tc>
          <w:tcPr>
            <w:tcW w:w="5669" w:type="dxa"/>
          </w:tcPr>
          <w:p w14:paraId="33F53256" w14:textId="5D310501"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p>
        </w:tc>
        <w:tc>
          <w:tcPr>
            <w:tcW w:w="3969" w:type="dxa"/>
          </w:tcPr>
          <w:p w14:paraId="20F87A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02E725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C5094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57311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47999624" w14:textId="7CF090CB" w:rsidTr="001A4ED3">
        <w:trPr>
          <w:gridAfter w:val="1"/>
          <w:wAfter w:w="5386" w:type="dxa"/>
          <w:trHeight w:val="288"/>
        </w:trPr>
        <w:tc>
          <w:tcPr>
            <w:tcW w:w="5669" w:type="dxa"/>
          </w:tcPr>
          <w:p w14:paraId="68257AEA" w14:textId="753E1D73"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strike/>
                <w:kern w:val="24"/>
                <w:sz w:val="24"/>
                <w:szCs w:val="24"/>
              </w:rPr>
            </w:pPr>
          </w:p>
        </w:tc>
        <w:tc>
          <w:tcPr>
            <w:tcW w:w="3969" w:type="dxa"/>
          </w:tcPr>
          <w:p w14:paraId="52FC44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1F656D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0288EA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33EFBC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05FE3836" w14:textId="07D4EBAD" w:rsidTr="001A4ED3">
        <w:trPr>
          <w:gridAfter w:val="1"/>
          <w:wAfter w:w="5386" w:type="dxa"/>
          <w:trHeight w:val="288"/>
        </w:trPr>
        <w:tc>
          <w:tcPr>
            <w:tcW w:w="5669" w:type="dxa"/>
          </w:tcPr>
          <w:p w14:paraId="51BAE446" w14:textId="4C1F392A" w:rsidR="00CC5011" w:rsidRPr="00294845" w:rsidRDefault="00CC5011" w:rsidP="00D9750F">
            <w:pPr>
              <w:pStyle w:val="PlainText"/>
              <w:numPr>
                <w:ilvl w:val="0"/>
                <w:numId w:val="17"/>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hAnsi="Bookman Old Style"/>
                <w:bCs/>
                <w:sz w:val="24"/>
                <w:szCs w:val="24"/>
              </w:rPr>
              <w:t>Kebijakan dan prosedur Manajemen Risiko dan penetapan limit Risiko sebagaimana dimaksud dalam Pasal 2 ayat (2) huruf b wajib disesuaikan dengan tingkat Risiko yang akan diambil terhadap Risiko PVML.</w:t>
            </w:r>
          </w:p>
        </w:tc>
        <w:tc>
          <w:tcPr>
            <w:tcW w:w="3969" w:type="dxa"/>
          </w:tcPr>
          <w:p w14:paraId="1119C36B" w14:textId="480A867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E91251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61FB30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E61ED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F00BE41" w14:textId="7BEB7091" w:rsidTr="001A4ED3">
        <w:trPr>
          <w:gridAfter w:val="1"/>
          <w:wAfter w:w="5386" w:type="dxa"/>
          <w:trHeight w:val="288"/>
        </w:trPr>
        <w:tc>
          <w:tcPr>
            <w:tcW w:w="5669" w:type="dxa"/>
          </w:tcPr>
          <w:p w14:paraId="006889B7" w14:textId="36E2C39E" w:rsidR="00CC5011" w:rsidRPr="00294845" w:rsidRDefault="00CC5011" w:rsidP="00D9750F">
            <w:pPr>
              <w:pStyle w:val="PlainText"/>
              <w:numPr>
                <w:ilvl w:val="0"/>
                <w:numId w:val="17"/>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hAnsi="Bookman Old Style"/>
                <w:bCs/>
                <w:sz w:val="24"/>
                <w:szCs w:val="24"/>
              </w:rPr>
              <w:t xml:space="preserve">Kebijakan dan prosedur </w:t>
            </w:r>
            <w:r w:rsidRPr="00294845">
              <w:rPr>
                <w:rFonts w:ascii="Bookman Old Style" w:hAnsi="Bookman Old Style"/>
                <w:bCs/>
                <w:sz w:val="24"/>
                <w:szCs w:val="24"/>
                <w:lang w:val="id-ID"/>
              </w:rPr>
              <w:t xml:space="preserve">Manajemen Risiko dan </w:t>
            </w:r>
            <w:r w:rsidRPr="00294845">
              <w:rPr>
                <w:rFonts w:ascii="Bookman Old Style" w:hAnsi="Bookman Old Style"/>
                <w:bCs/>
                <w:sz w:val="24"/>
                <w:szCs w:val="24"/>
              </w:rPr>
              <w:t>penetapan</w:t>
            </w:r>
            <w:r w:rsidRPr="00294845">
              <w:rPr>
                <w:rFonts w:ascii="Bookman Old Style" w:hAnsi="Bookman Old Style"/>
                <w:bCs/>
                <w:sz w:val="24"/>
                <w:szCs w:val="24"/>
                <w:lang w:val="id-ID"/>
              </w:rPr>
              <w:t xml:space="preserve"> limit Risiko sebagaimana dimaksud pada ayat (1) paling sedikit memuat:</w:t>
            </w:r>
          </w:p>
        </w:tc>
        <w:tc>
          <w:tcPr>
            <w:tcW w:w="3969" w:type="dxa"/>
          </w:tcPr>
          <w:p w14:paraId="5E0883E5" w14:textId="3B78BA3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90E2FA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1401E79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124A72C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r>
      <w:tr w:rsidR="00CC5011" w:rsidRPr="00294845" w14:paraId="0ECD2863" w14:textId="52E0FF49" w:rsidTr="001A4ED3">
        <w:trPr>
          <w:gridAfter w:val="1"/>
          <w:wAfter w:w="5386" w:type="dxa"/>
          <w:trHeight w:val="288"/>
        </w:trPr>
        <w:tc>
          <w:tcPr>
            <w:tcW w:w="5669" w:type="dxa"/>
          </w:tcPr>
          <w:p w14:paraId="7152A96F" w14:textId="7368CEFF" w:rsidR="00CC5011" w:rsidRPr="00294845" w:rsidRDefault="00CC5011" w:rsidP="00D9750F">
            <w:pPr>
              <w:pStyle w:val="PlainText"/>
              <w:numPr>
                <w:ilvl w:val="0"/>
                <w:numId w:val="18"/>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akuntabilitas dan jenjang delegasi wewenang yang jelas;</w:t>
            </w:r>
          </w:p>
        </w:tc>
        <w:tc>
          <w:tcPr>
            <w:tcW w:w="3969" w:type="dxa"/>
          </w:tcPr>
          <w:p w14:paraId="3DDAA703" w14:textId="6B04F95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6C6BA8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E0535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CAE6D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9938DA7" w14:textId="7C09970F" w:rsidTr="001A4ED3">
        <w:trPr>
          <w:gridAfter w:val="1"/>
          <w:wAfter w:w="5386" w:type="dxa"/>
          <w:trHeight w:val="288"/>
        </w:trPr>
        <w:tc>
          <w:tcPr>
            <w:tcW w:w="5669" w:type="dxa"/>
          </w:tcPr>
          <w:p w14:paraId="7D157D73" w14:textId="656AF47E" w:rsidR="00CC5011" w:rsidRPr="00294845" w:rsidRDefault="00CC5011" w:rsidP="00D9750F">
            <w:pPr>
              <w:pStyle w:val="PlainText"/>
              <w:numPr>
                <w:ilvl w:val="0"/>
                <w:numId w:val="18"/>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 xml:space="preserve">pelaksanaan kaji ulang terhadap prosedur Manajemen Risiko dan </w:t>
            </w:r>
            <w:r w:rsidRPr="00294845">
              <w:rPr>
                <w:rFonts w:ascii="Bookman Old Style" w:hAnsi="Bookman Old Style"/>
                <w:bCs/>
                <w:sz w:val="24"/>
                <w:szCs w:val="24"/>
              </w:rPr>
              <w:lastRenderedPageBreak/>
              <w:t>penetapan limit Risiko secara berkala; dan</w:t>
            </w:r>
          </w:p>
        </w:tc>
        <w:tc>
          <w:tcPr>
            <w:tcW w:w="3969" w:type="dxa"/>
          </w:tcPr>
          <w:p w14:paraId="62035786" w14:textId="62CEC11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rPr>
              <w:lastRenderedPageBreak/>
              <w:t xml:space="preserve">Pengertian secara berkala paling sedikit 1 (satu) kali dalam 1 (satu) tahun atau </w:t>
            </w:r>
            <w:r w:rsidRPr="00294845">
              <w:rPr>
                <w:rFonts w:ascii="Bookman Old Style" w:hAnsi="Bookman Old Style" w:cs="Arial"/>
                <w:bCs/>
                <w:kern w:val="24"/>
                <w:sz w:val="24"/>
                <w:szCs w:val="24"/>
              </w:rPr>
              <w:lastRenderedPageBreak/>
              <w:t>frekuensi yang lebih tinggi, sesuai jenis Risiko, kebutuhan, dan perkembangan PVML.</w:t>
            </w:r>
          </w:p>
        </w:tc>
        <w:tc>
          <w:tcPr>
            <w:tcW w:w="1757" w:type="dxa"/>
          </w:tcPr>
          <w:p w14:paraId="3EF043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6807EB2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6F503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BD1FB9" w14:paraId="064A8999" w14:textId="0E7CC4B6" w:rsidTr="001A4ED3">
        <w:trPr>
          <w:gridAfter w:val="1"/>
          <w:wAfter w:w="5386" w:type="dxa"/>
          <w:trHeight w:val="288"/>
        </w:trPr>
        <w:tc>
          <w:tcPr>
            <w:tcW w:w="5669" w:type="dxa"/>
          </w:tcPr>
          <w:p w14:paraId="501C7277" w14:textId="53328573" w:rsidR="00CC5011" w:rsidRPr="00294845" w:rsidRDefault="00CC5011" w:rsidP="00D9750F">
            <w:pPr>
              <w:pStyle w:val="PlainText"/>
              <w:numPr>
                <w:ilvl w:val="0"/>
                <w:numId w:val="18"/>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dokumentasi prosedur Manajemen Risiko dan penetapan limit Risiko secara memadai.</w:t>
            </w:r>
          </w:p>
        </w:tc>
        <w:tc>
          <w:tcPr>
            <w:tcW w:w="3969" w:type="dxa"/>
          </w:tcPr>
          <w:p w14:paraId="6596E5E8" w14:textId="04F497CA" w:rsidR="00CC5011" w:rsidRPr="00294845" w:rsidRDefault="00CC5011" w:rsidP="00D9750F">
            <w:pPr>
              <w:pStyle w:val="PlainText"/>
              <w:tabs>
                <w:tab w:val="left" w:pos="452"/>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rPr>
              <w:t>Yang dimaksud dengan dokumentasi secara memadai adalah dokumentasi yang tertulis, lengkap, dan memudahkan untuk dilakukan jejak audit (audit trail) untuk keperluan pengendalian internal PVML.</w:t>
            </w:r>
          </w:p>
        </w:tc>
        <w:tc>
          <w:tcPr>
            <w:tcW w:w="1757" w:type="dxa"/>
          </w:tcPr>
          <w:p w14:paraId="1F37C2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188EBD0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639323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294845" w14:paraId="2C4FBD8D" w14:textId="341CF3CA" w:rsidTr="001A4ED3">
        <w:trPr>
          <w:gridAfter w:val="1"/>
          <w:wAfter w:w="5386" w:type="dxa"/>
          <w:trHeight w:val="288"/>
        </w:trPr>
        <w:tc>
          <w:tcPr>
            <w:tcW w:w="5669" w:type="dxa"/>
          </w:tcPr>
          <w:p w14:paraId="2F63B1EB" w14:textId="0FB0542D" w:rsidR="00CC5011" w:rsidRPr="00294845" w:rsidRDefault="00CC5011" w:rsidP="00D9750F">
            <w:pPr>
              <w:pStyle w:val="PlainText"/>
              <w:numPr>
                <w:ilvl w:val="0"/>
                <w:numId w:val="17"/>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rPr>
              <w:t>Kebijakan dan prosedur Manajemen Risiko dan penetapan limit Risiko sebagaimana dimaksud pada ayat (2) huruf b dikecualikan bagi Lembaga Keuangan Mikro skala usaha menengah dan Perusahaan Pergadaian dengan lingkup usaha kabupaten/kota.</w:t>
            </w:r>
          </w:p>
        </w:tc>
        <w:tc>
          <w:tcPr>
            <w:tcW w:w="3969" w:type="dxa"/>
          </w:tcPr>
          <w:p w14:paraId="1EAD4DBA" w14:textId="6273116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lang w:val="id-ID"/>
              </w:rPr>
              <w:t>Cukup jelas.</w:t>
            </w:r>
          </w:p>
        </w:tc>
        <w:tc>
          <w:tcPr>
            <w:tcW w:w="1757" w:type="dxa"/>
          </w:tcPr>
          <w:p w14:paraId="56F4A85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325F6EE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c>
          <w:tcPr>
            <w:tcW w:w="4535" w:type="dxa"/>
          </w:tcPr>
          <w:p w14:paraId="55C16E3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lang w:val="en-US"/>
              </w:rPr>
            </w:pPr>
          </w:p>
        </w:tc>
      </w:tr>
      <w:tr w:rsidR="00CC5011" w:rsidRPr="00294845" w14:paraId="72FEBB41" w14:textId="68B14868" w:rsidTr="001A4ED3">
        <w:trPr>
          <w:gridAfter w:val="1"/>
          <w:wAfter w:w="5386" w:type="dxa"/>
          <w:trHeight w:val="288"/>
        </w:trPr>
        <w:tc>
          <w:tcPr>
            <w:tcW w:w="5669" w:type="dxa"/>
          </w:tcPr>
          <w:p w14:paraId="1EA7E3E4" w14:textId="1A6DD1BA" w:rsidR="00CC5011" w:rsidRPr="00294845" w:rsidRDefault="00CC5011" w:rsidP="00D9750F">
            <w:pPr>
              <w:pStyle w:val="PlainText"/>
              <w:numPr>
                <w:ilvl w:val="0"/>
                <w:numId w:val="17"/>
              </w:numPr>
              <w:tabs>
                <w:tab w:val="left" w:pos="1579"/>
              </w:tabs>
              <w:spacing w:before="60" w:after="60" w:line="276" w:lineRule="auto"/>
              <w:ind w:left="567" w:hanging="567"/>
              <w:jc w:val="both"/>
              <w:rPr>
                <w:rFonts w:ascii="Bookman Old Style" w:hAnsi="Bookman Old Style"/>
                <w:bCs/>
                <w:sz w:val="24"/>
                <w:szCs w:val="24"/>
              </w:rPr>
            </w:pPr>
            <w:r w:rsidRPr="00F4451E">
              <w:rPr>
                <w:rFonts w:ascii="Bookman Old Style" w:hAnsi="Bookman Old Style"/>
                <w:bCs/>
                <w:sz w:val="24"/>
                <w:szCs w:val="24"/>
              </w:rPr>
              <w:t xml:space="preserve">Penetapan limit Risiko sebagaimana dimaksud pada ayat (5) huruf </w:t>
            </w:r>
            <w:r w:rsidR="00E36F95">
              <w:rPr>
                <w:rFonts w:ascii="Bookman Old Style" w:hAnsi="Bookman Old Style"/>
                <w:bCs/>
                <w:sz w:val="24"/>
                <w:szCs w:val="24"/>
              </w:rPr>
              <w:t xml:space="preserve">b </w:t>
            </w:r>
            <w:r w:rsidRPr="00F4451E">
              <w:rPr>
                <w:rFonts w:ascii="Bookman Old Style" w:hAnsi="Bookman Old Style"/>
                <w:bCs/>
                <w:sz w:val="24"/>
                <w:szCs w:val="24"/>
              </w:rPr>
              <w:t xml:space="preserve">dan huruf c dikecualikan bagi </w:t>
            </w:r>
            <w:r w:rsidRPr="00294845">
              <w:rPr>
                <w:rFonts w:ascii="Bookman Old Style" w:hAnsi="Bookman Old Style"/>
                <w:bCs/>
                <w:sz w:val="24"/>
                <w:szCs w:val="24"/>
              </w:rPr>
              <w:t xml:space="preserve">Lembaga Keuangan Mikro </w:t>
            </w:r>
            <w:r w:rsidRPr="00F4451E">
              <w:rPr>
                <w:rFonts w:ascii="Bookman Old Style" w:hAnsi="Bookman Old Style"/>
                <w:bCs/>
                <w:sz w:val="24"/>
                <w:szCs w:val="24"/>
              </w:rPr>
              <w:t>skala usaha kecil.</w:t>
            </w:r>
          </w:p>
        </w:tc>
        <w:tc>
          <w:tcPr>
            <w:tcW w:w="3969" w:type="dxa"/>
          </w:tcPr>
          <w:p w14:paraId="29DE77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88FAC72" w14:textId="77777777" w:rsidR="00CC5011" w:rsidRPr="00F4451E"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13784C0C" w14:textId="77777777" w:rsidR="00CC5011" w:rsidRPr="00F4451E"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c>
          <w:tcPr>
            <w:tcW w:w="4535" w:type="dxa"/>
          </w:tcPr>
          <w:p w14:paraId="7433B6CA" w14:textId="77777777" w:rsidR="00CC5011" w:rsidRPr="00F4451E" w:rsidRDefault="00CC5011" w:rsidP="00D9750F">
            <w:pPr>
              <w:pStyle w:val="PlainText"/>
              <w:tabs>
                <w:tab w:val="left" w:pos="1579"/>
              </w:tabs>
              <w:spacing w:before="60" w:after="60" w:line="276" w:lineRule="auto"/>
              <w:rPr>
                <w:rFonts w:ascii="Bookman Old Style" w:hAnsi="Bookman Old Style" w:cs="Arial"/>
                <w:bCs/>
                <w:kern w:val="24"/>
                <w:sz w:val="24"/>
                <w:szCs w:val="24"/>
              </w:rPr>
            </w:pPr>
          </w:p>
        </w:tc>
      </w:tr>
      <w:tr w:rsidR="00CC5011" w:rsidRPr="00294845" w14:paraId="194619FB" w14:textId="31B87DE0" w:rsidTr="001A4ED3">
        <w:trPr>
          <w:gridAfter w:val="1"/>
          <w:wAfter w:w="5386" w:type="dxa"/>
          <w:trHeight w:val="288"/>
        </w:trPr>
        <w:tc>
          <w:tcPr>
            <w:tcW w:w="5669" w:type="dxa"/>
          </w:tcPr>
          <w:p w14:paraId="23CAE119" w14:textId="01EE4238" w:rsidR="00CC5011" w:rsidRPr="00294845" w:rsidRDefault="00CC5011" w:rsidP="00D9750F">
            <w:pPr>
              <w:pStyle w:val="PlainText"/>
              <w:numPr>
                <w:ilvl w:val="0"/>
                <w:numId w:val="17"/>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hAnsi="Bookman Old Style"/>
                <w:bCs/>
                <w:sz w:val="24"/>
                <w:szCs w:val="24"/>
                <w:lang w:val="id-ID"/>
              </w:rPr>
              <w:lastRenderedPageBreak/>
              <w:t>Penetapan</w:t>
            </w:r>
            <w:r w:rsidRPr="00294845">
              <w:rPr>
                <w:rFonts w:ascii="Bookman Old Style" w:hAnsi="Bookman Old Style"/>
                <w:bCs/>
                <w:sz w:val="24"/>
                <w:szCs w:val="24"/>
              </w:rPr>
              <w:t xml:space="preserve"> limit Risiko sebagaimana dimaksud pada ayat (2) wajib mencakup:</w:t>
            </w:r>
          </w:p>
        </w:tc>
        <w:tc>
          <w:tcPr>
            <w:tcW w:w="3969" w:type="dxa"/>
          </w:tcPr>
          <w:p w14:paraId="7BB20C37" w14:textId="273F5A8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lang w:val="id-ID"/>
              </w:rPr>
              <w:t>Cukup jelas.</w:t>
            </w:r>
          </w:p>
        </w:tc>
        <w:tc>
          <w:tcPr>
            <w:tcW w:w="1757" w:type="dxa"/>
          </w:tcPr>
          <w:p w14:paraId="69883DD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AE4A29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DC1BDA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6CA55947" w14:textId="255C0BA5" w:rsidTr="001A4ED3">
        <w:trPr>
          <w:gridAfter w:val="1"/>
          <w:wAfter w:w="5386" w:type="dxa"/>
          <w:trHeight w:val="288"/>
        </w:trPr>
        <w:tc>
          <w:tcPr>
            <w:tcW w:w="5669" w:type="dxa"/>
          </w:tcPr>
          <w:p w14:paraId="050138BB" w14:textId="723A5239" w:rsidR="00CC5011" w:rsidRPr="00294845" w:rsidRDefault="00CC5011" w:rsidP="00D9750F">
            <w:pPr>
              <w:pStyle w:val="PlainText"/>
              <w:numPr>
                <w:ilvl w:val="0"/>
                <w:numId w:val="19"/>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limit secara keseluruhan;</w:t>
            </w:r>
          </w:p>
        </w:tc>
        <w:tc>
          <w:tcPr>
            <w:tcW w:w="3969" w:type="dxa"/>
          </w:tcPr>
          <w:p w14:paraId="2522FAA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187856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3C95676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5737769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BD1FB9" w14:paraId="32480C0D" w14:textId="77B18D43" w:rsidTr="001A4ED3">
        <w:trPr>
          <w:gridAfter w:val="1"/>
          <w:wAfter w:w="5386" w:type="dxa"/>
          <w:trHeight w:val="288"/>
        </w:trPr>
        <w:tc>
          <w:tcPr>
            <w:tcW w:w="5669" w:type="dxa"/>
          </w:tcPr>
          <w:p w14:paraId="46B7EFB7" w14:textId="7CCCF80F" w:rsidR="00CC5011" w:rsidRPr="00294845" w:rsidRDefault="00CC5011" w:rsidP="00D9750F">
            <w:pPr>
              <w:pStyle w:val="PlainText"/>
              <w:numPr>
                <w:ilvl w:val="0"/>
                <w:numId w:val="19"/>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limit per jenis Risiko; dan</w:t>
            </w:r>
          </w:p>
        </w:tc>
        <w:tc>
          <w:tcPr>
            <w:tcW w:w="3969" w:type="dxa"/>
          </w:tcPr>
          <w:p w14:paraId="06B892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25D204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6CA3CF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185493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2F07A213" w14:textId="430E3E7D" w:rsidTr="001A4ED3">
        <w:trPr>
          <w:gridAfter w:val="1"/>
          <w:wAfter w:w="5386" w:type="dxa"/>
          <w:trHeight w:val="288"/>
        </w:trPr>
        <w:tc>
          <w:tcPr>
            <w:tcW w:w="5669" w:type="dxa"/>
          </w:tcPr>
          <w:p w14:paraId="15B24DB7" w14:textId="5E556237" w:rsidR="00CC5011" w:rsidRPr="00294845" w:rsidRDefault="00CC5011" w:rsidP="00D9750F">
            <w:pPr>
              <w:pStyle w:val="PlainText"/>
              <w:numPr>
                <w:ilvl w:val="0"/>
                <w:numId w:val="19"/>
              </w:numPr>
              <w:tabs>
                <w:tab w:val="left" w:pos="1579"/>
              </w:tabs>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limit per aktivitas fungsional dan transaksi tertentu yang memiliki eksposur Risiko.</w:t>
            </w:r>
          </w:p>
        </w:tc>
        <w:tc>
          <w:tcPr>
            <w:tcW w:w="3969" w:type="dxa"/>
          </w:tcPr>
          <w:p w14:paraId="404D77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66E363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3A89BA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4800A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41723DA4" w14:textId="5E58F606" w:rsidTr="001A4ED3">
        <w:trPr>
          <w:gridAfter w:val="1"/>
          <w:wAfter w:w="5386" w:type="dxa"/>
          <w:trHeight w:val="288"/>
        </w:trPr>
        <w:tc>
          <w:tcPr>
            <w:tcW w:w="5669" w:type="dxa"/>
          </w:tcPr>
          <w:p w14:paraId="06663E0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rPr>
            </w:pPr>
          </w:p>
        </w:tc>
        <w:tc>
          <w:tcPr>
            <w:tcW w:w="3969" w:type="dxa"/>
          </w:tcPr>
          <w:p w14:paraId="1B66CAC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57B0C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9682B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E32C8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DAA1E35" w14:textId="2D048109" w:rsidTr="001A4ED3">
        <w:trPr>
          <w:gridAfter w:val="1"/>
          <w:wAfter w:w="5386" w:type="dxa"/>
          <w:trHeight w:val="288"/>
        </w:trPr>
        <w:tc>
          <w:tcPr>
            <w:tcW w:w="5669" w:type="dxa"/>
          </w:tcPr>
          <w:p w14:paraId="42A8ABBB" w14:textId="78411E8E"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5BD0F03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E832C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8896C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0D7095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5A0709B" w14:textId="6D3639F8" w:rsidTr="001A4ED3">
        <w:trPr>
          <w:gridAfter w:val="1"/>
          <w:wAfter w:w="5386" w:type="dxa"/>
          <w:trHeight w:val="288"/>
        </w:trPr>
        <w:tc>
          <w:tcPr>
            <w:tcW w:w="5669" w:type="dxa"/>
          </w:tcPr>
          <w:p w14:paraId="4D095D89" w14:textId="18A70E06"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hAnsi="Bookman Old Style" w:cs="Arial"/>
                <w:bCs/>
                <w:strike/>
                <w:kern w:val="24"/>
                <w:sz w:val="24"/>
                <w:szCs w:val="24"/>
              </w:rPr>
            </w:pPr>
            <w:r w:rsidRPr="00F4451E">
              <w:rPr>
                <w:rFonts w:ascii="Bookman Old Style" w:eastAsiaTheme="minorHAnsi" w:hAnsi="Bookman Old Style" w:cstheme="minorBidi"/>
                <w:bCs/>
                <w:sz w:val="24"/>
                <w:szCs w:val="24"/>
              </w:rPr>
              <w:t>PVML yang melanggar ketentuan sebagaimana dimaksud dalam Pasal 13 ayat (1) dan ayat (5) dikenai sanksi administratif berupa:</w:t>
            </w:r>
          </w:p>
        </w:tc>
        <w:tc>
          <w:tcPr>
            <w:tcW w:w="3969" w:type="dxa"/>
          </w:tcPr>
          <w:p w14:paraId="7B561E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046CB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DBAC7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5AE2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86EACD2" w14:textId="733803C5" w:rsidTr="001A4ED3">
        <w:trPr>
          <w:gridAfter w:val="1"/>
          <w:wAfter w:w="5386" w:type="dxa"/>
          <w:trHeight w:val="288"/>
        </w:trPr>
        <w:tc>
          <w:tcPr>
            <w:tcW w:w="5669" w:type="dxa"/>
          </w:tcPr>
          <w:p w14:paraId="66B28A3D" w14:textId="09FDFD79"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6A6E30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C2898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C0CB8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6F59F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9C7AD44" w14:textId="07D9CAF4" w:rsidTr="001A4ED3">
        <w:trPr>
          <w:gridAfter w:val="1"/>
          <w:wAfter w:w="5386" w:type="dxa"/>
          <w:trHeight w:val="288"/>
        </w:trPr>
        <w:tc>
          <w:tcPr>
            <w:tcW w:w="5669" w:type="dxa"/>
          </w:tcPr>
          <w:p w14:paraId="70694A39" w14:textId="6FF1C8B2"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125168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A6DA4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579F9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94BAF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A5C5EF" w14:textId="403AD2DF" w:rsidTr="001A4ED3">
        <w:trPr>
          <w:gridAfter w:val="1"/>
          <w:wAfter w:w="5386" w:type="dxa"/>
          <w:trHeight w:val="288"/>
        </w:trPr>
        <w:tc>
          <w:tcPr>
            <w:tcW w:w="5669" w:type="dxa"/>
          </w:tcPr>
          <w:p w14:paraId="0188B1E4" w14:textId="29AD4848"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741D29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41CBB7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E126E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BB88A9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A98D9A8" w14:textId="1A127A4E" w:rsidTr="001A4ED3">
        <w:trPr>
          <w:gridAfter w:val="1"/>
          <w:wAfter w:w="5386" w:type="dxa"/>
          <w:trHeight w:val="288"/>
        </w:trPr>
        <w:tc>
          <w:tcPr>
            <w:tcW w:w="5669" w:type="dxa"/>
          </w:tcPr>
          <w:p w14:paraId="6DB4AD0D" w14:textId="19916FCF"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475FC8B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7B907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84D4F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1EAB0A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0499728" w14:textId="04ABAAAD" w:rsidTr="001A4ED3">
        <w:trPr>
          <w:gridAfter w:val="1"/>
          <w:wAfter w:w="5386" w:type="dxa"/>
          <w:trHeight w:val="288"/>
        </w:trPr>
        <w:tc>
          <w:tcPr>
            <w:tcW w:w="5669" w:type="dxa"/>
          </w:tcPr>
          <w:p w14:paraId="1B833BD3" w14:textId="5003776B"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149ADF0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1F51C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C409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BF612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69D19B9" w14:textId="005EFC0E" w:rsidTr="001A4ED3">
        <w:trPr>
          <w:gridAfter w:val="1"/>
          <w:wAfter w:w="5386" w:type="dxa"/>
          <w:trHeight w:val="288"/>
        </w:trPr>
        <w:tc>
          <w:tcPr>
            <w:tcW w:w="5669" w:type="dxa"/>
          </w:tcPr>
          <w:p w14:paraId="63574919" w14:textId="30091BEA" w:rsidR="00CC5011" w:rsidRPr="00BD1FB9"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269C30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B6B45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85F12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6F8636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E1F44A" w14:textId="393FFF7A" w:rsidTr="001A4ED3">
        <w:trPr>
          <w:gridAfter w:val="1"/>
          <w:wAfter w:w="5386" w:type="dxa"/>
          <w:trHeight w:val="288"/>
        </w:trPr>
        <w:tc>
          <w:tcPr>
            <w:tcW w:w="5669" w:type="dxa"/>
          </w:tcPr>
          <w:p w14:paraId="009C84F5" w14:textId="6880A3E4" w:rsidR="00CC5011" w:rsidRPr="00294845" w:rsidRDefault="00CC5011" w:rsidP="00D9750F">
            <w:pPr>
              <w:pStyle w:val="PlainText"/>
              <w:numPr>
                <w:ilvl w:val="0"/>
                <w:numId w:val="9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0FA551A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845C7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6FFE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738BC3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956CBE8" w14:textId="18A2D546" w:rsidTr="001A4ED3">
        <w:trPr>
          <w:gridAfter w:val="1"/>
          <w:wAfter w:w="5386" w:type="dxa"/>
          <w:trHeight w:val="288"/>
        </w:trPr>
        <w:tc>
          <w:tcPr>
            <w:tcW w:w="5669" w:type="dxa"/>
          </w:tcPr>
          <w:p w14:paraId="49FFFB0E" w14:textId="1F1A6778"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Sanksi administratif sebagaimana pada ayat (1) huruf b </w:t>
            </w:r>
            <w:r w:rsidRPr="00F4451E">
              <w:rPr>
                <w:rFonts w:ascii="Bookman Old Style" w:eastAsiaTheme="minorHAnsi" w:hAnsi="Bookman Old Style" w:cstheme="minorBidi"/>
                <w:bCs/>
                <w:sz w:val="24"/>
                <w:szCs w:val="24"/>
              </w:rPr>
              <w:t>sampai</w:t>
            </w:r>
            <w:r w:rsidRPr="00294845">
              <w:rPr>
                <w:rFonts w:ascii="Bookman Old Style" w:hAnsi="Bookman Old Style" w:cs="Arial"/>
                <w:bCs/>
                <w:kern w:val="24"/>
                <w:sz w:val="24"/>
                <w:szCs w:val="24"/>
              </w:rPr>
              <w:t xml:space="preserve"> dengan huruf g dapat dikenakan dengan atau tanpa didahului pengenaan sanksi administratif berupa peringatan tertulis sebagaimana dimaksud pada ayat (1) huruf a.</w:t>
            </w:r>
          </w:p>
        </w:tc>
        <w:tc>
          <w:tcPr>
            <w:tcW w:w="3969" w:type="dxa"/>
          </w:tcPr>
          <w:p w14:paraId="7C4F27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693A7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984C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DCA7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A462EFC" w14:textId="1AF2EF20" w:rsidTr="001A4ED3">
        <w:trPr>
          <w:gridAfter w:val="1"/>
          <w:wAfter w:w="5386" w:type="dxa"/>
          <w:trHeight w:val="288"/>
        </w:trPr>
        <w:tc>
          <w:tcPr>
            <w:tcW w:w="5669" w:type="dxa"/>
          </w:tcPr>
          <w:p w14:paraId="53385D38" w14:textId="522DFFEA"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eastAsiaTheme="minorHAnsi" w:hAnsi="Bookman Old Style" w:cstheme="minorBidi"/>
                <w:bCs/>
                <w:sz w:val="24"/>
                <w:szCs w:val="24"/>
              </w:rPr>
              <w:t>Sanksi denda administratif sebagaimana dimaksud pada ayat (2) huruf g dikenakan paling banyak Rp50.000.000,</w:t>
            </w:r>
            <w:r w:rsidRPr="00294845">
              <w:rPr>
                <w:rFonts w:ascii="Bookman Old Style" w:eastAsiaTheme="minorHAnsi" w:hAnsi="Bookman Old Style" w:cstheme="minorBidi"/>
                <w:bCs/>
                <w:sz w:val="24"/>
                <w:szCs w:val="24"/>
                <w:lang w:val="id-ID"/>
              </w:rPr>
              <w:t xml:space="preserve">00 </w:t>
            </w:r>
            <w:r w:rsidRPr="00294845">
              <w:rPr>
                <w:rFonts w:ascii="Bookman Old Style" w:eastAsiaTheme="minorHAnsi" w:hAnsi="Bookman Old Style" w:cstheme="minorBidi"/>
                <w:bCs/>
                <w:sz w:val="24"/>
                <w:szCs w:val="24"/>
              </w:rPr>
              <w:t>(lima puluh juta rupiah).</w:t>
            </w:r>
          </w:p>
        </w:tc>
        <w:tc>
          <w:tcPr>
            <w:tcW w:w="3969" w:type="dxa"/>
          </w:tcPr>
          <w:p w14:paraId="345CFE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C5459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68D6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CC60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0797E99" w14:textId="2191ED72" w:rsidTr="001A4ED3">
        <w:trPr>
          <w:gridAfter w:val="1"/>
          <w:wAfter w:w="5386" w:type="dxa"/>
          <w:trHeight w:val="288"/>
        </w:trPr>
        <w:tc>
          <w:tcPr>
            <w:tcW w:w="5669" w:type="dxa"/>
          </w:tcPr>
          <w:p w14:paraId="78686139" w14:textId="3B045A36"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hAnsi="Bookman Old Style" w:cs="Arial"/>
                <w:bCs/>
                <w:strike/>
                <w:kern w:val="24"/>
                <w:sz w:val="24"/>
                <w:szCs w:val="24"/>
              </w:rPr>
            </w:pPr>
            <w:r w:rsidRPr="00F4451E">
              <w:rPr>
                <w:rFonts w:ascii="Bookman Old Style" w:eastAsiaTheme="minorHAnsi" w:hAnsi="Bookman Old Style" w:cstheme="minorBidi"/>
                <w:bCs/>
                <w:sz w:val="24"/>
                <w:szCs w:val="24"/>
              </w:rPr>
              <w:t>Dalam hal PVML telah memenuhi ketentuan sebagaimana dimaksud pada ayat (1), Otoritas Jasa Keuangan mencabut sanksi administratif.</w:t>
            </w:r>
          </w:p>
        </w:tc>
        <w:tc>
          <w:tcPr>
            <w:tcW w:w="3969" w:type="dxa"/>
          </w:tcPr>
          <w:p w14:paraId="5766C9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37FD5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83AFBD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64F01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C4EEA36" w14:textId="14E9FAA0" w:rsidTr="001A4ED3">
        <w:trPr>
          <w:gridAfter w:val="1"/>
          <w:wAfter w:w="5386" w:type="dxa"/>
          <w:trHeight w:val="288"/>
        </w:trPr>
        <w:tc>
          <w:tcPr>
            <w:tcW w:w="5669" w:type="dxa"/>
          </w:tcPr>
          <w:p w14:paraId="5B5B7AB5" w14:textId="3F963A19"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hAnsi="Bookman Old Style" w:cs="Arial"/>
                <w:bCs/>
                <w:strike/>
                <w:kern w:val="24"/>
                <w:sz w:val="24"/>
                <w:szCs w:val="24"/>
              </w:rPr>
            </w:pPr>
            <w:r w:rsidRPr="00F4451E">
              <w:rPr>
                <w:rFonts w:ascii="Bookman Old Style" w:eastAsiaTheme="minorHAnsi" w:hAnsi="Bookman Old Style" w:cstheme="minorBidi"/>
                <w:bCs/>
                <w:sz w:val="24"/>
                <w:szCs w:val="24"/>
              </w:rPr>
              <w:t xml:space="preserve">Dalam hal terjadi pelanggaran ketentuan sebagaimana dimaksud pada ayat (1) </w:t>
            </w:r>
            <w:r w:rsidRPr="00F4451E">
              <w:rPr>
                <w:rFonts w:ascii="Bookman Old Style" w:eastAsiaTheme="minorHAnsi" w:hAnsi="Bookman Old Style" w:cstheme="minorBidi"/>
                <w:bCs/>
                <w:sz w:val="24"/>
                <w:szCs w:val="24"/>
              </w:rPr>
              <w:lastRenderedPageBreak/>
              <w:t>namun pelanggaran telah diperbaiki, Otoritas Jasa Keuangan memberikan sanksi peringatan tertulis yang berakhir dengan sendirinya.</w:t>
            </w:r>
          </w:p>
        </w:tc>
        <w:tc>
          <w:tcPr>
            <w:tcW w:w="3969" w:type="dxa"/>
          </w:tcPr>
          <w:p w14:paraId="5F7F476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1B877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F96D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407B8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2E6B52F" w14:textId="17F51EA9" w:rsidTr="001A4ED3">
        <w:trPr>
          <w:gridAfter w:val="1"/>
          <w:wAfter w:w="5386" w:type="dxa"/>
          <w:trHeight w:val="288"/>
        </w:trPr>
        <w:tc>
          <w:tcPr>
            <w:tcW w:w="5669" w:type="dxa"/>
          </w:tcPr>
          <w:p w14:paraId="36F1E7DF" w14:textId="04DA36E6" w:rsidR="00CC5011" w:rsidRPr="00294845" w:rsidRDefault="00CC5011" w:rsidP="00D9750F">
            <w:pPr>
              <w:pStyle w:val="PlainText"/>
              <w:numPr>
                <w:ilvl w:val="0"/>
                <w:numId w:val="55"/>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795937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6E2955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E26E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1A603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C41296E" w14:textId="034CB132" w:rsidTr="001A4ED3">
        <w:trPr>
          <w:gridAfter w:val="1"/>
          <w:wAfter w:w="5386" w:type="dxa"/>
          <w:trHeight w:val="288"/>
        </w:trPr>
        <w:tc>
          <w:tcPr>
            <w:tcW w:w="5669" w:type="dxa"/>
          </w:tcPr>
          <w:p w14:paraId="1ACB07D2" w14:textId="391E167B" w:rsidR="00CC5011" w:rsidRPr="00294845" w:rsidRDefault="00CC5011" w:rsidP="00D9750F">
            <w:pPr>
              <w:pStyle w:val="PlainText"/>
              <w:numPr>
                <w:ilvl w:val="0"/>
                <w:numId w:val="9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kesehatan</w:t>
            </w:r>
            <w:proofErr w:type="spellEnd"/>
            <w:r w:rsidRPr="00294845">
              <w:rPr>
                <w:rFonts w:ascii="Bookman Old Style" w:eastAsiaTheme="minorHAnsi" w:hAnsi="Bookman Old Style" w:cstheme="minorBidi"/>
                <w:bCs/>
                <w:sz w:val="24"/>
                <w:szCs w:val="24"/>
                <w:lang w:val="en-US"/>
              </w:rPr>
              <w:t>;</w:t>
            </w:r>
          </w:p>
        </w:tc>
        <w:tc>
          <w:tcPr>
            <w:tcW w:w="3969" w:type="dxa"/>
          </w:tcPr>
          <w:p w14:paraId="79F7C9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4C6AB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E5C1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367B5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6A8A13B" w14:textId="5DAE842D" w:rsidTr="001A4ED3">
        <w:trPr>
          <w:gridAfter w:val="1"/>
          <w:wAfter w:w="5386" w:type="dxa"/>
          <w:trHeight w:val="288"/>
        </w:trPr>
        <w:tc>
          <w:tcPr>
            <w:tcW w:w="5669" w:type="dxa"/>
          </w:tcPr>
          <w:p w14:paraId="2F9AC800" w14:textId="23D3DA93" w:rsidR="00CC5011" w:rsidRPr="00F4451E" w:rsidRDefault="00CC5011" w:rsidP="00D9750F">
            <w:pPr>
              <w:pStyle w:val="PlainText"/>
              <w:numPr>
                <w:ilvl w:val="0"/>
                <w:numId w:val="95"/>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t>melakukan penilaian kembali terhadap pihak utama yang menyebabkan PVML melanggar ketentuan sebagaimana dimaksud pada ayat (1); dan/atau</w:t>
            </w:r>
          </w:p>
        </w:tc>
        <w:tc>
          <w:tcPr>
            <w:tcW w:w="3969" w:type="dxa"/>
          </w:tcPr>
          <w:p w14:paraId="5FF786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02853C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D1EF7F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11A6C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104053B" w14:textId="216DB086" w:rsidTr="001A4ED3">
        <w:trPr>
          <w:gridAfter w:val="1"/>
          <w:wAfter w:w="5386" w:type="dxa"/>
          <w:trHeight w:val="288"/>
        </w:trPr>
        <w:tc>
          <w:tcPr>
            <w:tcW w:w="5669" w:type="dxa"/>
          </w:tcPr>
          <w:p w14:paraId="4AFE6F18" w14:textId="530887DA" w:rsidR="00CC5011" w:rsidRPr="00F4451E" w:rsidRDefault="00CC5011" w:rsidP="00D9750F">
            <w:pPr>
              <w:pStyle w:val="PlainText"/>
              <w:numPr>
                <w:ilvl w:val="0"/>
                <w:numId w:val="95"/>
              </w:numPr>
              <w:tabs>
                <w:tab w:val="left" w:pos="1579"/>
              </w:tabs>
              <w:spacing w:before="60" w:after="60" w:line="276" w:lineRule="auto"/>
              <w:ind w:left="1134"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t>melakukan pencatatan rekam jejak terhadap pihak yang menyebabkan PVML melanggar ketentuan sebagaimana dimaksud pada ayat (1) dalam sistem elektronik Otoritas Jasa Keuangan.</w:t>
            </w:r>
          </w:p>
        </w:tc>
        <w:tc>
          <w:tcPr>
            <w:tcW w:w="3969" w:type="dxa"/>
          </w:tcPr>
          <w:p w14:paraId="1DF8DB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D7C8F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AF85E9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819B9F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BDD3ABE" w14:textId="0EAC9940" w:rsidTr="001A4ED3">
        <w:trPr>
          <w:gridAfter w:val="1"/>
          <w:wAfter w:w="5386" w:type="dxa"/>
          <w:trHeight w:val="288"/>
        </w:trPr>
        <w:tc>
          <w:tcPr>
            <w:tcW w:w="5669" w:type="dxa"/>
          </w:tcPr>
          <w:p w14:paraId="22DE4B5C" w14:textId="77777777" w:rsidR="00CC5011" w:rsidRPr="00F4451E" w:rsidRDefault="00CC5011" w:rsidP="00D9750F">
            <w:pPr>
              <w:pStyle w:val="PlainText"/>
              <w:tabs>
                <w:tab w:val="left" w:pos="1579"/>
              </w:tabs>
              <w:spacing w:before="60" w:after="60" w:line="276" w:lineRule="auto"/>
              <w:ind w:left="474"/>
              <w:jc w:val="both"/>
              <w:rPr>
                <w:rFonts w:ascii="Bookman Old Style" w:eastAsiaTheme="minorHAnsi" w:hAnsi="Bookman Old Style" w:cstheme="minorBidi"/>
                <w:bCs/>
                <w:sz w:val="24"/>
                <w:szCs w:val="24"/>
              </w:rPr>
            </w:pPr>
          </w:p>
        </w:tc>
        <w:tc>
          <w:tcPr>
            <w:tcW w:w="3969" w:type="dxa"/>
          </w:tcPr>
          <w:p w14:paraId="44FDBD3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F5F4E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07F4D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7FF0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23D2532" w14:textId="7958D6D7" w:rsidTr="001A4ED3">
        <w:trPr>
          <w:gridAfter w:val="1"/>
          <w:wAfter w:w="5386" w:type="dxa"/>
          <w:trHeight w:val="288"/>
        </w:trPr>
        <w:tc>
          <w:tcPr>
            <w:tcW w:w="5669" w:type="dxa"/>
          </w:tcPr>
          <w:p w14:paraId="78119E26" w14:textId="6305F85C"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strike/>
                <w:kern w:val="24"/>
                <w:sz w:val="24"/>
                <w:szCs w:val="24"/>
              </w:rPr>
            </w:pPr>
          </w:p>
        </w:tc>
        <w:tc>
          <w:tcPr>
            <w:tcW w:w="3969" w:type="dxa"/>
          </w:tcPr>
          <w:p w14:paraId="4A51EC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3680CD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32F62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036E0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AEE6F06" w14:textId="1736F2A4" w:rsidTr="001A4ED3">
        <w:trPr>
          <w:gridAfter w:val="1"/>
          <w:wAfter w:w="5386" w:type="dxa"/>
          <w:trHeight w:val="288"/>
        </w:trPr>
        <w:tc>
          <w:tcPr>
            <w:tcW w:w="5669" w:type="dxa"/>
          </w:tcPr>
          <w:p w14:paraId="4EB70985" w14:textId="061115DE"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id-ID"/>
              </w:rPr>
              <w:t>KECUKUPAN PROSES IDENTIFIKASI, PENGUKURAN, PENGENDALIAN, DAN PEMANTAUAN RISIKO, SERTA SISTEM INFORMASI MANAJEMEN RISIKO</w:t>
            </w:r>
          </w:p>
        </w:tc>
        <w:tc>
          <w:tcPr>
            <w:tcW w:w="3969" w:type="dxa"/>
          </w:tcPr>
          <w:p w14:paraId="3D74BA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D9516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6761E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207342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C451376" w14:textId="0C66F931" w:rsidTr="001A4ED3">
        <w:trPr>
          <w:gridAfter w:val="1"/>
          <w:wAfter w:w="5386" w:type="dxa"/>
          <w:trHeight w:val="288"/>
        </w:trPr>
        <w:tc>
          <w:tcPr>
            <w:tcW w:w="5669" w:type="dxa"/>
          </w:tcPr>
          <w:p w14:paraId="6DD7704E" w14:textId="1EB9C889"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p>
        </w:tc>
        <w:tc>
          <w:tcPr>
            <w:tcW w:w="3969" w:type="dxa"/>
          </w:tcPr>
          <w:p w14:paraId="65B0FF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3A6A0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F726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727B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93D151C" w14:textId="7A7987AD" w:rsidTr="001A4ED3">
        <w:trPr>
          <w:gridAfter w:val="1"/>
          <w:wAfter w:w="5386" w:type="dxa"/>
          <w:trHeight w:val="288"/>
        </w:trPr>
        <w:tc>
          <w:tcPr>
            <w:tcW w:w="5669" w:type="dxa"/>
          </w:tcPr>
          <w:p w14:paraId="6309F031" w14:textId="58809394"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rPr>
              <w:t>Bagian Kesatu</w:t>
            </w:r>
          </w:p>
        </w:tc>
        <w:tc>
          <w:tcPr>
            <w:tcW w:w="3969" w:type="dxa"/>
          </w:tcPr>
          <w:p w14:paraId="0BAE9431" w14:textId="77777777" w:rsidR="00CC5011" w:rsidRPr="00294845" w:rsidRDefault="00CC5011" w:rsidP="00D9750F">
            <w:pPr>
              <w:pStyle w:val="PlainText"/>
              <w:tabs>
                <w:tab w:val="left" w:pos="1579"/>
              </w:tabs>
              <w:spacing w:before="60" w:after="60" w:line="276" w:lineRule="auto"/>
              <w:ind w:left="876" w:hanging="425"/>
              <w:jc w:val="both"/>
              <w:rPr>
                <w:rFonts w:ascii="Bookman Old Style" w:hAnsi="Bookman Old Style" w:cs="Arial"/>
                <w:bCs/>
                <w:kern w:val="24"/>
                <w:sz w:val="24"/>
                <w:szCs w:val="24"/>
                <w:lang w:val="id-ID"/>
              </w:rPr>
            </w:pPr>
          </w:p>
        </w:tc>
        <w:tc>
          <w:tcPr>
            <w:tcW w:w="1757" w:type="dxa"/>
          </w:tcPr>
          <w:p w14:paraId="37915584" w14:textId="77777777" w:rsidR="00CC5011" w:rsidRPr="00294845" w:rsidRDefault="00CC5011" w:rsidP="00D9750F">
            <w:pPr>
              <w:pStyle w:val="PlainText"/>
              <w:tabs>
                <w:tab w:val="left" w:pos="1579"/>
              </w:tabs>
              <w:spacing w:before="60" w:after="60" w:line="276" w:lineRule="auto"/>
              <w:ind w:hanging="425"/>
              <w:jc w:val="both"/>
              <w:rPr>
                <w:rFonts w:ascii="Bookman Old Style" w:hAnsi="Bookman Old Style" w:cs="Arial"/>
                <w:bCs/>
                <w:kern w:val="24"/>
                <w:sz w:val="24"/>
                <w:szCs w:val="24"/>
                <w:lang w:val="id-ID"/>
              </w:rPr>
            </w:pPr>
          </w:p>
        </w:tc>
        <w:tc>
          <w:tcPr>
            <w:tcW w:w="4535" w:type="dxa"/>
          </w:tcPr>
          <w:p w14:paraId="428AEF08" w14:textId="77777777" w:rsidR="00CC5011" w:rsidRPr="00294845" w:rsidRDefault="00CC5011" w:rsidP="00D9750F">
            <w:pPr>
              <w:pStyle w:val="PlainText"/>
              <w:tabs>
                <w:tab w:val="left" w:pos="1579"/>
              </w:tabs>
              <w:spacing w:before="60" w:after="60" w:line="276" w:lineRule="auto"/>
              <w:ind w:hanging="425"/>
              <w:jc w:val="both"/>
              <w:rPr>
                <w:rFonts w:ascii="Bookman Old Style" w:hAnsi="Bookman Old Style" w:cs="Arial"/>
                <w:bCs/>
                <w:kern w:val="24"/>
                <w:sz w:val="24"/>
                <w:szCs w:val="24"/>
                <w:lang w:val="id-ID"/>
              </w:rPr>
            </w:pPr>
          </w:p>
        </w:tc>
        <w:tc>
          <w:tcPr>
            <w:tcW w:w="4535" w:type="dxa"/>
          </w:tcPr>
          <w:p w14:paraId="2356F32F" w14:textId="77777777" w:rsidR="00CC5011" w:rsidRPr="00294845" w:rsidRDefault="00CC5011" w:rsidP="00D9750F">
            <w:pPr>
              <w:pStyle w:val="PlainText"/>
              <w:tabs>
                <w:tab w:val="left" w:pos="1579"/>
              </w:tabs>
              <w:spacing w:before="60" w:after="60" w:line="276" w:lineRule="auto"/>
              <w:ind w:hanging="425"/>
              <w:jc w:val="both"/>
              <w:rPr>
                <w:rFonts w:ascii="Bookman Old Style" w:hAnsi="Bookman Old Style" w:cs="Arial"/>
                <w:bCs/>
                <w:kern w:val="24"/>
                <w:sz w:val="24"/>
                <w:szCs w:val="24"/>
                <w:lang w:val="id-ID"/>
              </w:rPr>
            </w:pPr>
          </w:p>
        </w:tc>
      </w:tr>
      <w:tr w:rsidR="00CC5011" w:rsidRPr="00294845" w14:paraId="7763CE7E" w14:textId="0D8DB275" w:rsidTr="001A4ED3">
        <w:trPr>
          <w:gridAfter w:val="1"/>
          <w:wAfter w:w="5386" w:type="dxa"/>
          <w:trHeight w:val="288"/>
        </w:trPr>
        <w:tc>
          <w:tcPr>
            <w:tcW w:w="5669" w:type="dxa"/>
          </w:tcPr>
          <w:p w14:paraId="05131DBD" w14:textId="57AA7BDE"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en-US"/>
              </w:rPr>
              <w:t>Umum</w:t>
            </w:r>
          </w:p>
        </w:tc>
        <w:tc>
          <w:tcPr>
            <w:tcW w:w="3969" w:type="dxa"/>
          </w:tcPr>
          <w:p w14:paraId="4DB30D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1511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51ED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03FDB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85F7F39" w14:textId="194D21C8" w:rsidTr="001A4ED3">
        <w:trPr>
          <w:gridAfter w:val="1"/>
          <w:wAfter w:w="5386" w:type="dxa"/>
          <w:trHeight w:val="288"/>
        </w:trPr>
        <w:tc>
          <w:tcPr>
            <w:tcW w:w="5669" w:type="dxa"/>
          </w:tcPr>
          <w:p w14:paraId="6D7BAD86" w14:textId="39FC5A95"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lang w:val="id-ID"/>
              </w:rPr>
            </w:pPr>
          </w:p>
        </w:tc>
        <w:tc>
          <w:tcPr>
            <w:tcW w:w="3969" w:type="dxa"/>
          </w:tcPr>
          <w:p w14:paraId="3CBCEF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21CC0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6679FF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3F15BD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23558540" w14:textId="0123A0A0" w:rsidTr="001A4ED3">
        <w:trPr>
          <w:gridAfter w:val="1"/>
          <w:wAfter w:w="5386" w:type="dxa"/>
          <w:trHeight w:val="288"/>
        </w:trPr>
        <w:tc>
          <w:tcPr>
            <w:tcW w:w="5669" w:type="dxa"/>
          </w:tcPr>
          <w:p w14:paraId="0663B312" w14:textId="6735065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bCs/>
                <w:sz w:val="24"/>
                <w:szCs w:val="24"/>
                <w:lang w:val="en-US"/>
              </w:rPr>
            </w:pPr>
          </w:p>
        </w:tc>
        <w:tc>
          <w:tcPr>
            <w:tcW w:w="3969" w:type="dxa"/>
          </w:tcPr>
          <w:p w14:paraId="39D968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2B6CD4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CAA0CC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D5BD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39788977" w14:textId="4657BF7D" w:rsidTr="001A4ED3">
        <w:trPr>
          <w:gridAfter w:val="1"/>
          <w:wAfter w:w="5386" w:type="dxa"/>
          <w:trHeight w:val="288"/>
        </w:trPr>
        <w:tc>
          <w:tcPr>
            <w:tcW w:w="5669" w:type="dxa"/>
          </w:tcPr>
          <w:p w14:paraId="15A7EC0B" w14:textId="49846EBF" w:rsidR="00CC5011" w:rsidRPr="00294845" w:rsidRDefault="00CC5011" w:rsidP="00D9750F">
            <w:pPr>
              <w:pStyle w:val="PlainText"/>
              <w:numPr>
                <w:ilvl w:val="0"/>
                <w:numId w:val="20"/>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rPr>
              <w:t>PVML wajib melakukan proses identifikasi, pengukuran, pengendalian, dan pemantauan Risiko sebagaimana dimaksud dalam Pasal 2 ayat (2) huruf c terhadap faktor Risiko yang bersifat material.</w:t>
            </w:r>
          </w:p>
        </w:tc>
        <w:tc>
          <w:tcPr>
            <w:tcW w:w="3969" w:type="dxa"/>
          </w:tcPr>
          <w:p w14:paraId="6610CE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“faktor Risiko (</w:t>
            </w:r>
            <w:r w:rsidRPr="00294845">
              <w:rPr>
                <w:rFonts w:ascii="Bookman Old Style" w:hAnsi="Bookman Old Style" w:cs="Arial"/>
                <w:bCs/>
                <w:i/>
                <w:iCs/>
                <w:kern w:val="24"/>
                <w:sz w:val="24"/>
                <w:szCs w:val="24"/>
                <w:lang w:val="id-ID"/>
              </w:rPr>
              <w:t>risk factors</w:t>
            </w:r>
            <w:r w:rsidRPr="00294845">
              <w:rPr>
                <w:rFonts w:ascii="Bookman Old Style" w:hAnsi="Bookman Old Style" w:cs="Arial"/>
                <w:bCs/>
                <w:kern w:val="24"/>
                <w:sz w:val="24"/>
                <w:szCs w:val="24"/>
                <w:lang w:val="id-ID"/>
              </w:rPr>
              <w:t>)” adalah berbagai parameter yang memengaruhi eksposur Risiko.</w:t>
            </w:r>
          </w:p>
          <w:p w14:paraId="661724D5" w14:textId="7012C24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“faktor Risiko (</w:t>
            </w:r>
            <w:r w:rsidRPr="00294845">
              <w:rPr>
                <w:rFonts w:ascii="Bookman Old Style" w:hAnsi="Bookman Old Style" w:cs="Arial"/>
                <w:bCs/>
                <w:i/>
                <w:iCs/>
                <w:kern w:val="24"/>
                <w:sz w:val="24"/>
                <w:szCs w:val="24"/>
                <w:lang w:val="id-ID"/>
              </w:rPr>
              <w:t>risk factors</w:t>
            </w:r>
            <w:r w:rsidRPr="00294845">
              <w:rPr>
                <w:rFonts w:ascii="Bookman Old Style" w:hAnsi="Bookman Old Style" w:cs="Arial"/>
                <w:bCs/>
                <w:kern w:val="24"/>
                <w:sz w:val="24"/>
                <w:szCs w:val="24"/>
                <w:lang w:val="id-ID"/>
              </w:rPr>
              <w:t>) yang bersifat material” adalah faktor Risiko baik kuantitatif maupun kualitatif yang berpengaruh secara signifikan terhadap kondisi keuangan PVML.</w:t>
            </w:r>
          </w:p>
        </w:tc>
        <w:tc>
          <w:tcPr>
            <w:tcW w:w="1757" w:type="dxa"/>
          </w:tcPr>
          <w:p w14:paraId="17D81B3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930FA4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F5A0AC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3D226214" w14:textId="584276EF" w:rsidTr="001A4ED3">
        <w:trPr>
          <w:gridAfter w:val="1"/>
          <w:wAfter w:w="5386" w:type="dxa"/>
          <w:trHeight w:val="288"/>
        </w:trPr>
        <w:tc>
          <w:tcPr>
            <w:tcW w:w="5669" w:type="dxa"/>
          </w:tcPr>
          <w:p w14:paraId="1FA145D9" w14:textId="2FB787FA" w:rsidR="00CC5011" w:rsidRPr="00294845" w:rsidRDefault="00CC5011" w:rsidP="00D9750F">
            <w:pPr>
              <w:pStyle w:val="PlainText"/>
              <w:numPr>
                <w:ilvl w:val="0"/>
                <w:numId w:val="20"/>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lang w:val="id-ID"/>
              </w:rPr>
              <w:lastRenderedPageBreak/>
              <w:t xml:space="preserve">Pelaksanaan </w:t>
            </w:r>
            <w:r w:rsidRPr="00294845">
              <w:rPr>
                <w:rFonts w:ascii="Bookman Old Style" w:hAnsi="Bookman Old Style"/>
                <w:bCs/>
                <w:sz w:val="24"/>
                <w:szCs w:val="24"/>
              </w:rPr>
              <w:t>proses</w:t>
            </w:r>
            <w:r w:rsidRPr="00294845">
              <w:rPr>
                <w:rFonts w:ascii="Bookman Old Style" w:hAnsi="Bookman Old Style"/>
                <w:bCs/>
                <w:sz w:val="24"/>
                <w:szCs w:val="24"/>
                <w:lang w:val="id-ID"/>
              </w:rPr>
              <w:t xml:space="preserve"> identifikasi, pengukuran, pengendalian, dan </w:t>
            </w:r>
            <w:r w:rsidRPr="00294845">
              <w:rPr>
                <w:rFonts w:ascii="Bookman Old Style" w:hAnsi="Bookman Old Style"/>
                <w:bCs/>
                <w:sz w:val="24"/>
                <w:szCs w:val="24"/>
              </w:rPr>
              <w:t>pemantauan</w:t>
            </w:r>
            <w:r w:rsidRPr="00294845">
              <w:rPr>
                <w:rFonts w:ascii="Bookman Old Style" w:hAnsi="Bookman Old Style"/>
                <w:bCs/>
                <w:sz w:val="24"/>
                <w:szCs w:val="24"/>
                <w:lang w:val="id-ID"/>
              </w:rPr>
              <w:t xml:space="preserve"> Risiko sebagaimana dimaksud </w:t>
            </w:r>
            <w:r w:rsidRPr="00294845">
              <w:rPr>
                <w:rFonts w:ascii="Bookman Old Style" w:hAnsi="Bookman Old Style"/>
                <w:bCs/>
                <w:sz w:val="24"/>
                <w:szCs w:val="24"/>
              </w:rPr>
              <w:t>pada</w:t>
            </w:r>
            <w:r w:rsidRPr="00294845">
              <w:rPr>
                <w:rFonts w:ascii="Bookman Old Style" w:hAnsi="Bookman Old Style"/>
                <w:bCs/>
                <w:sz w:val="24"/>
                <w:szCs w:val="24"/>
                <w:lang w:val="id-ID"/>
              </w:rPr>
              <w:t xml:space="preserve"> ayat (1) wajib didukung oleh:</w:t>
            </w:r>
          </w:p>
        </w:tc>
        <w:tc>
          <w:tcPr>
            <w:tcW w:w="3969" w:type="dxa"/>
          </w:tcPr>
          <w:p w14:paraId="090150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B6D731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F3CFB3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8D9871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0B640A58" w14:textId="4C0D22A9" w:rsidTr="001A4ED3">
        <w:trPr>
          <w:gridAfter w:val="1"/>
          <w:wAfter w:w="5386" w:type="dxa"/>
          <w:trHeight w:val="288"/>
        </w:trPr>
        <w:tc>
          <w:tcPr>
            <w:tcW w:w="5669" w:type="dxa"/>
          </w:tcPr>
          <w:p w14:paraId="2F43DD65" w14:textId="63360F3E" w:rsidR="00CC5011" w:rsidRPr="00294845" w:rsidRDefault="00CC5011" w:rsidP="00D9750F">
            <w:pPr>
              <w:pStyle w:val="PlainText"/>
              <w:numPr>
                <w:ilvl w:val="0"/>
                <w:numId w:val="21"/>
              </w:numPr>
              <w:tabs>
                <w:tab w:val="left" w:pos="1579"/>
              </w:tabs>
              <w:spacing w:before="60" w:after="60" w:line="276" w:lineRule="auto"/>
              <w:ind w:left="1134" w:hanging="567"/>
              <w:jc w:val="both"/>
              <w:rPr>
                <w:rFonts w:ascii="Bookman Old Style" w:hAnsi="Bookman Old Style"/>
                <w:bCs/>
                <w:sz w:val="24"/>
                <w:szCs w:val="24"/>
                <w:lang w:val="id-ID"/>
              </w:rPr>
            </w:pPr>
            <w:r w:rsidRPr="00294845">
              <w:rPr>
                <w:rFonts w:ascii="Bookman Old Style" w:hAnsi="Bookman Old Style"/>
                <w:bCs/>
                <w:sz w:val="24"/>
                <w:szCs w:val="24"/>
              </w:rPr>
              <w:t>sistem informasi manajemen yang tepat waktu;</w:t>
            </w:r>
          </w:p>
        </w:tc>
        <w:tc>
          <w:tcPr>
            <w:tcW w:w="3969" w:type="dxa"/>
          </w:tcPr>
          <w:p w14:paraId="599141A2" w14:textId="60C7D86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29B0B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6C522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F79C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67B9179" w14:textId="1BABA9F8" w:rsidTr="001A4ED3">
        <w:trPr>
          <w:gridAfter w:val="1"/>
          <w:wAfter w:w="5386" w:type="dxa"/>
          <w:trHeight w:val="288"/>
        </w:trPr>
        <w:tc>
          <w:tcPr>
            <w:tcW w:w="5669" w:type="dxa"/>
          </w:tcPr>
          <w:p w14:paraId="0D939CC8" w14:textId="254BDF3B" w:rsidR="00CC5011" w:rsidRPr="00294845" w:rsidRDefault="00CC5011" w:rsidP="00D9750F">
            <w:pPr>
              <w:pStyle w:val="PlainText"/>
              <w:numPr>
                <w:ilvl w:val="0"/>
                <w:numId w:val="21"/>
              </w:numPr>
              <w:tabs>
                <w:tab w:val="left" w:pos="1579"/>
              </w:tabs>
              <w:spacing w:before="60" w:after="60" w:line="276" w:lineRule="auto"/>
              <w:ind w:left="1134" w:hanging="567"/>
              <w:jc w:val="both"/>
              <w:rPr>
                <w:rFonts w:ascii="Bookman Old Style" w:hAnsi="Bookman Old Style"/>
                <w:bCs/>
                <w:sz w:val="24"/>
                <w:szCs w:val="24"/>
                <w:lang w:val="id-ID"/>
              </w:rPr>
            </w:pPr>
            <w:r w:rsidRPr="00294845">
              <w:rPr>
                <w:rFonts w:ascii="Bookman Old Style" w:hAnsi="Bookman Old Style"/>
                <w:bCs/>
                <w:sz w:val="24"/>
                <w:szCs w:val="24"/>
              </w:rPr>
              <w:t>laporan yang akurat dan informatif mengenai kondisi keuangan, kinerja aktivitas fungsional, dan eksposur Risiko PVML; dan</w:t>
            </w:r>
          </w:p>
        </w:tc>
        <w:tc>
          <w:tcPr>
            <w:tcW w:w="3969" w:type="dxa"/>
          </w:tcPr>
          <w:p w14:paraId="72F24A7E" w14:textId="31AEE6C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“informatif” antara lain mudah dipahami.</w:t>
            </w:r>
          </w:p>
        </w:tc>
        <w:tc>
          <w:tcPr>
            <w:tcW w:w="1757" w:type="dxa"/>
          </w:tcPr>
          <w:p w14:paraId="19E9FD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CDE94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A44D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DB10580" w14:textId="778CA641" w:rsidTr="001A4ED3">
        <w:trPr>
          <w:gridAfter w:val="1"/>
          <w:wAfter w:w="5386" w:type="dxa"/>
          <w:trHeight w:val="288"/>
        </w:trPr>
        <w:tc>
          <w:tcPr>
            <w:tcW w:w="5669" w:type="dxa"/>
          </w:tcPr>
          <w:p w14:paraId="07A0B708" w14:textId="2D3F1AF0" w:rsidR="00CC5011" w:rsidRPr="00294845" w:rsidRDefault="00CC5011" w:rsidP="00D9750F">
            <w:pPr>
              <w:pStyle w:val="PlainText"/>
              <w:numPr>
                <w:ilvl w:val="0"/>
                <w:numId w:val="21"/>
              </w:numPr>
              <w:tabs>
                <w:tab w:val="left" w:pos="1579"/>
              </w:tabs>
              <w:spacing w:before="60" w:after="60" w:line="276" w:lineRule="auto"/>
              <w:ind w:left="1134" w:hanging="567"/>
              <w:jc w:val="both"/>
              <w:rPr>
                <w:rFonts w:ascii="Bookman Old Style" w:hAnsi="Bookman Old Style"/>
                <w:bCs/>
                <w:sz w:val="24"/>
                <w:szCs w:val="24"/>
                <w:lang w:val="id-ID"/>
              </w:rPr>
            </w:pPr>
            <w:r w:rsidRPr="00294845">
              <w:rPr>
                <w:rFonts w:ascii="Bookman Old Style" w:hAnsi="Bookman Old Style"/>
                <w:bCs/>
                <w:sz w:val="24"/>
                <w:szCs w:val="24"/>
              </w:rPr>
              <w:t>sumber daya manusia yang memiliki kompetensi di bidang Manajemen Risiko.</w:t>
            </w:r>
          </w:p>
        </w:tc>
        <w:tc>
          <w:tcPr>
            <w:tcW w:w="3969" w:type="dxa"/>
          </w:tcPr>
          <w:p w14:paraId="007BF5F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r w:rsidRPr="00294845">
              <w:rPr>
                <w:rFonts w:ascii="Bookman Old Style" w:hAnsi="Bookman Old Style" w:cs="Arial"/>
                <w:bCs/>
                <w:kern w:val="24"/>
                <w:sz w:val="24"/>
                <w:szCs w:val="24"/>
                <w:lang w:val="id-ID"/>
              </w:rPr>
              <w:t>Yang dimaksud dengan “memiliki kompetensi di bidang Manajemen Risiko” antara lain memiliki</w:t>
            </w:r>
            <w:r w:rsidRPr="00294845">
              <w:rPr>
                <w:rFonts w:ascii="Bookman Old Style" w:hAnsi="Bookman Old Style" w:cs="Arial"/>
                <w:bCs/>
                <w:kern w:val="24"/>
                <w:sz w:val="24"/>
                <w:szCs w:val="24"/>
                <w:lang w:val="en-US"/>
              </w:rPr>
              <w:t>:</w:t>
            </w:r>
          </w:p>
          <w:p w14:paraId="7BAF0251" w14:textId="110A72A1" w:rsidR="00CC5011" w:rsidRPr="00294845" w:rsidRDefault="00CC5011" w:rsidP="00D9750F">
            <w:pPr>
              <w:pStyle w:val="PlainText"/>
              <w:numPr>
                <w:ilvl w:val="0"/>
                <w:numId w:val="51"/>
              </w:numPr>
              <w:spacing w:before="60" w:after="60" w:line="276" w:lineRule="auto"/>
              <w:ind w:left="670" w:hanging="472"/>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sertifikat keahlian di bidang </w:t>
            </w:r>
            <w:proofErr w:type="spellStart"/>
            <w:r w:rsidRPr="00294845">
              <w:rPr>
                <w:rFonts w:ascii="Bookman Old Style" w:hAnsi="Bookman Old Style" w:cs="Arial"/>
                <w:bCs/>
                <w:kern w:val="24"/>
                <w:sz w:val="24"/>
                <w:szCs w:val="24"/>
                <w:lang w:val="en-US"/>
              </w:rPr>
              <w:t>Manajemen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Risiko</w:t>
            </w:r>
            <w:proofErr w:type="spellEnd"/>
            <w:r w:rsidRPr="00294845">
              <w:rPr>
                <w:rFonts w:ascii="Bookman Old Style" w:hAnsi="Bookman Old Style" w:cs="Arial"/>
                <w:bCs/>
                <w:kern w:val="24"/>
                <w:sz w:val="24"/>
                <w:szCs w:val="24"/>
                <w:lang w:val="id-ID"/>
              </w:rPr>
              <w:t>;</w:t>
            </w:r>
          </w:p>
          <w:p w14:paraId="75EEB6D3" w14:textId="1416E058" w:rsidR="00CC5011" w:rsidRPr="00294845" w:rsidRDefault="00CC5011" w:rsidP="00D9750F">
            <w:pPr>
              <w:pStyle w:val="PlainText"/>
              <w:numPr>
                <w:ilvl w:val="0"/>
                <w:numId w:val="51"/>
              </w:numPr>
              <w:spacing w:before="60" w:after="60" w:line="276" w:lineRule="auto"/>
              <w:ind w:left="670" w:hanging="472"/>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pengalaman di bidang </w:t>
            </w:r>
            <w:r w:rsidRPr="00BD1FB9">
              <w:rPr>
                <w:rFonts w:ascii="Bookman Old Style" w:hAnsi="Bookman Old Style" w:cs="Arial"/>
                <w:bCs/>
                <w:kern w:val="24"/>
                <w:sz w:val="24"/>
                <w:szCs w:val="24"/>
                <w:lang w:val="nl-NL"/>
              </w:rPr>
              <w:t>Manajemen Risiko</w:t>
            </w:r>
            <w:r w:rsidRPr="00294845">
              <w:rPr>
                <w:rFonts w:ascii="Bookman Old Style" w:hAnsi="Bookman Old Style" w:cs="Arial"/>
                <w:bCs/>
                <w:kern w:val="24"/>
                <w:sz w:val="24"/>
                <w:szCs w:val="24"/>
                <w:lang w:val="id-ID"/>
              </w:rPr>
              <w:t>; dan/atau</w:t>
            </w:r>
          </w:p>
          <w:p w14:paraId="3B9A6FFE" w14:textId="0AD655D7" w:rsidR="00CC5011" w:rsidRPr="00294845" w:rsidRDefault="00CC5011" w:rsidP="00D9750F">
            <w:pPr>
              <w:pStyle w:val="PlainText"/>
              <w:numPr>
                <w:ilvl w:val="0"/>
                <w:numId w:val="51"/>
              </w:numPr>
              <w:spacing w:before="60" w:after="60" w:line="276" w:lineRule="auto"/>
              <w:ind w:left="670" w:hanging="472"/>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pengalaman yang memadai di bidang LJK terkait.</w:t>
            </w:r>
          </w:p>
        </w:tc>
        <w:tc>
          <w:tcPr>
            <w:tcW w:w="1757" w:type="dxa"/>
          </w:tcPr>
          <w:p w14:paraId="26FCB9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A1E75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9D311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14050B7" w14:textId="2D87B72C" w:rsidTr="001A4ED3">
        <w:trPr>
          <w:gridAfter w:val="1"/>
          <w:wAfter w:w="5386" w:type="dxa"/>
          <w:trHeight w:val="288"/>
        </w:trPr>
        <w:tc>
          <w:tcPr>
            <w:tcW w:w="5669" w:type="dxa"/>
          </w:tcPr>
          <w:p w14:paraId="47DEE216" w14:textId="71DDC482" w:rsidR="00CC5011" w:rsidRPr="00294845" w:rsidRDefault="00CC5011" w:rsidP="00D9750F">
            <w:pPr>
              <w:pStyle w:val="PlainText"/>
              <w:numPr>
                <w:ilvl w:val="0"/>
                <w:numId w:val="20"/>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Pelaksanaan</w:t>
            </w:r>
            <w:r w:rsidRPr="00294845">
              <w:rPr>
                <w:rFonts w:ascii="Bookman Old Style" w:hAnsi="Bookman Old Style"/>
                <w:bCs/>
                <w:sz w:val="24"/>
                <w:szCs w:val="24"/>
                <w:lang w:val="id-ID"/>
              </w:rPr>
              <w:t xml:space="preserve"> </w:t>
            </w:r>
            <w:r w:rsidRPr="00294845">
              <w:rPr>
                <w:rFonts w:ascii="Bookman Old Style" w:hAnsi="Bookman Old Style"/>
                <w:bCs/>
                <w:sz w:val="24"/>
                <w:szCs w:val="24"/>
              </w:rPr>
              <w:t>proses</w:t>
            </w:r>
            <w:r w:rsidRPr="00294845">
              <w:rPr>
                <w:rFonts w:ascii="Bookman Old Style" w:hAnsi="Bookman Old Style"/>
                <w:bCs/>
                <w:sz w:val="24"/>
                <w:szCs w:val="24"/>
                <w:lang w:val="id-ID"/>
              </w:rPr>
              <w:t xml:space="preserve"> identifikasi, pengukuran, pengendalian, dan </w:t>
            </w:r>
            <w:r w:rsidRPr="00294845">
              <w:rPr>
                <w:rFonts w:ascii="Bookman Old Style" w:hAnsi="Bookman Old Style"/>
                <w:bCs/>
                <w:sz w:val="24"/>
                <w:szCs w:val="24"/>
              </w:rPr>
              <w:t>pemantauan</w:t>
            </w:r>
            <w:r w:rsidRPr="00294845">
              <w:rPr>
                <w:rFonts w:ascii="Bookman Old Style" w:hAnsi="Bookman Old Style"/>
                <w:bCs/>
                <w:sz w:val="24"/>
                <w:szCs w:val="24"/>
                <w:lang w:val="id-ID"/>
              </w:rPr>
              <w:t xml:space="preserve"> Risiko sebagaimana dimaksud pada ayat (</w:t>
            </w:r>
            <w:r w:rsidRPr="00F4451E">
              <w:rPr>
                <w:rFonts w:ascii="Bookman Old Style" w:hAnsi="Bookman Old Style"/>
                <w:bCs/>
                <w:sz w:val="24"/>
                <w:szCs w:val="24"/>
              </w:rPr>
              <w:t>2</w:t>
            </w:r>
            <w:r w:rsidRPr="00294845">
              <w:rPr>
                <w:rFonts w:ascii="Bookman Old Style" w:hAnsi="Bookman Old Style"/>
                <w:bCs/>
                <w:sz w:val="24"/>
                <w:szCs w:val="24"/>
                <w:lang w:val="id-ID"/>
              </w:rPr>
              <w:t>)</w:t>
            </w:r>
            <w:r w:rsidRPr="00F4451E">
              <w:rPr>
                <w:rFonts w:ascii="Bookman Old Style" w:hAnsi="Bookman Old Style"/>
                <w:bCs/>
                <w:sz w:val="24"/>
                <w:szCs w:val="24"/>
              </w:rPr>
              <w:t xml:space="preserve"> huruf c dikecualikan bagi Lembaga Keuangan Mikro skala usaha menengah dan Perusahaan Pergadaian dengan lingkup usaha kabupaten/kota.</w:t>
            </w:r>
          </w:p>
        </w:tc>
        <w:tc>
          <w:tcPr>
            <w:tcW w:w="3969" w:type="dxa"/>
          </w:tcPr>
          <w:p w14:paraId="4C9452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AAC90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4597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A8AEE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95F386D" w14:textId="21E3072C" w:rsidTr="001A4ED3">
        <w:trPr>
          <w:gridAfter w:val="1"/>
          <w:wAfter w:w="5386" w:type="dxa"/>
          <w:trHeight w:val="288"/>
        </w:trPr>
        <w:tc>
          <w:tcPr>
            <w:tcW w:w="5669" w:type="dxa"/>
          </w:tcPr>
          <w:p w14:paraId="387938E6" w14:textId="24A2E4D9" w:rsidR="00CC5011" w:rsidRPr="00294845" w:rsidRDefault="00CC5011" w:rsidP="00D9750F">
            <w:pPr>
              <w:pStyle w:val="PlainText"/>
              <w:numPr>
                <w:ilvl w:val="0"/>
                <w:numId w:val="20"/>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rPr>
              <w:t>Pelaksanaan</w:t>
            </w:r>
            <w:r w:rsidRPr="00294845">
              <w:rPr>
                <w:rFonts w:ascii="Bookman Old Style" w:hAnsi="Bookman Old Style"/>
                <w:bCs/>
                <w:sz w:val="24"/>
                <w:szCs w:val="24"/>
                <w:lang w:val="id-ID"/>
              </w:rPr>
              <w:t xml:space="preserve"> </w:t>
            </w:r>
            <w:r w:rsidRPr="00294845">
              <w:rPr>
                <w:rFonts w:ascii="Bookman Old Style" w:hAnsi="Bookman Old Style"/>
                <w:bCs/>
                <w:sz w:val="24"/>
                <w:szCs w:val="24"/>
              </w:rPr>
              <w:t>proses</w:t>
            </w:r>
            <w:r w:rsidRPr="00294845">
              <w:rPr>
                <w:rFonts w:ascii="Bookman Old Style" w:hAnsi="Bookman Old Style"/>
                <w:bCs/>
                <w:sz w:val="24"/>
                <w:szCs w:val="24"/>
                <w:lang w:val="id-ID"/>
              </w:rPr>
              <w:t xml:space="preserve"> identifikasi, pengukuran, pengendalian, dan </w:t>
            </w:r>
            <w:r w:rsidRPr="00294845">
              <w:rPr>
                <w:rFonts w:ascii="Bookman Old Style" w:hAnsi="Bookman Old Style"/>
                <w:bCs/>
                <w:sz w:val="24"/>
                <w:szCs w:val="24"/>
              </w:rPr>
              <w:t>pemantauan</w:t>
            </w:r>
            <w:r w:rsidRPr="00294845">
              <w:rPr>
                <w:rFonts w:ascii="Bookman Old Style" w:hAnsi="Bookman Old Style"/>
                <w:bCs/>
                <w:sz w:val="24"/>
                <w:szCs w:val="24"/>
                <w:lang w:val="id-ID"/>
              </w:rPr>
              <w:t xml:space="preserve"> Risiko sebagaimana dimaksud pada ayat (</w:t>
            </w:r>
            <w:r w:rsidRPr="00F4451E">
              <w:rPr>
                <w:rFonts w:ascii="Bookman Old Style" w:hAnsi="Bookman Old Style"/>
                <w:bCs/>
                <w:sz w:val="24"/>
                <w:szCs w:val="24"/>
              </w:rPr>
              <w:t>2</w:t>
            </w:r>
            <w:r w:rsidRPr="00294845">
              <w:rPr>
                <w:rFonts w:ascii="Bookman Old Style" w:hAnsi="Bookman Old Style"/>
                <w:bCs/>
                <w:sz w:val="24"/>
                <w:szCs w:val="24"/>
                <w:lang w:val="id-ID"/>
              </w:rPr>
              <w:t>)</w:t>
            </w:r>
            <w:r w:rsidRPr="00F4451E">
              <w:rPr>
                <w:rFonts w:ascii="Bookman Old Style" w:hAnsi="Bookman Old Style"/>
                <w:bCs/>
                <w:sz w:val="24"/>
                <w:szCs w:val="24"/>
              </w:rPr>
              <w:t xml:space="preserve"> huruf a dan huruf c dikecualikan bagi Lembaga Keuangan Mikro skala usaha kecil.</w:t>
            </w:r>
          </w:p>
        </w:tc>
        <w:tc>
          <w:tcPr>
            <w:tcW w:w="3969" w:type="dxa"/>
          </w:tcPr>
          <w:p w14:paraId="1D889C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9C36C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41D09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96D93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C128C5F" w14:textId="06F53369" w:rsidTr="001A4ED3">
        <w:trPr>
          <w:gridAfter w:val="1"/>
          <w:wAfter w:w="5386" w:type="dxa"/>
          <w:trHeight w:val="288"/>
        </w:trPr>
        <w:tc>
          <w:tcPr>
            <w:tcW w:w="5669" w:type="dxa"/>
          </w:tcPr>
          <w:p w14:paraId="0D2C7DB9" w14:textId="6F97ED7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3969" w:type="dxa"/>
          </w:tcPr>
          <w:p w14:paraId="22F5B94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C4FCA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75D40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7C1FF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9069F93" w14:textId="4DC22D3D" w:rsidTr="001A4ED3">
        <w:trPr>
          <w:gridAfter w:val="1"/>
          <w:wAfter w:w="5386" w:type="dxa"/>
          <w:trHeight w:val="288"/>
        </w:trPr>
        <w:tc>
          <w:tcPr>
            <w:tcW w:w="5669" w:type="dxa"/>
          </w:tcPr>
          <w:p w14:paraId="25AB33CE" w14:textId="30DFFAF4"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Kedua</w:t>
            </w:r>
            <w:proofErr w:type="spellEnd"/>
          </w:p>
        </w:tc>
        <w:tc>
          <w:tcPr>
            <w:tcW w:w="3969" w:type="dxa"/>
          </w:tcPr>
          <w:p w14:paraId="0C2B27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F22C78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58BD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D4E6B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0A90060" w14:textId="18DD3526" w:rsidTr="001A4ED3">
        <w:trPr>
          <w:gridAfter w:val="1"/>
          <w:wAfter w:w="5386" w:type="dxa"/>
          <w:trHeight w:val="288"/>
        </w:trPr>
        <w:tc>
          <w:tcPr>
            <w:tcW w:w="5669" w:type="dxa"/>
          </w:tcPr>
          <w:p w14:paraId="398DFE41" w14:textId="1BAB258E"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en-US"/>
              </w:rPr>
            </w:pPr>
            <w:r w:rsidRPr="00294845">
              <w:rPr>
                <w:rFonts w:ascii="Bookman Old Style" w:hAnsi="Bookman Old Style"/>
                <w:bCs/>
                <w:sz w:val="24"/>
                <w:szCs w:val="24"/>
                <w:lang w:val="id-ID"/>
              </w:rPr>
              <w:t>Proses Identifikasi, Pengukuran, Pengendalian,</w:t>
            </w:r>
            <w:r w:rsidRPr="00294845">
              <w:rPr>
                <w:rFonts w:ascii="Bookman Old Style" w:hAnsi="Bookman Old Style"/>
                <w:bCs/>
                <w:sz w:val="24"/>
                <w:szCs w:val="24"/>
                <w:lang w:val="en-US"/>
              </w:rPr>
              <w:t xml:space="preserve"> </w:t>
            </w:r>
            <w:r w:rsidRPr="00294845">
              <w:rPr>
                <w:rFonts w:ascii="Bookman Old Style" w:hAnsi="Bookman Old Style"/>
                <w:bCs/>
                <w:sz w:val="24"/>
                <w:szCs w:val="24"/>
                <w:lang w:val="id-ID"/>
              </w:rPr>
              <w:t>dan Pemantauan Risiko</w:t>
            </w:r>
          </w:p>
        </w:tc>
        <w:tc>
          <w:tcPr>
            <w:tcW w:w="3969" w:type="dxa"/>
          </w:tcPr>
          <w:p w14:paraId="660CE0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4FAD4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B67A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94CA3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858E757" w14:textId="1DB1E498" w:rsidTr="001A4ED3">
        <w:trPr>
          <w:gridAfter w:val="1"/>
          <w:wAfter w:w="5386" w:type="dxa"/>
          <w:trHeight w:val="288"/>
        </w:trPr>
        <w:tc>
          <w:tcPr>
            <w:tcW w:w="5669" w:type="dxa"/>
          </w:tcPr>
          <w:p w14:paraId="0C5DE7FE" w14:textId="5597EB86"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p>
        </w:tc>
        <w:tc>
          <w:tcPr>
            <w:tcW w:w="3969" w:type="dxa"/>
          </w:tcPr>
          <w:p w14:paraId="7BDB5E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7FD07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C4D85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9B5C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CF1DBAD" w14:textId="520A5BAD" w:rsidTr="001A4ED3">
        <w:trPr>
          <w:gridAfter w:val="1"/>
          <w:wAfter w:w="5386" w:type="dxa"/>
          <w:trHeight w:val="288"/>
        </w:trPr>
        <w:tc>
          <w:tcPr>
            <w:tcW w:w="5669" w:type="dxa"/>
          </w:tcPr>
          <w:p w14:paraId="5C606041" w14:textId="2FE45F9E"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lang w:val="id-ID"/>
              </w:rPr>
            </w:pPr>
          </w:p>
        </w:tc>
        <w:tc>
          <w:tcPr>
            <w:tcW w:w="3969" w:type="dxa"/>
          </w:tcPr>
          <w:p w14:paraId="51B087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3D4178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E965B1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26BE3F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43613FBA" w14:textId="273C9EA3" w:rsidTr="001A4ED3">
        <w:trPr>
          <w:gridAfter w:val="1"/>
          <w:wAfter w:w="5386" w:type="dxa"/>
          <w:trHeight w:val="288"/>
        </w:trPr>
        <w:tc>
          <w:tcPr>
            <w:tcW w:w="5669" w:type="dxa"/>
          </w:tcPr>
          <w:p w14:paraId="76896B5D" w14:textId="129B0BE3" w:rsidR="00CC5011" w:rsidRPr="00294845" w:rsidRDefault="00CC5011" w:rsidP="00D9750F">
            <w:pPr>
              <w:pStyle w:val="PlainText"/>
              <w:numPr>
                <w:ilvl w:val="0"/>
                <w:numId w:val="22"/>
              </w:numPr>
              <w:tabs>
                <w:tab w:val="left" w:pos="1579"/>
              </w:tabs>
              <w:spacing w:before="60" w:after="60" w:line="276" w:lineRule="auto"/>
              <w:ind w:left="567" w:hanging="567"/>
              <w:jc w:val="both"/>
              <w:rPr>
                <w:rFonts w:ascii="Bookman Old Style" w:hAnsi="Bookman Old Style"/>
                <w:bCs/>
                <w:sz w:val="24"/>
                <w:szCs w:val="24"/>
                <w:lang w:val="id-ID"/>
              </w:rPr>
            </w:pPr>
            <w:r w:rsidRPr="00294845">
              <w:rPr>
                <w:rFonts w:ascii="Bookman Old Style" w:hAnsi="Bookman Old Style"/>
                <w:bCs/>
                <w:sz w:val="24"/>
                <w:szCs w:val="24"/>
              </w:rPr>
              <w:t>Untuk melaksanakan proses identifikasi Risiko, PVML wajib melakukan analisis paling sedikit terhadap:</w:t>
            </w:r>
          </w:p>
        </w:tc>
        <w:tc>
          <w:tcPr>
            <w:tcW w:w="3969" w:type="dxa"/>
          </w:tcPr>
          <w:p w14:paraId="77BE07ED" w14:textId="4D783C40"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Proses identifikasi Risiko antara lain dapat didasarkan pada pengalaman kerugian PVML yang pernah terjadi.</w:t>
            </w:r>
          </w:p>
        </w:tc>
        <w:tc>
          <w:tcPr>
            <w:tcW w:w="1757" w:type="dxa"/>
          </w:tcPr>
          <w:p w14:paraId="3A2FF00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5B0130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B9EAC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0AE7965E" w14:textId="54D24C23" w:rsidTr="001A4ED3">
        <w:trPr>
          <w:gridAfter w:val="1"/>
          <w:wAfter w:w="5386" w:type="dxa"/>
          <w:trHeight w:val="288"/>
        </w:trPr>
        <w:tc>
          <w:tcPr>
            <w:tcW w:w="5669" w:type="dxa"/>
          </w:tcPr>
          <w:p w14:paraId="7DBEFCA7" w14:textId="74725929" w:rsidR="00CC5011" w:rsidRPr="00294845" w:rsidRDefault="00CC5011" w:rsidP="00D9750F">
            <w:pPr>
              <w:pStyle w:val="PlainText"/>
              <w:numPr>
                <w:ilvl w:val="0"/>
                <w:numId w:val="23"/>
              </w:numPr>
              <w:spacing w:before="60" w:after="60" w:line="276" w:lineRule="auto"/>
              <w:ind w:left="1134" w:hanging="567"/>
              <w:rPr>
                <w:rFonts w:ascii="Bookman Old Style" w:hAnsi="Bookman Old Style" w:cs="Arial"/>
                <w:bCs/>
                <w:strike/>
                <w:kern w:val="24"/>
                <w:sz w:val="24"/>
                <w:szCs w:val="24"/>
              </w:rPr>
            </w:pPr>
            <w:r w:rsidRPr="00294845">
              <w:rPr>
                <w:rFonts w:ascii="Bookman Old Style" w:hAnsi="Bookman Old Style"/>
                <w:bCs/>
                <w:sz w:val="24"/>
                <w:szCs w:val="24"/>
              </w:rPr>
              <w:t>karakteristik Risiko yang melekat pada PVML; dan</w:t>
            </w:r>
          </w:p>
        </w:tc>
        <w:tc>
          <w:tcPr>
            <w:tcW w:w="3969" w:type="dxa"/>
          </w:tcPr>
          <w:p w14:paraId="3D944F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275951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C4138B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22BFBB8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BD1FB9" w14:paraId="5D209174" w14:textId="74BDD53A" w:rsidTr="001A4ED3">
        <w:trPr>
          <w:gridAfter w:val="1"/>
          <w:wAfter w:w="5386" w:type="dxa"/>
          <w:trHeight w:val="288"/>
        </w:trPr>
        <w:tc>
          <w:tcPr>
            <w:tcW w:w="5669" w:type="dxa"/>
          </w:tcPr>
          <w:p w14:paraId="17BD06D5" w14:textId="48D8C5D3" w:rsidR="00CC5011" w:rsidRPr="00294845" w:rsidRDefault="00CC5011" w:rsidP="00D9750F">
            <w:pPr>
              <w:pStyle w:val="PlainText"/>
              <w:numPr>
                <w:ilvl w:val="0"/>
                <w:numId w:val="23"/>
              </w:numPr>
              <w:spacing w:before="60" w:after="60" w:line="276" w:lineRule="auto"/>
              <w:ind w:left="1134" w:hanging="567"/>
              <w:rPr>
                <w:rFonts w:ascii="Bookman Old Style" w:hAnsi="Bookman Old Style"/>
                <w:bCs/>
                <w:sz w:val="24"/>
                <w:szCs w:val="24"/>
              </w:rPr>
            </w:pPr>
            <w:r w:rsidRPr="00294845">
              <w:rPr>
                <w:rFonts w:ascii="Bookman Old Style" w:hAnsi="Bookman Old Style"/>
                <w:bCs/>
                <w:sz w:val="24"/>
                <w:szCs w:val="24"/>
              </w:rPr>
              <w:t>Risiko dari kegiatan usaha PVML.</w:t>
            </w:r>
          </w:p>
        </w:tc>
        <w:tc>
          <w:tcPr>
            <w:tcW w:w="3969" w:type="dxa"/>
          </w:tcPr>
          <w:p w14:paraId="04E4F7E7" w14:textId="77777777" w:rsidR="00CC5011" w:rsidRPr="00294845" w:rsidRDefault="00CC5011" w:rsidP="00D9750F">
            <w:pPr>
              <w:spacing w:before="60" w:after="60" w:line="276" w:lineRule="auto"/>
              <w:jc w:val="both"/>
              <w:rPr>
                <w:rFonts w:ascii="Bookman Old Style" w:hAnsi="Bookman Old Style"/>
                <w:bCs/>
                <w:lang w:val="sv-SE"/>
              </w:rPr>
            </w:pPr>
          </w:p>
        </w:tc>
        <w:tc>
          <w:tcPr>
            <w:tcW w:w="1757" w:type="dxa"/>
          </w:tcPr>
          <w:p w14:paraId="57FEA704" w14:textId="77777777" w:rsidR="00CC5011" w:rsidRPr="00294845" w:rsidRDefault="00CC5011" w:rsidP="00D9750F">
            <w:pPr>
              <w:spacing w:before="60" w:after="60" w:line="276" w:lineRule="auto"/>
              <w:jc w:val="both"/>
              <w:rPr>
                <w:rFonts w:ascii="Bookman Old Style" w:hAnsi="Bookman Old Style"/>
                <w:bCs/>
                <w:lang w:val="sv-SE"/>
              </w:rPr>
            </w:pPr>
          </w:p>
        </w:tc>
        <w:tc>
          <w:tcPr>
            <w:tcW w:w="4535" w:type="dxa"/>
          </w:tcPr>
          <w:p w14:paraId="2832BB19" w14:textId="77777777" w:rsidR="00CC5011" w:rsidRPr="00294845" w:rsidRDefault="00CC5011" w:rsidP="00D9750F">
            <w:pPr>
              <w:spacing w:before="60" w:after="60" w:line="276" w:lineRule="auto"/>
              <w:jc w:val="both"/>
              <w:rPr>
                <w:rFonts w:ascii="Bookman Old Style" w:hAnsi="Bookman Old Style"/>
                <w:bCs/>
                <w:lang w:val="sv-SE"/>
              </w:rPr>
            </w:pPr>
          </w:p>
        </w:tc>
        <w:tc>
          <w:tcPr>
            <w:tcW w:w="4535" w:type="dxa"/>
          </w:tcPr>
          <w:p w14:paraId="31AA15F2" w14:textId="77777777" w:rsidR="00CC5011" w:rsidRPr="00294845" w:rsidRDefault="00CC5011" w:rsidP="00D9750F">
            <w:pPr>
              <w:spacing w:before="60" w:after="60" w:line="276" w:lineRule="auto"/>
              <w:jc w:val="both"/>
              <w:rPr>
                <w:rFonts w:ascii="Bookman Old Style" w:hAnsi="Bookman Old Style"/>
                <w:bCs/>
                <w:lang w:val="sv-SE"/>
              </w:rPr>
            </w:pPr>
          </w:p>
        </w:tc>
      </w:tr>
      <w:tr w:rsidR="00CC5011" w:rsidRPr="00BD1FB9" w14:paraId="7EB91D1E" w14:textId="2613A0E8" w:rsidTr="001A4ED3">
        <w:trPr>
          <w:gridAfter w:val="1"/>
          <w:wAfter w:w="5386" w:type="dxa"/>
          <w:trHeight w:val="288"/>
        </w:trPr>
        <w:tc>
          <w:tcPr>
            <w:tcW w:w="5669" w:type="dxa"/>
          </w:tcPr>
          <w:p w14:paraId="7C193030" w14:textId="318D1FF8" w:rsidR="00CC5011" w:rsidRPr="00294845" w:rsidRDefault="00CC5011" w:rsidP="00D9750F">
            <w:pPr>
              <w:pStyle w:val="PlainText"/>
              <w:numPr>
                <w:ilvl w:val="0"/>
                <w:numId w:val="22"/>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Untuk melaksanakan pengukuran Risiko, PVML wajib melakukan paling sedikit:</w:t>
            </w:r>
          </w:p>
        </w:tc>
        <w:tc>
          <w:tcPr>
            <w:tcW w:w="3969" w:type="dxa"/>
          </w:tcPr>
          <w:p w14:paraId="2FFCFEF5" w14:textId="5F1C4FC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Untuk melaksanakan pengukuran Risiko, PVML dapat menggunakan berbagai pendekatan, baik kualitatif maupun kuantitatif, disesuaikan dengan tujuan usaha, dan kompleksitas usaha PVML.</w:t>
            </w:r>
          </w:p>
        </w:tc>
        <w:tc>
          <w:tcPr>
            <w:tcW w:w="1757" w:type="dxa"/>
          </w:tcPr>
          <w:p w14:paraId="3E742CB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89E85A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A109D0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368DB225" w14:textId="22D3B096" w:rsidTr="001A4ED3">
        <w:trPr>
          <w:gridAfter w:val="1"/>
          <w:wAfter w:w="5386" w:type="dxa"/>
          <w:trHeight w:val="288"/>
        </w:trPr>
        <w:tc>
          <w:tcPr>
            <w:tcW w:w="5669" w:type="dxa"/>
          </w:tcPr>
          <w:p w14:paraId="46EDFB20" w14:textId="7B450D94" w:rsidR="00CC5011" w:rsidRPr="00294845" w:rsidRDefault="00CC5011" w:rsidP="00D9750F">
            <w:pPr>
              <w:pStyle w:val="PlainText"/>
              <w:numPr>
                <w:ilvl w:val="0"/>
                <w:numId w:val="24"/>
              </w:numPr>
              <w:spacing w:before="60" w:after="60" w:line="276" w:lineRule="auto"/>
              <w:ind w:left="1134" w:hanging="567"/>
              <w:jc w:val="both"/>
              <w:rPr>
                <w:rFonts w:ascii="Bookman Old Style" w:hAnsi="Bookman Old Style" w:cs="Arial"/>
                <w:bCs/>
                <w:strike/>
                <w:kern w:val="24"/>
                <w:sz w:val="24"/>
                <w:szCs w:val="24"/>
              </w:rPr>
            </w:pPr>
            <w:r w:rsidRPr="00294845">
              <w:rPr>
                <w:rFonts w:ascii="Bookman Old Style" w:hAnsi="Bookman Old Style"/>
                <w:bCs/>
                <w:sz w:val="24"/>
                <w:szCs w:val="24"/>
              </w:rPr>
              <w:t>evaluasi secara berkala terhadap kesesuaian asumsi, sumber data, dan prosedur yang digunakan untuk mengukur Risiko; dan</w:t>
            </w:r>
          </w:p>
        </w:tc>
        <w:tc>
          <w:tcPr>
            <w:tcW w:w="3969" w:type="dxa"/>
          </w:tcPr>
          <w:p w14:paraId="15408AED" w14:textId="5C8356D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Pengertian secara berkala paling sedikit 1 (satu) kali dalam 6 (enam) bulan atau frekuensi yang lebih tinggi, </w:t>
            </w:r>
            <w:r w:rsidRPr="00294845">
              <w:rPr>
                <w:rFonts w:ascii="Bookman Old Style" w:hAnsi="Bookman Old Style" w:cs="Arial"/>
                <w:bCs/>
                <w:kern w:val="24"/>
                <w:sz w:val="24"/>
                <w:szCs w:val="24"/>
                <w:lang w:val="id-ID"/>
              </w:rPr>
              <w:lastRenderedPageBreak/>
              <w:t>sesuai dengan perkembangan usaha PVML dan kondisi eksternal yang langsung memengaruhi kondisi PVML.</w:t>
            </w:r>
          </w:p>
        </w:tc>
        <w:tc>
          <w:tcPr>
            <w:tcW w:w="1757" w:type="dxa"/>
          </w:tcPr>
          <w:p w14:paraId="7A2E4C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DD60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2A26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9E6687C" w14:textId="5C036757" w:rsidTr="001A4ED3">
        <w:trPr>
          <w:gridAfter w:val="1"/>
          <w:wAfter w:w="5386" w:type="dxa"/>
          <w:trHeight w:val="288"/>
        </w:trPr>
        <w:tc>
          <w:tcPr>
            <w:tcW w:w="5669" w:type="dxa"/>
          </w:tcPr>
          <w:p w14:paraId="6B74CE91" w14:textId="2072BE5E" w:rsidR="00CC5011" w:rsidRPr="00294845" w:rsidRDefault="00CC5011" w:rsidP="00D9750F">
            <w:pPr>
              <w:pStyle w:val="PlainText"/>
              <w:numPr>
                <w:ilvl w:val="0"/>
                <w:numId w:val="24"/>
              </w:numPr>
              <w:spacing w:before="60" w:after="60" w:line="276" w:lineRule="auto"/>
              <w:ind w:left="1134" w:hanging="567"/>
              <w:jc w:val="both"/>
              <w:rPr>
                <w:rFonts w:ascii="Bookman Old Style" w:hAnsi="Bookman Old Style"/>
                <w:bCs/>
                <w:sz w:val="24"/>
                <w:szCs w:val="24"/>
                <w:lang w:val="id-ID"/>
              </w:rPr>
            </w:pPr>
            <w:r w:rsidRPr="00294845">
              <w:rPr>
                <w:rFonts w:ascii="Bookman Old Style" w:hAnsi="Bookman Old Style"/>
                <w:bCs/>
                <w:sz w:val="24"/>
                <w:szCs w:val="24"/>
              </w:rPr>
              <w:t>penyesuaian terhadap proses pengukuran Risiko dalam hal terdapat perubahan kegiatan usaha PVML dan faktor Risiko yang bersifat material.</w:t>
            </w:r>
          </w:p>
        </w:tc>
        <w:tc>
          <w:tcPr>
            <w:tcW w:w="3969" w:type="dxa"/>
          </w:tcPr>
          <w:p w14:paraId="3EC0E993" w14:textId="34EAF91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“perubahan yang bersifat material” adalah perubahan kegiatan usaha PVML dan faktor Risiko, yang dapat memengaruhi kondisi keuangan PVML.</w:t>
            </w:r>
          </w:p>
        </w:tc>
        <w:tc>
          <w:tcPr>
            <w:tcW w:w="1757" w:type="dxa"/>
          </w:tcPr>
          <w:p w14:paraId="6AAA43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7E41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A06A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F7A56A8" w14:textId="01411E73" w:rsidTr="001A4ED3">
        <w:trPr>
          <w:gridAfter w:val="1"/>
          <w:wAfter w:w="5386" w:type="dxa"/>
          <w:trHeight w:val="288"/>
        </w:trPr>
        <w:tc>
          <w:tcPr>
            <w:tcW w:w="5669" w:type="dxa"/>
          </w:tcPr>
          <w:p w14:paraId="52BCE672" w14:textId="1DF4993C" w:rsidR="00CC5011" w:rsidRPr="00294845" w:rsidRDefault="00CC5011" w:rsidP="00D9750F">
            <w:pPr>
              <w:pStyle w:val="PlainText"/>
              <w:numPr>
                <w:ilvl w:val="0"/>
                <w:numId w:val="22"/>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PVML wajib melaksanakan proses pengendalian Risiko untuk mengelola Risiko tertentu yang dapat membahayakan kelangsungan usaha PVML.</w:t>
            </w:r>
          </w:p>
        </w:tc>
        <w:tc>
          <w:tcPr>
            <w:tcW w:w="3969" w:type="dxa"/>
          </w:tcPr>
          <w:p w14:paraId="4BF39CAC" w14:textId="27D93E9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Pengendalian Risiko dapat dilakukan antara lain dengan cara lindung nilai, metode mitigasi Risiko, dan penambahan modal untuk menyerap potensi kerugian.</w:t>
            </w:r>
          </w:p>
        </w:tc>
        <w:tc>
          <w:tcPr>
            <w:tcW w:w="1757" w:type="dxa"/>
          </w:tcPr>
          <w:p w14:paraId="734E5CD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E20F47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A39CF8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55F6FC1B" w14:textId="7F8C2AAB" w:rsidTr="001A4ED3">
        <w:trPr>
          <w:gridAfter w:val="1"/>
          <w:wAfter w:w="5386" w:type="dxa"/>
          <w:trHeight w:val="288"/>
        </w:trPr>
        <w:tc>
          <w:tcPr>
            <w:tcW w:w="5669" w:type="dxa"/>
          </w:tcPr>
          <w:p w14:paraId="11DC8F57" w14:textId="6FFFA665" w:rsidR="00CC5011" w:rsidRPr="00294845" w:rsidRDefault="00CC5011" w:rsidP="00D9750F">
            <w:pPr>
              <w:pStyle w:val="PlainText"/>
              <w:numPr>
                <w:ilvl w:val="0"/>
                <w:numId w:val="22"/>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Untuk melaksanakan pemantauan Risiko, PVML wajib melakukan paling sedikit:</w:t>
            </w:r>
          </w:p>
        </w:tc>
        <w:tc>
          <w:tcPr>
            <w:tcW w:w="3969" w:type="dxa"/>
          </w:tcPr>
          <w:p w14:paraId="187320A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EFC565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4C3700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F4DE8F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4B20FDE6" w14:textId="7F746144" w:rsidTr="001A4ED3">
        <w:trPr>
          <w:gridAfter w:val="1"/>
          <w:wAfter w:w="5386" w:type="dxa"/>
          <w:trHeight w:val="288"/>
        </w:trPr>
        <w:tc>
          <w:tcPr>
            <w:tcW w:w="5669" w:type="dxa"/>
          </w:tcPr>
          <w:p w14:paraId="5E5213CE" w14:textId="6969D981" w:rsidR="00CC5011" w:rsidRPr="00294845" w:rsidRDefault="00CC5011" w:rsidP="00D9750F">
            <w:pPr>
              <w:pStyle w:val="PlainText"/>
              <w:numPr>
                <w:ilvl w:val="0"/>
                <w:numId w:val="25"/>
              </w:numPr>
              <w:tabs>
                <w:tab w:val="left" w:pos="1579"/>
              </w:tabs>
              <w:spacing w:before="60" w:after="60" w:line="276" w:lineRule="auto"/>
              <w:ind w:left="1134" w:hanging="567"/>
              <w:rPr>
                <w:rFonts w:ascii="Bookman Old Style" w:hAnsi="Bookman Old Style" w:cs="Arial"/>
                <w:bCs/>
                <w:kern w:val="24"/>
                <w:sz w:val="24"/>
                <w:szCs w:val="24"/>
              </w:rPr>
            </w:pPr>
            <w:r w:rsidRPr="00294845">
              <w:rPr>
                <w:rFonts w:ascii="Bookman Old Style" w:hAnsi="Bookman Old Style"/>
                <w:bCs/>
                <w:sz w:val="24"/>
                <w:szCs w:val="24"/>
              </w:rPr>
              <w:t>evaluasi terhadap eksposur Risiko; dan</w:t>
            </w:r>
          </w:p>
        </w:tc>
        <w:tc>
          <w:tcPr>
            <w:tcW w:w="3969" w:type="dxa"/>
          </w:tcPr>
          <w:p w14:paraId="7267C04B" w14:textId="3F26ADF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lang w:val="id-ID"/>
              </w:rPr>
              <w:t xml:space="preserve">Evaluasi terhadap eksposur Risiko dilakukan dengan cara </w:t>
            </w:r>
            <w:r w:rsidRPr="00294845">
              <w:rPr>
                <w:rFonts w:ascii="Bookman Old Style" w:hAnsi="Bookman Old Style" w:cs="Arial"/>
                <w:bCs/>
                <w:kern w:val="24"/>
                <w:sz w:val="24"/>
                <w:szCs w:val="24"/>
                <w:lang w:val="id-ID"/>
              </w:rPr>
              <w:lastRenderedPageBreak/>
              <w:t xml:space="preserve">pemantauan dan pelaporan Risiko yang bersifat material atau yang berdampak kepada kondisi permodalan/pendanaan PVML, yang antara lain didasarkan atas penilaian potensi Risiko dengan menggunakan </w:t>
            </w:r>
            <w:r w:rsidRPr="00294845">
              <w:rPr>
                <w:rFonts w:ascii="Bookman Old Style" w:hAnsi="Bookman Old Style" w:cs="Arial"/>
                <w:bCs/>
                <w:i/>
                <w:iCs/>
                <w:kern w:val="24"/>
                <w:sz w:val="24"/>
                <w:szCs w:val="24"/>
                <w:lang w:val="id-ID"/>
              </w:rPr>
              <w:t>historical trend</w:t>
            </w:r>
            <w:r w:rsidRPr="00294845">
              <w:rPr>
                <w:rFonts w:ascii="Bookman Old Style" w:hAnsi="Bookman Old Style" w:cs="Arial"/>
                <w:bCs/>
                <w:kern w:val="24"/>
                <w:sz w:val="24"/>
                <w:szCs w:val="24"/>
                <w:lang w:val="id-ID"/>
              </w:rPr>
              <w:t>.</w:t>
            </w:r>
            <w:r w:rsidRPr="00294845">
              <w:rPr>
                <w:rFonts w:ascii="Bookman Old Style" w:hAnsi="Bookman Old Style" w:cs="Arial"/>
                <w:bCs/>
                <w:kern w:val="24"/>
                <w:sz w:val="24"/>
                <w:szCs w:val="24"/>
              </w:rPr>
              <w:t xml:space="preserve"> </w:t>
            </w:r>
          </w:p>
        </w:tc>
        <w:tc>
          <w:tcPr>
            <w:tcW w:w="1757" w:type="dxa"/>
          </w:tcPr>
          <w:p w14:paraId="40D386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4731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C459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A5AB6EE" w14:textId="211E795F" w:rsidTr="001A4ED3">
        <w:trPr>
          <w:gridAfter w:val="1"/>
          <w:wAfter w:w="5386" w:type="dxa"/>
          <w:trHeight w:val="288"/>
        </w:trPr>
        <w:tc>
          <w:tcPr>
            <w:tcW w:w="5669" w:type="dxa"/>
          </w:tcPr>
          <w:p w14:paraId="474577D8" w14:textId="0F9E4F0C" w:rsidR="00CC5011" w:rsidRPr="00294845" w:rsidRDefault="00CC5011" w:rsidP="00D9750F">
            <w:pPr>
              <w:pStyle w:val="PlainText"/>
              <w:numPr>
                <w:ilvl w:val="0"/>
                <w:numId w:val="25"/>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penyesuaian terhadap proses pelaporan dalam hal terdapat perubahan:</w:t>
            </w:r>
          </w:p>
        </w:tc>
        <w:tc>
          <w:tcPr>
            <w:tcW w:w="3969" w:type="dxa"/>
          </w:tcPr>
          <w:p w14:paraId="699AA44D" w14:textId="75E6D44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FA0728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AF235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92306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017E8F2" w14:textId="48210795" w:rsidTr="001A4ED3">
        <w:trPr>
          <w:gridAfter w:val="1"/>
          <w:wAfter w:w="5386" w:type="dxa"/>
          <w:trHeight w:val="288"/>
        </w:trPr>
        <w:tc>
          <w:tcPr>
            <w:tcW w:w="5669" w:type="dxa"/>
          </w:tcPr>
          <w:p w14:paraId="6CECEE3B" w14:textId="36CE7FF2" w:rsidR="00CC5011" w:rsidRPr="00294845" w:rsidRDefault="00CC5011" w:rsidP="00D9750F">
            <w:pPr>
              <w:pStyle w:val="ListParagraph"/>
              <w:numPr>
                <w:ilvl w:val="0"/>
                <w:numId w:val="26"/>
              </w:numPr>
              <w:spacing w:before="60" w:after="60" w:line="276" w:lineRule="auto"/>
              <w:ind w:left="1701" w:hanging="567"/>
              <w:contextualSpacing w:val="0"/>
              <w:jc w:val="both"/>
              <w:rPr>
                <w:bCs/>
                <w:lang w:val="sv-SE"/>
              </w:rPr>
            </w:pPr>
            <w:r w:rsidRPr="00294845">
              <w:rPr>
                <w:bCs/>
                <w:lang w:val="sv-SE"/>
              </w:rPr>
              <w:t>kegiatan usaha;</w:t>
            </w:r>
          </w:p>
        </w:tc>
        <w:tc>
          <w:tcPr>
            <w:tcW w:w="3969" w:type="dxa"/>
          </w:tcPr>
          <w:p w14:paraId="587C3B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92FA9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BCFD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2CC8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5B06759" w14:textId="287553C9" w:rsidTr="001A4ED3">
        <w:trPr>
          <w:gridAfter w:val="1"/>
          <w:wAfter w:w="5386" w:type="dxa"/>
          <w:trHeight w:val="288"/>
        </w:trPr>
        <w:tc>
          <w:tcPr>
            <w:tcW w:w="5669" w:type="dxa"/>
          </w:tcPr>
          <w:p w14:paraId="3AFE73FC" w14:textId="2C48BDA3" w:rsidR="00CC5011" w:rsidRPr="00294845" w:rsidRDefault="00CC5011" w:rsidP="00D9750F">
            <w:pPr>
              <w:pStyle w:val="ListParagraph"/>
              <w:numPr>
                <w:ilvl w:val="0"/>
                <w:numId w:val="26"/>
              </w:numPr>
              <w:spacing w:before="60" w:after="60" w:line="276" w:lineRule="auto"/>
              <w:ind w:left="1701" w:hanging="567"/>
              <w:contextualSpacing w:val="0"/>
              <w:jc w:val="both"/>
              <w:rPr>
                <w:bCs/>
                <w:lang w:val="sv-SE"/>
              </w:rPr>
            </w:pPr>
            <w:r w:rsidRPr="00294845">
              <w:rPr>
                <w:bCs/>
                <w:lang w:val="sv-SE"/>
              </w:rPr>
              <w:t>faktor Risiko;</w:t>
            </w:r>
          </w:p>
        </w:tc>
        <w:tc>
          <w:tcPr>
            <w:tcW w:w="3969" w:type="dxa"/>
          </w:tcPr>
          <w:p w14:paraId="7B3D2A8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6476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4C34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1C0A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0B7146B" w14:textId="5148C150" w:rsidTr="001A4ED3">
        <w:trPr>
          <w:gridAfter w:val="1"/>
          <w:wAfter w:w="5386" w:type="dxa"/>
          <w:trHeight w:val="288"/>
        </w:trPr>
        <w:tc>
          <w:tcPr>
            <w:tcW w:w="5669" w:type="dxa"/>
          </w:tcPr>
          <w:p w14:paraId="491553C5" w14:textId="7D9FEB8E" w:rsidR="00CC5011" w:rsidRPr="00294845" w:rsidRDefault="00CC5011" w:rsidP="00D9750F">
            <w:pPr>
              <w:pStyle w:val="ListParagraph"/>
              <w:numPr>
                <w:ilvl w:val="0"/>
                <w:numId w:val="26"/>
              </w:numPr>
              <w:spacing w:before="60" w:after="60" w:line="276" w:lineRule="auto"/>
              <w:ind w:left="1701" w:hanging="567"/>
              <w:contextualSpacing w:val="0"/>
              <w:jc w:val="both"/>
              <w:rPr>
                <w:bCs/>
                <w:lang w:val="sv-SE"/>
              </w:rPr>
            </w:pPr>
            <w:r w:rsidRPr="00294845">
              <w:rPr>
                <w:bCs/>
                <w:lang w:val="sv-SE"/>
              </w:rPr>
              <w:t>teknologi informasi; dan</w:t>
            </w:r>
          </w:p>
        </w:tc>
        <w:tc>
          <w:tcPr>
            <w:tcW w:w="3969" w:type="dxa"/>
          </w:tcPr>
          <w:p w14:paraId="3A2E17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27941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1A2B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2CE8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3F13A36" w14:textId="06B59809" w:rsidTr="001A4ED3">
        <w:trPr>
          <w:gridAfter w:val="1"/>
          <w:wAfter w:w="5386" w:type="dxa"/>
          <w:trHeight w:val="288"/>
        </w:trPr>
        <w:tc>
          <w:tcPr>
            <w:tcW w:w="5669" w:type="dxa"/>
          </w:tcPr>
          <w:p w14:paraId="1D85A9A4" w14:textId="48879A06" w:rsidR="00CC5011" w:rsidRPr="00294845" w:rsidRDefault="00CC5011" w:rsidP="00D9750F">
            <w:pPr>
              <w:pStyle w:val="ListParagraph"/>
              <w:numPr>
                <w:ilvl w:val="0"/>
                <w:numId w:val="26"/>
              </w:numPr>
              <w:spacing w:before="60" w:after="60" w:line="276" w:lineRule="auto"/>
              <w:ind w:left="1701" w:hanging="567"/>
              <w:contextualSpacing w:val="0"/>
              <w:jc w:val="both"/>
              <w:rPr>
                <w:bCs/>
                <w:lang w:val="sv-SE"/>
              </w:rPr>
            </w:pPr>
            <w:r w:rsidRPr="00294845">
              <w:rPr>
                <w:bCs/>
                <w:lang w:val="sv-SE"/>
              </w:rPr>
              <w:t>sistem informasi Manajemen Risiko PVML,</w:t>
            </w:r>
          </w:p>
        </w:tc>
        <w:tc>
          <w:tcPr>
            <w:tcW w:w="3969" w:type="dxa"/>
          </w:tcPr>
          <w:p w14:paraId="443C00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7184F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E37D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9652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68201D6" w14:textId="49E251DB" w:rsidTr="001A4ED3">
        <w:trPr>
          <w:gridAfter w:val="1"/>
          <w:wAfter w:w="5386" w:type="dxa"/>
          <w:trHeight w:val="288"/>
        </w:trPr>
        <w:tc>
          <w:tcPr>
            <w:tcW w:w="5669" w:type="dxa"/>
          </w:tcPr>
          <w:p w14:paraId="031164BF" w14:textId="14938C94" w:rsidR="00CC5011" w:rsidRPr="00294845" w:rsidRDefault="00CC5011" w:rsidP="00D9750F">
            <w:pPr>
              <w:pStyle w:val="PlainText"/>
              <w:spacing w:before="60" w:after="60" w:line="276" w:lineRule="auto"/>
              <w:ind w:left="1134"/>
              <w:rPr>
                <w:rFonts w:ascii="Bookman Old Style" w:hAnsi="Bookman Old Style" w:cs="Arial"/>
                <w:bCs/>
                <w:kern w:val="24"/>
                <w:sz w:val="24"/>
                <w:szCs w:val="24"/>
                <w:lang w:val="id-ID"/>
              </w:rPr>
            </w:pPr>
            <w:r w:rsidRPr="00294845">
              <w:rPr>
                <w:rFonts w:ascii="Bookman Old Style" w:hAnsi="Bookman Old Style"/>
                <w:bCs/>
                <w:sz w:val="24"/>
                <w:szCs w:val="24"/>
              </w:rPr>
              <w:t>yang bersifat material.</w:t>
            </w:r>
          </w:p>
        </w:tc>
        <w:tc>
          <w:tcPr>
            <w:tcW w:w="3969" w:type="dxa"/>
          </w:tcPr>
          <w:p w14:paraId="6CB1FE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BDA8B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8095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A6B1F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AE56A88" w14:textId="5C9D1976" w:rsidTr="001A4ED3">
        <w:trPr>
          <w:gridAfter w:val="1"/>
          <w:wAfter w:w="5386" w:type="dxa"/>
          <w:trHeight w:val="288"/>
        </w:trPr>
        <w:tc>
          <w:tcPr>
            <w:tcW w:w="5669" w:type="dxa"/>
          </w:tcPr>
          <w:p w14:paraId="5627A800" w14:textId="2BE190E4"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052342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BDB47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32CC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E6B6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DA2CC5F" w14:textId="0CD97AA5" w:rsidTr="001A4ED3">
        <w:trPr>
          <w:gridAfter w:val="1"/>
          <w:wAfter w:w="5386" w:type="dxa"/>
          <w:trHeight w:val="288"/>
        </w:trPr>
        <w:tc>
          <w:tcPr>
            <w:tcW w:w="5669" w:type="dxa"/>
          </w:tcPr>
          <w:p w14:paraId="0CCE4B88" w14:textId="3F631EA9"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Bagian Ketiga</w:t>
            </w:r>
          </w:p>
        </w:tc>
        <w:tc>
          <w:tcPr>
            <w:tcW w:w="3969" w:type="dxa"/>
          </w:tcPr>
          <w:p w14:paraId="33FFCC4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5217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5D771B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42D3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1594F5E" w14:textId="001B8709" w:rsidTr="001A4ED3">
        <w:trPr>
          <w:gridAfter w:val="1"/>
          <w:wAfter w:w="5386" w:type="dxa"/>
          <w:trHeight w:val="288"/>
        </w:trPr>
        <w:tc>
          <w:tcPr>
            <w:tcW w:w="5669" w:type="dxa"/>
          </w:tcPr>
          <w:p w14:paraId="4C10D192" w14:textId="589C0333"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lastRenderedPageBreak/>
              <w:t>Sistem Informasi Manajemen Risiko</w:t>
            </w:r>
          </w:p>
        </w:tc>
        <w:tc>
          <w:tcPr>
            <w:tcW w:w="3969" w:type="dxa"/>
          </w:tcPr>
          <w:p w14:paraId="4B13CC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F48170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A3101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1818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3849CF0" w14:textId="0D8CD4BF" w:rsidTr="001A4ED3">
        <w:trPr>
          <w:gridAfter w:val="1"/>
          <w:wAfter w:w="5386" w:type="dxa"/>
          <w:trHeight w:val="288"/>
        </w:trPr>
        <w:tc>
          <w:tcPr>
            <w:tcW w:w="5669" w:type="dxa"/>
          </w:tcPr>
          <w:p w14:paraId="1AFC8352" w14:textId="563082AE"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p>
        </w:tc>
        <w:tc>
          <w:tcPr>
            <w:tcW w:w="3969" w:type="dxa"/>
          </w:tcPr>
          <w:p w14:paraId="571D8F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56F7B4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3E9F3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CA6B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6F63C21" w14:textId="1670CDA0" w:rsidTr="001A4ED3">
        <w:trPr>
          <w:gridAfter w:val="1"/>
          <w:wAfter w:w="5386" w:type="dxa"/>
          <w:trHeight w:val="288"/>
        </w:trPr>
        <w:tc>
          <w:tcPr>
            <w:tcW w:w="5669" w:type="dxa"/>
          </w:tcPr>
          <w:p w14:paraId="44321FBB" w14:textId="6DFD77A8"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402FA8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F03D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0B757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08D29C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66903C0" w14:textId="328A8097" w:rsidTr="001A4ED3">
        <w:trPr>
          <w:gridAfter w:val="1"/>
          <w:wAfter w:w="5386" w:type="dxa"/>
          <w:trHeight w:val="288"/>
        </w:trPr>
        <w:tc>
          <w:tcPr>
            <w:tcW w:w="5669" w:type="dxa"/>
          </w:tcPr>
          <w:p w14:paraId="2583EAAA" w14:textId="6F9D37E9" w:rsidR="00CC5011" w:rsidRPr="00294845" w:rsidRDefault="00CC5011" w:rsidP="00D9750F">
            <w:pPr>
              <w:pStyle w:val="PlainText"/>
              <w:numPr>
                <w:ilvl w:val="0"/>
                <w:numId w:val="27"/>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Sistem informasi Manajemen Risiko sebagaimana dimaksud dalam Pasal 2 ayat (2) huruf c wajib didukung oleh sumber daya manusia yang memiliki kompetensi di bidang sistem informasi Manajemen Risiko.</w:t>
            </w:r>
          </w:p>
        </w:tc>
        <w:tc>
          <w:tcPr>
            <w:tcW w:w="3969" w:type="dxa"/>
          </w:tcPr>
          <w:p w14:paraId="2AB1212B" w14:textId="3175820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Yang dimaksud dengan “memiliki kompetensi di bidang sistem informasi Manajemen Risiko” antara lain memiliki sertifikat</w:t>
            </w:r>
            <w:r w:rsidRPr="00294845">
              <w:rPr>
                <w:rFonts w:ascii="Bookman Old Style" w:hAnsi="Bookman Old Style" w:cs="Arial"/>
                <w:bCs/>
                <w:kern w:val="24"/>
                <w:sz w:val="24"/>
                <w:szCs w:val="24"/>
              </w:rPr>
              <w:t xml:space="preserve"> </w:t>
            </w:r>
            <w:r w:rsidRPr="00294845">
              <w:rPr>
                <w:rFonts w:ascii="Bookman Old Style" w:hAnsi="Bookman Old Style" w:cs="Arial"/>
                <w:bCs/>
                <w:kern w:val="24"/>
                <w:sz w:val="24"/>
                <w:szCs w:val="24"/>
                <w:lang w:val="id-ID"/>
              </w:rPr>
              <w:t>keahlian dan bukti telah mengikuti pelatihan di bidang sistem informasi Manajemen Risiko.</w:t>
            </w:r>
          </w:p>
        </w:tc>
        <w:tc>
          <w:tcPr>
            <w:tcW w:w="1757" w:type="dxa"/>
          </w:tcPr>
          <w:p w14:paraId="5BCFF0F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A4889D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673EA2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08382C06" w14:textId="3220F444" w:rsidTr="001A4ED3">
        <w:trPr>
          <w:gridAfter w:val="1"/>
          <w:wAfter w:w="5386" w:type="dxa"/>
          <w:trHeight w:val="288"/>
        </w:trPr>
        <w:tc>
          <w:tcPr>
            <w:tcW w:w="5669" w:type="dxa"/>
          </w:tcPr>
          <w:p w14:paraId="721EF9D1" w14:textId="568CFC26" w:rsidR="00CC5011" w:rsidRPr="00294845" w:rsidRDefault="00CC5011" w:rsidP="00D9750F">
            <w:pPr>
              <w:pStyle w:val="PlainText"/>
              <w:numPr>
                <w:ilvl w:val="0"/>
                <w:numId w:val="27"/>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Kewajiban dukungan sumber daya manusia yang memiliki kompetensi di bidang sistem informasi Manajemen Risiko sebagaimana dimaksud pada ayat (1) dikecualikan bagi </w:t>
            </w:r>
            <w:r w:rsidRPr="00F4451E">
              <w:rPr>
                <w:rFonts w:ascii="Bookman Old Style" w:hAnsi="Bookman Old Style"/>
                <w:bCs/>
                <w:sz w:val="24"/>
                <w:szCs w:val="24"/>
              </w:rPr>
              <w:t xml:space="preserve">Lembaga Keuangan Mikro </w:t>
            </w:r>
            <w:r w:rsidRPr="00294845">
              <w:rPr>
                <w:rFonts w:ascii="Bookman Old Style" w:hAnsi="Bookman Old Style"/>
                <w:bCs/>
                <w:sz w:val="24"/>
                <w:szCs w:val="24"/>
              </w:rPr>
              <w:t>skala usaha menengah dan kecil serta Perusahaan Pergadaian dengan lingkup usaha kabupaten/kota.</w:t>
            </w:r>
          </w:p>
        </w:tc>
        <w:tc>
          <w:tcPr>
            <w:tcW w:w="3969" w:type="dxa"/>
          </w:tcPr>
          <w:p w14:paraId="2962B5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A7B382A" w14:textId="77777777" w:rsidR="00CC5011" w:rsidRPr="00F4451E"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04EB0F5C" w14:textId="77777777" w:rsidR="00CC5011" w:rsidRPr="00F4451E"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3547AB79" w14:textId="77777777" w:rsidR="00CC5011" w:rsidRPr="00F4451E"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BD1FB9" w14:paraId="1772812E" w14:textId="3A486401" w:rsidTr="001A4ED3">
        <w:trPr>
          <w:gridAfter w:val="1"/>
          <w:wAfter w:w="5386" w:type="dxa"/>
          <w:trHeight w:val="288"/>
        </w:trPr>
        <w:tc>
          <w:tcPr>
            <w:tcW w:w="5669" w:type="dxa"/>
          </w:tcPr>
          <w:p w14:paraId="7D22FA1C" w14:textId="1865A13D" w:rsidR="00CC5011" w:rsidRPr="00294845" w:rsidRDefault="00CC5011" w:rsidP="00D9750F">
            <w:pPr>
              <w:pStyle w:val="PlainText"/>
              <w:numPr>
                <w:ilvl w:val="0"/>
                <w:numId w:val="27"/>
              </w:numPr>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bCs/>
                <w:sz w:val="24"/>
                <w:szCs w:val="24"/>
              </w:rPr>
              <w:t xml:space="preserve">Sistem informasi Manajemen Risiko sebagaimana dimaksud dalam Pasal 2 </w:t>
            </w:r>
            <w:r w:rsidRPr="00294845">
              <w:rPr>
                <w:rFonts w:ascii="Bookman Old Style" w:hAnsi="Bookman Old Style"/>
                <w:bCs/>
                <w:sz w:val="24"/>
                <w:szCs w:val="24"/>
              </w:rPr>
              <w:lastRenderedPageBreak/>
              <w:t>ayat (2) huruf c, mencakup laporan atau informasi paling sedikit mengenai:</w:t>
            </w:r>
          </w:p>
        </w:tc>
        <w:tc>
          <w:tcPr>
            <w:tcW w:w="3969" w:type="dxa"/>
          </w:tcPr>
          <w:p w14:paraId="0EE4F1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BDC70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0EDF5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6313D0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ED5678C" w14:textId="5AABB1F6" w:rsidTr="001A4ED3">
        <w:trPr>
          <w:gridAfter w:val="1"/>
          <w:wAfter w:w="5386" w:type="dxa"/>
          <w:trHeight w:val="288"/>
        </w:trPr>
        <w:tc>
          <w:tcPr>
            <w:tcW w:w="5669" w:type="dxa"/>
          </w:tcPr>
          <w:p w14:paraId="0A202D09" w14:textId="08F967FD" w:rsidR="00CC5011" w:rsidRPr="00294845" w:rsidRDefault="00CC5011" w:rsidP="00D9750F">
            <w:pPr>
              <w:pStyle w:val="PlainText"/>
              <w:numPr>
                <w:ilvl w:val="0"/>
                <w:numId w:val="28"/>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eksposur Risiko;</w:t>
            </w:r>
          </w:p>
        </w:tc>
        <w:tc>
          <w:tcPr>
            <w:tcW w:w="3969" w:type="dxa"/>
          </w:tcPr>
          <w:p w14:paraId="535A46CA" w14:textId="27AAF15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Laporan atau informasi eksposur Risiko mencakup eksposur kuantitatif dan kualitatif, secara keseluruhan (</w:t>
            </w:r>
            <w:r w:rsidRPr="00294845">
              <w:rPr>
                <w:rFonts w:ascii="Bookman Old Style" w:hAnsi="Bookman Old Style" w:cs="Arial"/>
                <w:bCs/>
                <w:i/>
                <w:iCs/>
                <w:kern w:val="24"/>
                <w:sz w:val="24"/>
                <w:szCs w:val="24"/>
                <w:lang w:val="id-ID"/>
              </w:rPr>
              <w:t>composite</w:t>
            </w:r>
            <w:r w:rsidRPr="00294845">
              <w:rPr>
                <w:rFonts w:ascii="Bookman Old Style" w:hAnsi="Bookman Old Style" w:cs="Arial"/>
                <w:bCs/>
                <w:kern w:val="24"/>
                <w:sz w:val="24"/>
                <w:szCs w:val="24"/>
                <w:lang w:val="id-ID"/>
              </w:rPr>
              <w:t>) maupun rincian per jenis Risiko dan per jenis aktivitas fungsional.</w:t>
            </w:r>
          </w:p>
        </w:tc>
        <w:tc>
          <w:tcPr>
            <w:tcW w:w="1757" w:type="dxa"/>
          </w:tcPr>
          <w:p w14:paraId="36EAC1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8062C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7D704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24EAB6D" w14:textId="690C686E" w:rsidTr="001A4ED3">
        <w:trPr>
          <w:gridAfter w:val="1"/>
          <w:wAfter w:w="5386" w:type="dxa"/>
          <w:trHeight w:val="288"/>
        </w:trPr>
        <w:tc>
          <w:tcPr>
            <w:tcW w:w="5669" w:type="dxa"/>
          </w:tcPr>
          <w:p w14:paraId="5C50ED83" w14:textId="002DB14D" w:rsidR="00CC5011" w:rsidRPr="00294845" w:rsidRDefault="00CC5011" w:rsidP="00D9750F">
            <w:pPr>
              <w:pStyle w:val="PlainText"/>
              <w:numPr>
                <w:ilvl w:val="0"/>
                <w:numId w:val="2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kepatuhan terhadap kebijakan dan prosedur Manajemen Risiko serta penetapan limit Risiko sebagaimana dimaksud dalam Pasal 12 dan Pasal 13 ayat (5); dan</w:t>
            </w:r>
          </w:p>
        </w:tc>
        <w:tc>
          <w:tcPr>
            <w:tcW w:w="3969" w:type="dxa"/>
          </w:tcPr>
          <w:p w14:paraId="10B4C5B3" w14:textId="4A802A5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2FDCB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59F5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C0F39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C1F9115" w14:textId="289C8409" w:rsidTr="001A4ED3">
        <w:trPr>
          <w:gridAfter w:val="1"/>
          <w:wAfter w:w="5386" w:type="dxa"/>
          <w:trHeight w:val="288"/>
        </w:trPr>
        <w:tc>
          <w:tcPr>
            <w:tcW w:w="5669" w:type="dxa"/>
          </w:tcPr>
          <w:p w14:paraId="6848C540" w14:textId="5F483035" w:rsidR="00CC5011" w:rsidRPr="00294845" w:rsidRDefault="00CC5011" w:rsidP="00D9750F">
            <w:pPr>
              <w:pStyle w:val="PlainText"/>
              <w:numPr>
                <w:ilvl w:val="0"/>
                <w:numId w:val="2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realisasi pelaksanaan Manajemen Risiko dibandingkan dengan target yang ditetapkan.</w:t>
            </w:r>
          </w:p>
        </w:tc>
        <w:tc>
          <w:tcPr>
            <w:tcW w:w="3969" w:type="dxa"/>
          </w:tcPr>
          <w:p w14:paraId="639C1428" w14:textId="6F01F767" w:rsidR="00CC5011" w:rsidRPr="00294845" w:rsidRDefault="00CC5011" w:rsidP="00D9750F">
            <w:pPr>
              <w:spacing w:before="60" w:after="60" w:line="276" w:lineRule="auto"/>
              <w:jc w:val="both"/>
              <w:rPr>
                <w:rFonts w:ascii="Bookman Old Style" w:hAnsi="Bookman Old Style"/>
                <w:bCs/>
                <w:lang w:val="id-ID"/>
              </w:rPr>
            </w:pPr>
            <w:r w:rsidRPr="00294845">
              <w:rPr>
                <w:rFonts w:ascii="Bookman Old Style" w:hAnsi="Bookman Old Style" w:cs="Arial"/>
                <w:bCs/>
                <w:kern w:val="24"/>
                <w:lang w:val="id-ID"/>
              </w:rPr>
              <w:t>Cukup jelas.</w:t>
            </w:r>
          </w:p>
        </w:tc>
        <w:tc>
          <w:tcPr>
            <w:tcW w:w="1757" w:type="dxa"/>
          </w:tcPr>
          <w:p w14:paraId="19B47C56" w14:textId="77777777" w:rsidR="00CC5011" w:rsidRPr="00294845" w:rsidRDefault="00CC5011" w:rsidP="00D9750F">
            <w:pPr>
              <w:spacing w:before="60" w:after="60" w:line="276" w:lineRule="auto"/>
              <w:jc w:val="both"/>
              <w:rPr>
                <w:rFonts w:ascii="Bookman Old Style" w:hAnsi="Bookman Old Style"/>
                <w:bCs/>
                <w:lang w:val="id-ID"/>
              </w:rPr>
            </w:pPr>
          </w:p>
        </w:tc>
        <w:tc>
          <w:tcPr>
            <w:tcW w:w="4535" w:type="dxa"/>
          </w:tcPr>
          <w:p w14:paraId="5CDDF270" w14:textId="77777777" w:rsidR="00CC5011" w:rsidRPr="00294845" w:rsidRDefault="00CC5011" w:rsidP="00D9750F">
            <w:pPr>
              <w:spacing w:before="60" w:after="60" w:line="276" w:lineRule="auto"/>
              <w:jc w:val="both"/>
              <w:rPr>
                <w:rFonts w:ascii="Bookman Old Style" w:hAnsi="Bookman Old Style"/>
                <w:bCs/>
                <w:lang w:val="id-ID"/>
              </w:rPr>
            </w:pPr>
          </w:p>
        </w:tc>
        <w:tc>
          <w:tcPr>
            <w:tcW w:w="4535" w:type="dxa"/>
          </w:tcPr>
          <w:p w14:paraId="17821355" w14:textId="77777777" w:rsidR="00CC5011" w:rsidRPr="00294845" w:rsidRDefault="00CC5011" w:rsidP="00D9750F">
            <w:pPr>
              <w:spacing w:before="60" w:after="60" w:line="276" w:lineRule="auto"/>
              <w:jc w:val="both"/>
              <w:rPr>
                <w:rFonts w:ascii="Bookman Old Style" w:hAnsi="Bookman Old Style"/>
                <w:bCs/>
                <w:lang w:val="id-ID"/>
              </w:rPr>
            </w:pPr>
          </w:p>
        </w:tc>
      </w:tr>
      <w:tr w:rsidR="00CC5011" w:rsidRPr="00BD1FB9" w14:paraId="428F5E85" w14:textId="5E18260C" w:rsidTr="001A4ED3">
        <w:trPr>
          <w:gridAfter w:val="1"/>
          <w:wAfter w:w="5386" w:type="dxa"/>
          <w:trHeight w:val="288"/>
        </w:trPr>
        <w:tc>
          <w:tcPr>
            <w:tcW w:w="5669" w:type="dxa"/>
          </w:tcPr>
          <w:p w14:paraId="70FDD620" w14:textId="7CB4D65C" w:rsidR="00CC5011" w:rsidRPr="00294845" w:rsidRDefault="00CC5011" w:rsidP="00D9750F">
            <w:pPr>
              <w:pStyle w:val="PlainText"/>
              <w:numPr>
                <w:ilvl w:val="0"/>
                <w:numId w:val="27"/>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Laporan atau informasi yang dihasilkan dari sistem informasi Manajemen Risiko sebagaimana dimaksud pada ayat (1) harus disampaikan secara rutin kepada Direksi.</w:t>
            </w:r>
          </w:p>
        </w:tc>
        <w:tc>
          <w:tcPr>
            <w:tcW w:w="3969" w:type="dxa"/>
          </w:tcPr>
          <w:p w14:paraId="5B63158C" w14:textId="2C15A57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Yang dimaksud dengan “secara rutin” adalah frekuensi Laporan atau informasi yang disampaikan kepada Direksi </w:t>
            </w:r>
            <w:r w:rsidRPr="00294845">
              <w:rPr>
                <w:rFonts w:ascii="Bookman Old Style" w:hAnsi="Bookman Old Style" w:cs="Arial"/>
                <w:bCs/>
                <w:kern w:val="24"/>
                <w:sz w:val="24"/>
                <w:szCs w:val="24"/>
                <w:lang w:val="id-ID"/>
              </w:rPr>
              <w:lastRenderedPageBreak/>
              <w:t>disesuaikan dengan kebutuhan PVML.</w:t>
            </w:r>
          </w:p>
        </w:tc>
        <w:tc>
          <w:tcPr>
            <w:tcW w:w="1757" w:type="dxa"/>
          </w:tcPr>
          <w:p w14:paraId="06230CD4"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459C8288"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c>
          <w:tcPr>
            <w:tcW w:w="4535" w:type="dxa"/>
          </w:tcPr>
          <w:p w14:paraId="5F789564"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rPr>
            </w:pPr>
          </w:p>
        </w:tc>
      </w:tr>
      <w:tr w:rsidR="00CC5011" w:rsidRPr="00BD1FB9" w14:paraId="126D8955" w14:textId="2D67226C" w:rsidTr="001A4ED3">
        <w:trPr>
          <w:gridAfter w:val="1"/>
          <w:wAfter w:w="5386" w:type="dxa"/>
          <w:trHeight w:val="288"/>
        </w:trPr>
        <w:tc>
          <w:tcPr>
            <w:tcW w:w="5669" w:type="dxa"/>
          </w:tcPr>
          <w:p w14:paraId="3FEEAE86" w14:textId="3AFD56E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1E0F6F0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C3E6A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0ADB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A061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0729628" w14:textId="034DAF87" w:rsidTr="001A4ED3">
        <w:trPr>
          <w:gridAfter w:val="1"/>
          <w:wAfter w:w="5386" w:type="dxa"/>
          <w:trHeight w:val="288"/>
        </w:trPr>
        <w:tc>
          <w:tcPr>
            <w:tcW w:w="5669" w:type="dxa"/>
          </w:tcPr>
          <w:p w14:paraId="78B8D719" w14:textId="04FEAEEC"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6620D0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28F01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B6181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65388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43BC69A" w14:textId="09932793" w:rsidTr="001A4ED3">
        <w:trPr>
          <w:gridAfter w:val="1"/>
          <w:wAfter w:w="5386" w:type="dxa"/>
          <w:trHeight w:val="288"/>
        </w:trPr>
        <w:tc>
          <w:tcPr>
            <w:tcW w:w="5669" w:type="dxa"/>
          </w:tcPr>
          <w:p w14:paraId="09580EB1" w14:textId="7847069E" w:rsidR="00CC5011" w:rsidRPr="00294845" w:rsidRDefault="00CC5011" w:rsidP="00D9750F">
            <w:pPr>
              <w:pStyle w:val="PlainText"/>
              <w:numPr>
                <w:ilvl w:val="0"/>
                <w:numId w:val="56"/>
              </w:numPr>
              <w:spacing w:before="60" w:after="60" w:line="276" w:lineRule="auto"/>
              <w:ind w:left="567" w:hanging="567"/>
              <w:jc w:val="both"/>
              <w:rPr>
                <w:rFonts w:ascii="Bookman Old Style" w:hAnsi="Bookman Old Style" w:cs="Arial"/>
                <w:bCs/>
                <w:kern w:val="24"/>
                <w:sz w:val="24"/>
                <w:szCs w:val="24"/>
              </w:rPr>
            </w:pPr>
            <w:r w:rsidRPr="00F4451E">
              <w:rPr>
                <w:rFonts w:ascii="Bookman Old Style" w:eastAsiaTheme="minorHAnsi" w:hAnsi="Bookman Old Style" w:cstheme="minorBidi"/>
                <w:bCs/>
                <w:sz w:val="24"/>
                <w:szCs w:val="24"/>
              </w:rPr>
              <w:t>PVML yang melanggar ketentuan sebagaimana dimaksud dalam Pasal 15 ayat (1) dan ayat (2), Pasal 16, dan Pasal 17 ayat (1) dikenai sanksi administratif berupa:</w:t>
            </w:r>
          </w:p>
        </w:tc>
        <w:tc>
          <w:tcPr>
            <w:tcW w:w="3969" w:type="dxa"/>
          </w:tcPr>
          <w:p w14:paraId="12386309" w14:textId="4E2382D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6F183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C8FFE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61D53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EC2B91E" w14:textId="1CF3F3FC" w:rsidTr="001A4ED3">
        <w:trPr>
          <w:gridAfter w:val="1"/>
          <w:wAfter w:w="5386" w:type="dxa"/>
          <w:trHeight w:val="288"/>
        </w:trPr>
        <w:tc>
          <w:tcPr>
            <w:tcW w:w="5669" w:type="dxa"/>
          </w:tcPr>
          <w:p w14:paraId="48E7C3E8" w14:textId="40C1BC37"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7E537D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CF520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FDCD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E3BE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204A0BD" w14:textId="6AD082EE" w:rsidTr="001A4ED3">
        <w:trPr>
          <w:gridAfter w:val="1"/>
          <w:wAfter w:w="5386" w:type="dxa"/>
          <w:trHeight w:val="288"/>
        </w:trPr>
        <w:tc>
          <w:tcPr>
            <w:tcW w:w="5669" w:type="dxa"/>
          </w:tcPr>
          <w:p w14:paraId="3044B134" w14:textId="635E4F83"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564EEA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AD486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86F4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C3BE7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0BFB9D4" w14:textId="56E71554" w:rsidTr="001A4ED3">
        <w:trPr>
          <w:gridAfter w:val="1"/>
          <w:wAfter w:w="5386" w:type="dxa"/>
          <w:trHeight w:val="288"/>
        </w:trPr>
        <w:tc>
          <w:tcPr>
            <w:tcW w:w="5669" w:type="dxa"/>
          </w:tcPr>
          <w:p w14:paraId="76581902" w14:textId="341D4402"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2CC45C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CA2BE0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4EEA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2A14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8694EAF" w14:textId="404613B4" w:rsidTr="001A4ED3">
        <w:trPr>
          <w:gridAfter w:val="1"/>
          <w:wAfter w:w="5386" w:type="dxa"/>
          <w:trHeight w:val="288"/>
        </w:trPr>
        <w:tc>
          <w:tcPr>
            <w:tcW w:w="5669" w:type="dxa"/>
          </w:tcPr>
          <w:p w14:paraId="2F832F46" w14:textId="3B02D771"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56B95A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7CF716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B665D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B6EC9F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EB55AA6" w14:textId="180FC156" w:rsidTr="001A4ED3">
        <w:trPr>
          <w:gridAfter w:val="1"/>
          <w:wAfter w:w="5386" w:type="dxa"/>
          <w:trHeight w:val="288"/>
        </w:trPr>
        <w:tc>
          <w:tcPr>
            <w:tcW w:w="5669" w:type="dxa"/>
          </w:tcPr>
          <w:p w14:paraId="00692A0C" w14:textId="254E57C1"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5D7EAB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0E7136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92FB9D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F78C1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BB49BBD" w14:textId="2F722381" w:rsidTr="001A4ED3">
        <w:trPr>
          <w:gridAfter w:val="1"/>
          <w:wAfter w:w="5386" w:type="dxa"/>
          <w:trHeight w:val="288"/>
        </w:trPr>
        <w:tc>
          <w:tcPr>
            <w:tcW w:w="5669" w:type="dxa"/>
          </w:tcPr>
          <w:p w14:paraId="4B099AFA" w14:textId="49894E25" w:rsidR="00CC5011" w:rsidRPr="00BD1FB9"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4A8B4A1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AC79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28D96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C8DBD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29D99C6" w14:textId="4590FD5A" w:rsidTr="001A4ED3">
        <w:trPr>
          <w:gridAfter w:val="1"/>
          <w:wAfter w:w="5386" w:type="dxa"/>
          <w:trHeight w:val="288"/>
        </w:trPr>
        <w:tc>
          <w:tcPr>
            <w:tcW w:w="5669" w:type="dxa"/>
          </w:tcPr>
          <w:p w14:paraId="00BBC131" w14:textId="3387C2C6" w:rsidR="00CC5011" w:rsidRPr="00294845" w:rsidRDefault="00CC5011" w:rsidP="00D9750F">
            <w:pPr>
              <w:pStyle w:val="PlainText"/>
              <w:numPr>
                <w:ilvl w:val="0"/>
                <w:numId w:val="96"/>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3DEF292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00508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75F9D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5435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21AB493" w14:textId="4B386752" w:rsidTr="001A4ED3">
        <w:trPr>
          <w:gridAfter w:val="1"/>
          <w:wAfter w:w="5386" w:type="dxa"/>
          <w:trHeight w:val="288"/>
        </w:trPr>
        <w:tc>
          <w:tcPr>
            <w:tcW w:w="5669" w:type="dxa"/>
          </w:tcPr>
          <w:p w14:paraId="287B5C45" w14:textId="155EDA25" w:rsidR="00CC5011" w:rsidRPr="00F4451E" w:rsidRDefault="00CC5011" w:rsidP="00D9750F">
            <w:pPr>
              <w:pStyle w:val="PlainText"/>
              <w:numPr>
                <w:ilvl w:val="0"/>
                <w:numId w:val="56"/>
              </w:numPr>
              <w:spacing w:before="60" w:after="60" w:line="276" w:lineRule="auto"/>
              <w:ind w:left="567"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lastRenderedPageBreak/>
              <w:t>Sanksi administratif sebagaimana pada ayat (1) huruf b sampai dengan huruf g dapat dikenakan dengan atau tanpa didahului pengenaan sanksi administratif berupa peringatan tertulis sebagaimana dimaksud pada ayat (1) huruf a.</w:t>
            </w:r>
          </w:p>
        </w:tc>
        <w:tc>
          <w:tcPr>
            <w:tcW w:w="3969" w:type="dxa"/>
          </w:tcPr>
          <w:p w14:paraId="1F8F8861" w14:textId="435FE7C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56639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CAB7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E09D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470A12E" w14:textId="6C1E347C" w:rsidTr="001A4ED3">
        <w:trPr>
          <w:gridAfter w:val="1"/>
          <w:wAfter w:w="5386" w:type="dxa"/>
          <w:trHeight w:val="288"/>
        </w:trPr>
        <w:tc>
          <w:tcPr>
            <w:tcW w:w="5669" w:type="dxa"/>
          </w:tcPr>
          <w:p w14:paraId="252B4F00" w14:textId="544FD3E6" w:rsidR="00CC5011" w:rsidRPr="00F4451E" w:rsidRDefault="00CC5011" w:rsidP="00D9750F">
            <w:pPr>
              <w:pStyle w:val="PlainText"/>
              <w:numPr>
                <w:ilvl w:val="0"/>
                <w:numId w:val="56"/>
              </w:numPr>
              <w:spacing w:before="60" w:after="60" w:line="276" w:lineRule="auto"/>
              <w:ind w:left="567"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t>sanksi denda administratif sebagaimana dimaksud pada ayat (2) huruf g dikenakan paling banyak Rp50.000.000,00 (lima puluh juta rupiah).</w:t>
            </w:r>
          </w:p>
        </w:tc>
        <w:tc>
          <w:tcPr>
            <w:tcW w:w="3969" w:type="dxa"/>
          </w:tcPr>
          <w:p w14:paraId="09827A1C" w14:textId="514C479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06B15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9CCE4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DD06B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8EE2566" w14:textId="09265E6F" w:rsidTr="001A4ED3">
        <w:trPr>
          <w:gridAfter w:val="1"/>
          <w:wAfter w:w="5386" w:type="dxa"/>
          <w:trHeight w:val="288"/>
        </w:trPr>
        <w:tc>
          <w:tcPr>
            <w:tcW w:w="5669" w:type="dxa"/>
          </w:tcPr>
          <w:p w14:paraId="002CB025" w14:textId="1F03EB9F" w:rsidR="00CC5011" w:rsidRPr="00F4451E" w:rsidRDefault="00CC5011" w:rsidP="00D9750F">
            <w:pPr>
              <w:pStyle w:val="PlainText"/>
              <w:numPr>
                <w:ilvl w:val="0"/>
                <w:numId w:val="56"/>
              </w:numPr>
              <w:spacing w:before="60" w:after="60" w:line="276" w:lineRule="auto"/>
              <w:ind w:left="567"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t>Dalam hal PVML telah memenuhi ketentuan sebagaimana dimaksud pada ayat (1), Otoritas Jasa Keuangan mencabut sanksi administratif.</w:t>
            </w:r>
          </w:p>
        </w:tc>
        <w:tc>
          <w:tcPr>
            <w:tcW w:w="3969" w:type="dxa"/>
          </w:tcPr>
          <w:p w14:paraId="4D6E3AC1" w14:textId="0B2DADF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D886FC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6077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00190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D4BB735" w14:textId="4945561C" w:rsidTr="001A4ED3">
        <w:trPr>
          <w:gridAfter w:val="1"/>
          <w:wAfter w:w="5386" w:type="dxa"/>
          <w:trHeight w:val="288"/>
        </w:trPr>
        <w:tc>
          <w:tcPr>
            <w:tcW w:w="5669" w:type="dxa"/>
          </w:tcPr>
          <w:p w14:paraId="0F3BA909" w14:textId="7878B280" w:rsidR="00CC5011" w:rsidRPr="00F4451E" w:rsidRDefault="00CC5011" w:rsidP="00D9750F">
            <w:pPr>
              <w:pStyle w:val="PlainText"/>
              <w:numPr>
                <w:ilvl w:val="0"/>
                <w:numId w:val="56"/>
              </w:numPr>
              <w:spacing w:before="60" w:after="60" w:line="276" w:lineRule="auto"/>
              <w:ind w:left="567" w:hanging="567"/>
              <w:jc w:val="both"/>
              <w:rPr>
                <w:rFonts w:ascii="Bookman Old Style" w:eastAsiaTheme="minorHAnsi" w:hAnsi="Bookman Old Style" w:cstheme="minorBidi"/>
                <w:bCs/>
                <w:sz w:val="24"/>
                <w:szCs w:val="24"/>
              </w:rPr>
            </w:pPr>
            <w:r w:rsidRPr="00F4451E">
              <w:rPr>
                <w:rFonts w:ascii="Bookman Old Style" w:eastAsiaTheme="minorHAnsi" w:hAnsi="Bookman Old Style" w:cstheme="minorBidi"/>
                <w:bCs/>
                <w:sz w:val="24"/>
                <w:szCs w:val="24"/>
              </w:rPr>
              <w:t>Dalam hal terjadi pelanggaran ketentuan sebagaimana dimaksud pada ayat (1) namun pelanggaran telah diperbaiki, Otoritas Jasa Keuangan memberikan sanksi peringatan tertulis yang berakhir dengan sendirinya.</w:t>
            </w:r>
          </w:p>
        </w:tc>
        <w:tc>
          <w:tcPr>
            <w:tcW w:w="3969" w:type="dxa"/>
          </w:tcPr>
          <w:p w14:paraId="7ED0878C" w14:textId="7663347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CE5FD9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BCFB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05478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9652549" w14:textId="43BCAEF8" w:rsidTr="001A4ED3">
        <w:trPr>
          <w:gridAfter w:val="1"/>
          <w:wAfter w:w="5386" w:type="dxa"/>
          <w:trHeight w:val="288"/>
        </w:trPr>
        <w:tc>
          <w:tcPr>
            <w:tcW w:w="5669" w:type="dxa"/>
          </w:tcPr>
          <w:p w14:paraId="2647C5B5" w14:textId="3A845E0A" w:rsidR="00CC5011" w:rsidRPr="00294845" w:rsidRDefault="00CC5011" w:rsidP="00D9750F">
            <w:pPr>
              <w:pStyle w:val="PlainText"/>
              <w:numPr>
                <w:ilvl w:val="0"/>
                <w:numId w:val="56"/>
              </w:numPr>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lastRenderedPageBreak/>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2A788666" w14:textId="56E06D1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49743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CFE8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912D0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31D8C31" w14:textId="22FD3265" w:rsidTr="001A4ED3">
        <w:trPr>
          <w:gridAfter w:val="1"/>
          <w:wAfter w:w="5386" w:type="dxa"/>
          <w:trHeight w:val="288"/>
        </w:trPr>
        <w:tc>
          <w:tcPr>
            <w:tcW w:w="5669" w:type="dxa"/>
          </w:tcPr>
          <w:p w14:paraId="64B6A35D" w14:textId="607C0CF5" w:rsidR="00CC5011" w:rsidRPr="00294845" w:rsidRDefault="00CC5011" w:rsidP="00D9750F">
            <w:pPr>
              <w:pStyle w:val="PlainText"/>
              <w:numPr>
                <w:ilvl w:val="0"/>
                <w:numId w:val="9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4DA60FE9" w14:textId="1C32D35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559623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D9727D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83105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8F3A424" w14:textId="1EB2803D" w:rsidTr="001A4ED3">
        <w:trPr>
          <w:gridAfter w:val="1"/>
          <w:wAfter w:w="5386" w:type="dxa"/>
          <w:trHeight w:val="288"/>
        </w:trPr>
        <w:tc>
          <w:tcPr>
            <w:tcW w:w="5669" w:type="dxa"/>
          </w:tcPr>
          <w:p w14:paraId="0C8087A9" w14:textId="4397A034" w:rsidR="00CC5011" w:rsidRPr="00294845" w:rsidRDefault="00CC5011" w:rsidP="00D9750F">
            <w:pPr>
              <w:pStyle w:val="PlainText"/>
              <w:numPr>
                <w:ilvl w:val="0"/>
                <w:numId w:val="9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kembali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utama</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dan/</w:t>
            </w:r>
            <w:proofErr w:type="spellStart"/>
            <w:r w:rsidRPr="00294845">
              <w:rPr>
                <w:rFonts w:ascii="Bookman Old Style" w:eastAsiaTheme="minorHAnsi" w:hAnsi="Bookman Old Style" w:cstheme="minorBidi"/>
                <w:bCs/>
                <w:sz w:val="24"/>
                <w:szCs w:val="24"/>
                <w:lang w:val="en-US"/>
              </w:rPr>
              <w:t>atau</w:t>
            </w:r>
            <w:proofErr w:type="spellEnd"/>
          </w:p>
        </w:tc>
        <w:tc>
          <w:tcPr>
            <w:tcW w:w="3969" w:type="dxa"/>
          </w:tcPr>
          <w:p w14:paraId="39E11E1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DE047E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4A4B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EE76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B68A834" w14:textId="7D765D52" w:rsidTr="001A4ED3">
        <w:trPr>
          <w:gridAfter w:val="1"/>
          <w:wAfter w:w="5386" w:type="dxa"/>
          <w:trHeight w:val="288"/>
        </w:trPr>
        <w:tc>
          <w:tcPr>
            <w:tcW w:w="5669" w:type="dxa"/>
          </w:tcPr>
          <w:p w14:paraId="0C645034" w14:textId="65AB85EA" w:rsidR="00CC5011" w:rsidRPr="00294845" w:rsidRDefault="00CC5011" w:rsidP="00D9750F">
            <w:pPr>
              <w:pStyle w:val="PlainText"/>
              <w:numPr>
                <w:ilvl w:val="0"/>
                <w:numId w:val="97"/>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pencatatan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rekam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jejak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sistem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elektronik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w:t>
            </w:r>
          </w:p>
        </w:tc>
        <w:tc>
          <w:tcPr>
            <w:tcW w:w="3969" w:type="dxa"/>
          </w:tcPr>
          <w:p w14:paraId="7F6590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99F25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5258C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E70BC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2EC2D70" w14:textId="62896122" w:rsidTr="001A4ED3">
        <w:trPr>
          <w:gridAfter w:val="1"/>
          <w:wAfter w:w="5386" w:type="dxa"/>
          <w:trHeight w:val="288"/>
        </w:trPr>
        <w:tc>
          <w:tcPr>
            <w:tcW w:w="5669" w:type="dxa"/>
          </w:tcPr>
          <w:p w14:paraId="7F9D8ED3"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5A7D2BD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7E56D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3D7B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B604E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E47CF46" w14:textId="0B36B485" w:rsidTr="001A4ED3">
        <w:trPr>
          <w:gridAfter w:val="1"/>
          <w:wAfter w:w="5386" w:type="dxa"/>
          <w:trHeight w:val="288"/>
        </w:trPr>
        <w:tc>
          <w:tcPr>
            <w:tcW w:w="5669" w:type="dxa"/>
          </w:tcPr>
          <w:p w14:paraId="15CF33AD" w14:textId="5BE63DC2"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74FE0D4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D455A0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89609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B80C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E270076" w14:textId="038C3236" w:rsidTr="001A4ED3">
        <w:trPr>
          <w:gridAfter w:val="1"/>
          <w:wAfter w:w="5386" w:type="dxa"/>
          <w:trHeight w:val="288"/>
        </w:trPr>
        <w:tc>
          <w:tcPr>
            <w:tcW w:w="5669" w:type="dxa"/>
          </w:tcPr>
          <w:p w14:paraId="7F6D233B" w14:textId="441C507A"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SISTEM PENGENDALIAN INTERNAL</w:t>
            </w:r>
          </w:p>
        </w:tc>
        <w:tc>
          <w:tcPr>
            <w:tcW w:w="3969" w:type="dxa"/>
          </w:tcPr>
          <w:p w14:paraId="60E17E9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7299943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61F6B2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346EE78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52A8F8F1" w14:textId="59A6105E" w:rsidTr="001A4ED3">
        <w:trPr>
          <w:gridAfter w:val="1"/>
          <w:wAfter w:w="5386" w:type="dxa"/>
          <w:trHeight w:val="288"/>
        </w:trPr>
        <w:tc>
          <w:tcPr>
            <w:tcW w:w="5669" w:type="dxa"/>
          </w:tcPr>
          <w:p w14:paraId="221FF0EC" w14:textId="3E461BE0"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p>
        </w:tc>
        <w:tc>
          <w:tcPr>
            <w:tcW w:w="3969" w:type="dxa"/>
          </w:tcPr>
          <w:p w14:paraId="3060AEC4" w14:textId="77777777" w:rsidR="00CC5011" w:rsidRPr="00294845" w:rsidRDefault="00CC5011" w:rsidP="00D9750F">
            <w:pPr>
              <w:spacing w:before="60" w:after="60" w:line="276" w:lineRule="auto"/>
              <w:jc w:val="both"/>
              <w:rPr>
                <w:rFonts w:ascii="Bookman Old Style" w:hAnsi="Bookman Old Style"/>
                <w:bCs/>
              </w:rPr>
            </w:pPr>
          </w:p>
        </w:tc>
        <w:tc>
          <w:tcPr>
            <w:tcW w:w="1757" w:type="dxa"/>
          </w:tcPr>
          <w:p w14:paraId="4D963813" w14:textId="77777777" w:rsidR="00CC5011" w:rsidRPr="00294845" w:rsidRDefault="00CC5011" w:rsidP="00D9750F">
            <w:pPr>
              <w:spacing w:before="60" w:after="60" w:line="276" w:lineRule="auto"/>
              <w:jc w:val="both"/>
              <w:rPr>
                <w:rFonts w:ascii="Bookman Old Style" w:hAnsi="Bookman Old Style"/>
                <w:bCs/>
              </w:rPr>
            </w:pPr>
          </w:p>
        </w:tc>
        <w:tc>
          <w:tcPr>
            <w:tcW w:w="4535" w:type="dxa"/>
          </w:tcPr>
          <w:p w14:paraId="631D8851" w14:textId="77777777" w:rsidR="00CC5011" w:rsidRPr="00294845" w:rsidRDefault="00CC5011" w:rsidP="00D9750F">
            <w:pPr>
              <w:spacing w:before="60" w:after="60" w:line="276" w:lineRule="auto"/>
              <w:jc w:val="both"/>
              <w:rPr>
                <w:rFonts w:ascii="Bookman Old Style" w:hAnsi="Bookman Old Style"/>
                <w:bCs/>
              </w:rPr>
            </w:pPr>
          </w:p>
        </w:tc>
        <w:tc>
          <w:tcPr>
            <w:tcW w:w="4535" w:type="dxa"/>
          </w:tcPr>
          <w:p w14:paraId="52CEC981" w14:textId="77777777" w:rsidR="00CC5011" w:rsidRPr="00294845" w:rsidRDefault="00CC5011" w:rsidP="00D9750F">
            <w:pPr>
              <w:spacing w:before="60" w:after="60" w:line="276" w:lineRule="auto"/>
              <w:jc w:val="both"/>
              <w:rPr>
                <w:rFonts w:ascii="Bookman Old Style" w:hAnsi="Bookman Old Style"/>
                <w:bCs/>
              </w:rPr>
            </w:pPr>
          </w:p>
        </w:tc>
      </w:tr>
      <w:tr w:rsidR="00CC5011" w:rsidRPr="00294845" w14:paraId="3E4E7428" w14:textId="36976D4B" w:rsidTr="001A4ED3">
        <w:trPr>
          <w:gridAfter w:val="1"/>
          <w:wAfter w:w="5386" w:type="dxa"/>
          <w:trHeight w:val="288"/>
        </w:trPr>
        <w:tc>
          <w:tcPr>
            <w:tcW w:w="5669" w:type="dxa"/>
          </w:tcPr>
          <w:p w14:paraId="04D4A6F8" w14:textId="0D4837C8"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lastRenderedPageBreak/>
              <w:t>Bagian Kesatu</w:t>
            </w:r>
          </w:p>
        </w:tc>
        <w:tc>
          <w:tcPr>
            <w:tcW w:w="3969" w:type="dxa"/>
          </w:tcPr>
          <w:p w14:paraId="1AE6E0C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8C080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9BE73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A48AF1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2C852A2" w14:textId="326BC965" w:rsidTr="001A4ED3">
        <w:trPr>
          <w:gridAfter w:val="1"/>
          <w:wAfter w:w="5386" w:type="dxa"/>
          <w:trHeight w:val="288"/>
        </w:trPr>
        <w:tc>
          <w:tcPr>
            <w:tcW w:w="5669" w:type="dxa"/>
          </w:tcPr>
          <w:p w14:paraId="05ADA3B7" w14:textId="2690B6DE"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Umum</w:t>
            </w:r>
          </w:p>
        </w:tc>
        <w:tc>
          <w:tcPr>
            <w:tcW w:w="3969" w:type="dxa"/>
          </w:tcPr>
          <w:p w14:paraId="533858C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A25FA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AD6A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1A06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5EDCFF2" w14:textId="7BB80823" w:rsidTr="001A4ED3">
        <w:trPr>
          <w:gridAfter w:val="1"/>
          <w:wAfter w:w="5386" w:type="dxa"/>
          <w:trHeight w:val="288"/>
        </w:trPr>
        <w:tc>
          <w:tcPr>
            <w:tcW w:w="5669" w:type="dxa"/>
          </w:tcPr>
          <w:p w14:paraId="150BAC37" w14:textId="6754D8FC" w:rsidR="00CC5011" w:rsidRPr="00294845" w:rsidRDefault="00CC5011" w:rsidP="00D9750F">
            <w:pPr>
              <w:pStyle w:val="PlainText"/>
              <w:spacing w:before="60" w:after="60" w:line="276" w:lineRule="auto"/>
              <w:jc w:val="center"/>
              <w:rPr>
                <w:rFonts w:ascii="Bookman Old Style" w:hAnsi="Bookman Old Style" w:cs="Arial"/>
                <w:bCs/>
                <w:kern w:val="24"/>
                <w:sz w:val="24"/>
                <w:szCs w:val="24"/>
                <w:lang w:val="en-US"/>
              </w:rPr>
            </w:pPr>
          </w:p>
        </w:tc>
        <w:tc>
          <w:tcPr>
            <w:tcW w:w="3969" w:type="dxa"/>
          </w:tcPr>
          <w:p w14:paraId="433725E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D2473E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05A8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1D290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11B3486" w14:textId="5576C5C2" w:rsidTr="001A4ED3">
        <w:trPr>
          <w:gridAfter w:val="1"/>
          <w:wAfter w:w="5386" w:type="dxa"/>
          <w:trHeight w:val="288"/>
        </w:trPr>
        <w:tc>
          <w:tcPr>
            <w:tcW w:w="5669" w:type="dxa"/>
          </w:tcPr>
          <w:p w14:paraId="686AC5AF" w14:textId="57F7D5DA"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44D20C9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84BD0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F118C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8D802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BA8E023" w14:textId="5DEEDDF6" w:rsidTr="001A4ED3">
        <w:trPr>
          <w:gridAfter w:val="1"/>
          <w:wAfter w:w="5386" w:type="dxa"/>
          <w:trHeight w:val="288"/>
        </w:trPr>
        <w:tc>
          <w:tcPr>
            <w:tcW w:w="5669" w:type="dxa"/>
          </w:tcPr>
          <w:p w14:paraId="385B4E3A" w14:textId="1741EAAD"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lang w:val="en-US"/>
              </w:rPr>
              <w:t>PVML</w:t>
            </w:r>
            <w:r w:rsidRPr="00294845">
              <w:rPr>
                <w:rFonts w:ascii="Bookman Old Style" w:hAnsi="Bookman Old Style"/>
                <w:bCs/>
                <w:sz w:val="24"/>
                <w:szCs w:val="24"/>
                <w:lang w:val="id-ID"/>
              </w:rPr>
              <w:t xml:space="preserve"> wajib melaksanakan sistem pengendalian internal secara efektif terhadap Risiko yang melekat dalam pelaksanaan kegiatan usaha pada seluruh jenjang organisasi </w:t>
            </w:r>
            <w:r w:rsidRPr="00294845">
              <w:rPr>
                <w:rFonts w:ascii="Bookman Old Style" w:hAnsi="Bookman Old Style"/>
                <w:bCs/>
                <w:sz w:val="24"/>
                <w:szCs w:val="24"/>
                <w:lang w:val="en-US"/>
              </w:rPr>
              <w:t>PVML</w:t>
            </w:r>
            <w:r w:rsidRPr="00294845">
              <w:rPr>
                <w:rFonts w:ascii="Bookman Old Style" w:hAnsi="Bookman Old Style"/>
                <w:bCs/>
                <w:sz w:val="24"/>
                <w:szCs w:val="24"/>
                <w:lang w:val="id-ID"/>
              </w:rPr>
              <w:t>.</w:t>
            </w:r>
          </w:p>
        </w:tc>
        <w:tc>
          <w:tcPr>
            <w:tcW w:w="3969" w:type="dxa"/>
          </w:tcPr>
          <w:p w14:paraId="7D37904E" w14:textId="4CC9CD1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410FF8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6B3B9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FC60CB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3552E3A1" w14:textId="43ABF67F" w:rsidTr="001A4ED3">
        <w:trPr>
          <w:gridAfter w:val="1"/>
          <w:wAfter w:w="5386" w:type="dxa"/>
          <w:trHeight w:val="288"/>
        </w:trPr>
        <w:tc>
          <w:tcPr>
            <w:tcW w:w="5669" w:type="dxa"/>
          </w:tcPr>
          <w:p w14:paraId="0983DFFD" w14:textId="49E6BDDF"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id-ID"/>
              </w:rPr>
            </w:pPr>
          </w:p>
        </w:tc>
        <w:tc>
          <w:tcPr>
            <w:tcW w:w="3969" w:type="dxa"/>
          </w:tcPr>
          <w:p w14:paraId="1A871D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63545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8F50F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71C4B9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760632E" w14:textId="6DF85AE9" w:rsidTr="001A4ED3">
        <w:trPr>
          <w:gridAfter w:val="1"/>
          <w:wAfter w:w="5386" w:type="dxa"/>
          <w:trHeight w:val="288"/>
        </w:trPr>
        <w:tc>
          <w:tcPr>
            <w:tcW w:w="5669" w:type="dxa"/>
          </w:tcPr>
          <w:p w14:paraId="6FA17EBA" w14:textId="2E17893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lang w:val="id-ID"/>
              </w:rPr>
            </w:pPr>
          </w:p>
        </w:tc>
        <w:tc>
          <w:tcPr>
            <w:tcW w:w="3969" w:type="dxa"/>
          </w:tcPr>
          <w:p w14:paraId="395A54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389306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68A8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C485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CB77089" w14:textId="6D0CF9B8" w:rsidTr="001A4ED3">
        <w:trPr>
          <w:gridAfter w:val="1"/>
          <w:wAfter w:w="5386" w:type="dxa"/>
          <w:trHeight w:val="288"/>
        </w:trPr>
        <w:tc>
          <w:tcPr>
            <w:tcW w:w="5669" w:type="dxa"/>
          </w:tcPr>
          <w:p w14:paraId="14C7600A" w14:textId="68DEBCC0" w:rsidR="00CC5011" w:rsidRPr="00294845" w:rsidRDefault="00CC5011" w:rsidP="00D9750F">
            <w:pPr>
              <w:pStyle w:val="ListParagraph"/>
              <w:numPr>
                <w:ilvl w:val="0"/>
                <w:numId w:val="29"/>
              </w:numPr>
              <w:spacing w:before="60" w:after="60" w:line="276" w:lineRule="auto"/>
              <w:ind w:left="567" w:right="0" w:hanging="567"/>
              <w:contextualSpacing w:val="0"/>
              <w:jc w:val="both"/>
              <w:rPr>
                <w:rFonts w:cs="Arial"/>
                <w:bCs/>
                <w:kern w:val="24"/>
                <w:lang w:val="sv-SE"/>
              </w:rPr>
            </w:pPr>
            <w:r w:rsidRPr="00294845">
              <w:rPr>
                <w:bCs/>
                <w:lang w:val="sv-SE"/>
              </w:rPr>
              <w:t>Pelaksanaan sistem pengendalian internal sebagaimana dimaksud dalam Pasal 19 paling sedikit mampu secara tepat waktu mendeteksi kelemahan dan penyimpangan yang menyebabkan atau memengaruhi eksposur Risiko.</w:t>
            </w:r>
          </w:p>
        </w:tc>
        <w:tc>
          <w:tcPr>
            <w:tcW w:w="3969" w:type="dxa"/>
          </w:tcPr>
          <w:p w14:paraId="46A07116" w14:textId="2A0F43E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105F4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E819D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D4FD8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3F6B60C" w14:textId="540E517D" w:rsidTr="001A4ED3">
        <w:trPr>
          <w:gridAfter w:val="1"/>
          <w:wAfter w:w="5386" w:type="dxa"/>
          <w:trHeight w:val="288"/>
        </w:trPr>
        <w:tc>
          <w:tcPr>
            <w:tcW w:w="5669" w:type="dxa"/>
          </w:tcPr>
          <w:p w14:paraId="02BDB23B" w14:textId="386C0DC3" w:rsidR="00CC5011" w:rsidRPr="00294845" w:rsidRDefault="00CC5011" w:rsidP="00D9750F">
            <w:pPr>
              <w:pStyle w:val="ListParagraph"/>
              <w:numPr>
                <w:ilvl w:val="0"/>
                <w:numId w:val="29"/>
              </w:numPr>
              <w:spacing w:before="60" w:after="60" w:line="276" w:lineRule="auto"/>
              <w:ind w:left="567" w:right="0" w:hanging="567"/>
              <w:contextualSpacing w:val="0"/>
              <w:jc w:val="both"/>
              <w:rPr>
                <w:rFonts w:cs="Arial"/>
                <w:bCs/>
                <w:kern w:val="24"/>
                <w:lang w:val="id-ID"/>
              </w:rPr>
            </w:pPr>
            <w:r w:rsidRPr="00294845">
              <w:rPr>
                <w:bCs/>
                <w:lang w:val="sv-SE"/>
              </w:rPr>
              <w:t>Sistem pengendalian internal sebagaimana dimaksud pada ayat (1) wajib memastikan:</w:t>
            </w:r>
          </w:p>
        </w:tc>
        <w:tc>
          <w:tcPr>
            <w:tcW w:w="3969" w:type="dxa"/>
          </w:tcPr>
          <w:p w14:paraId="6B65D815" w14:textId="3AEE1B6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068348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6C3EBC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458FCC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63D52AE" w14:textId="1FA9680D" w:rsidTr="001A4ED3">
        <w:trPr>
          <w:gridAfter w:val="1"/>
          <w:wAfter w:w="5386" w:type="dxa"/>
          <w:trHeight w:val="288"/>
        </w:trPr>
        <w:tc>
          <w:tcPr>
            <w:tcW w:w="5669" w:type="dxa"/>
          </w:tcPr>
          <w:p w14:paraId="45042262" w14:textId="2DF74795" w:rsidR="00CC5011" w:rsidRPr="00294845" w:rsidRDefault="00CC5011" w:rsidP="00D9750F">
            <w:pPr>
              <w:pStyle w:val="PlainText"/>
              <w:numPr>
                <w:ilvl w:val="0"/>
                <w:numId w:val="30"/>
              </w:numPr>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lastRenderedPageBreak/>
              <w:t>kepatuhan level manajemen PVML terhadap kebijakan dan prosedur Manajemen Risiko serta peraturan perundang-undangan serta kebijakan atau ketentuan internal PVML;</w:t>
            </w:r>
          </w:p>
        </w:tc>
        <w:tc>
          <w:tcPr>
            <w:tcW w:w="3969" w:type="dxa"/>
          </w:tcPr>
          <w:p w14:paraId="1341BE7F" w14:textId="5B9DB79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7FDC98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E869D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1097B0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7AB823E" w14:textId="6576CD44" w:rsidTr="001A4ED3">
        <w:trPr>
          <w:gridAfter w:val="1"/>
          <w:wAfter w:w="5386" w:type="dxa"/>
          <w:trHeight w:val="288"/>
        </w:trPr>
        <w:tc>
          <w:tcPr>
            <w:tcW w:w="5669" w:type="dxa"/>
          </w:tcPr>
          <w:p w14:paraId="5CC8481F" w14:textId="36528E11" w:rsidR="00CC5011" w:rsidRPr="00294845" w:rsidRDefault="00CC5011" w:rsidP="00D9750F">
            <w:pPr>
              <w:pStyle w:val="PlainText"/>
              <w:numPr>
                <w:ilvl w:val="0"/>
                <w:numId w:val="30"/>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kepatuhan dan efektivitas fungsi Manajemen Risiko dalam merancang dan menerapkan strategi dan kebijakan Manajemen Risiko;</w:t>
            </w:r>
          </w:p>
        </w:tc>
        <w:tc>
          <w:tcPr>
            <w:tcW w:w="3969" w:type="dxa"/>
          </w:tcPr>
          <w:p w14:paraId="1BD1F30B" w14:textId="6795C7B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8ABED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A250C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9ADA7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F79FFF3" w14:textId="00B07672" w:rsidTr="001A4ED3">
        <w:trPr>
          <w:gridAfter w:val="1"/>
          <w:wAfter w:w="5386" w:type="dxa"/>
          <w:trHeight w:val="288"/>
        </w:trPr>
        <w:tc>
          <w:tcPr>
            <w:tcW w:w="5669" w:type="dxa"/>
          </w:tcPr>
          <w:p w14:paraId="6F6299EF" w14:textId="1820FF8A" w:rsidR="00CC5011" w:rsidRPr="00294845" w:rsidRDefault="00CC5011" w:rsidP="00D9750F">
            <w:pPr>
              <w:pStyle w:val="PlainText"/>
              <w:numPr>
                <w:ilvl w:val="0"/>
                <w:numId w:val="30"/>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tersedianya informasi keuangan dan manajemen yang lengkap, akurat, tepat guna, dan tepat waktu;</w:t>
            </w:r>
          </w:p>
        </w:tc>
        <w:tc>
          <w:tcPr>
            <w:tcW w:w="3969" w:type="dxa"/>
          </w:tcPr>
          <w:p w14:paraId="2A264738" w14:textId="46F0ADC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cs="Arial"/>
                <w:bCs/>
                <w:kern w:val="24"/>
                <w:sz w:val="24"/>
                <w:szCs w:val="24"/>
                <w:lang w:val="id-ID"/>
              </w:rPr>
              <w:t>Informasi keuangan dan manajemen yang lengkap, akurat, tepat guna, dan tepat waktu diperlukan dalam rangka pengambilan keputusan yang tepat dan dapat</w:t>
            </w:r>
            <w:r w:rsidRPr="00294845">
              <w:rPr>
                <w:rFonts w:ascii="Bookman Old Style" w:hAnsi="Bookman Old Style" w:cs="Arial"/>
                <w:bCs/>
                <w:kern w:val="24"/>
                <w:sz w:val="24"/>
                <w:szCs w:val="24"/>
              </w:rPr>
              <w:t xml:space="preserve"> d</w:t>
            </w:r>
            <w:r w:rsidRPr="00294845">
              <w:rPr>
                <w:rFonts w:ascii="Bookman Old Style" w:hAnsi="Bookman Old Style" w:cs="Arial"/>
                <w:bCs/>
                <w:kern w:val="24"/>
                <w:sz w:val="24"/>
                <w:szCs w:val="24"/>
                <w:lang w:val="id-ID"/>
              </w:rPr>
              <w:t>ipertanggungjawabkan, serta dikomunikasikan kepada pihak yang berkepentingan.</w:t>
            </w:r>
            <w:r w:rsidRPr="00294845">
              <w:rPr>
                <w:rFonts w:ascii="Bookman Old Style" w:hAnsi="Bookman Old Style" w:cs="Arial"/>
                <w:bCs/>
                <w:kern w:val="24"/>
                <w:sz w:val="24"/>
                <w:szCs w:val="24"/>
              </w:rPr>
              <w:t xml:space="preserve"> </w:t>
            </w:r>
          </w:p>
        </w:tc>
        <w:tc>
          <w:tcPr>
            <w:tcW w:w="1757" w:type="dxa"/>
          </w:tcPr>
          <w:p w14:paraId="5CB87D6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850D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BC99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532B1F9" w14:textId="7D51A715" w:rsidTr="001A4ED3">
        <w:trPr>
          <w:gridAfter w:val="1"/>
          <w:wAfter w:w="5386" w:type="dxa"/>
          <w:trHeight w:val="288"/>
        </w:trPr>
        <w:tc>
          <w:tcPr>
            <w:tcW w:w="5669" w:type="dxa"/>
          </w:tcPr>
          <w:p w14:paraId="37E82CB7" w14:textId="44F8110C" w:rsidR="00CC5011" w:rsidRPr="00294845" w:rsidRDefault="00CC5011" w:rsidP="00D9750F">
            <w:pPr>
              <w:pStyle w:val="PlainText"/>
              <w:numPr>
                <w:ilvl w:val="0"/>
                <w:numId w:val="30"/>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efektivitas dan efisiensi dalam kegiatan bisnis dan operasional; dan</w:t>
            </w:r>
          </w:p>
        </w:tc>
        <w:tc>
          <w:tcPr>
            <w:tcW w:w="3969" w:type="dxa"/>
          </w:tcPr>
          <w:p w14:paraId="525675B8" w14:textId="01690B0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Efektivitas dan efisiensi dalam kegiatan bisnis dan operasional antara lain diperlukan untuk melindungi aset dan sumber </w:t>
            </w:r>
            <w:r w:rsidRPr="00294845">
              <w:rPr>
                <w:rFonts w:ascii="Bookman Old Style" w:hAnsi="Bookman Old Style" w:cs="Arial"/>
                <w:bCs/>
                <w:kern w:val="24"/>
                <w:sz w:val="24"/>
                <w:szCs w:val="24"/>
                <w:lang w:val="id-ID"/>
              </w:rPr>
              <w:lastRenderedPageBreak/>
              <w:t>daya PVML lainnya dari Risiko terkait.</w:t>
            </w:r>
          </w:p>
        </w:tc>
        <w:tc>
          <w:tcPr>
            <w:tcW w:w="1757" w:type="dxa"/>
          </w:tcPr>
          <w:p w14:paraId="489999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A0BAC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83CE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4472809" w14:textId="2D997AC2" w:rsidTr="001A4ED3">
        <w:trPr>
          <w:gridAfter w:val="1"/>
          <w:wAfter w:w="5386" w:type="dxa"/>
          <w:trHeight w:val="288"/>
        </w:trPr>
        <w:tc>
          <w:tcPr>
            <w:tcW w:w="5669" w:type="dxa"/>
          </w:tcPr>
          <w:p w14:paraId="0F336844" w14:textId="7216CF7E" w:rsidR="00CC5011" w:rsidRPr="00294845" w:rsidRDefault="00CC5011" w:rsidP="00D9750F">
            <w:pPr>
              <w:pStyle w:val="PlainText"/>
              <w:numPr>
                <w:ilvl w:val="0"/>
                <w:numId w:val="30"/>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efektivitas budaya Risiko pada organisasi PVML secara menyeluruh.</w:t>
            </w:r>
          </w:p>
        </w:tc>
        <w:tc>
          <w:tcPr>
            <w:tcW w:w="3969" w:type="dxa"/>
          </w:tcPr>
          <w:p w14:paraId="671F87DE" w14:textId="2BD9791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Efektivitas budaya Risiko (</w:t>
            </w:r>
            <w:r w:rsidRPr="00294845">
              <w:rPr>
                <w:rFonts w:ascii="Bookman Old Style" w:hAnsi="Bookman Old Style" w:cs="Arial"/>
                <w:bCs/>
                <w:i/>
                <w:iCs/>
                <w:kern w:val="24"/>
                <w:sz w:val="24"/>
                <w:szCs w:val="24"/>
                <w:lang w:val="id-ID"/>
              </w:rPr>
              <w:t>risk culture</w:t>
            </w:r>
            <w:r w:rsidRPr="00294845">
              <w:rPr>
                <w:rFonts w:ascii="Bookman Old Style" w:hAnsi="Bookman Old Style" w:cs="Arial"/>
                <w:bCs/>
                <w:kern w:val="24"/>
                <w:sz w:val="24"/>
                <w:szCs w:val="24"/>
                <w:lang w:val="id-ID"/>
              </w:rPr>
              <w:t>) dimaksudkan untuk mengidentifikasi kelemahan dan penyimpangan secara lebih dini dan menilai kembali kewajaran kebijakan dan prosedur yang ada pada PVML secara berkesinambungan.</w:t>
            </w:r>
          </w:p>
        </w:tc>
        <w:tc>
          <w:tcPr>
            <w:tcW w:w="1757" w:type="dxa"/>
          </w:tcPr>
          <w:p w14:paraId="50925364"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0B549F1A"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407353F"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6EDD0C1A" w14:textId="5CB4B284" w:rsidTr="001A4ED3">
        <w:trPr>
          <w:gridAfter w:val="1"/>
          <w:wAfter w:w="5386" w:type="dxa"/>
          <w:trHeight w:val="288"/>
        </w:trPr>
        <w:tc>
          <w:tcPr>
            <w:tcW w:w="5669" w:type="dxa"/>
          </w:tcPr>
          <w:p w14:paraId="197698B9" w14:textId="49AEF42D" w:rsidR="00CC5011" w:rsidRPr="00F77F43" w:rsidRDefault="00CC5011" w:rsidP="00D9750F">
            <w:pPr>
              <w:pStyle w:val="ListParagraph"/>
              <w:numPr>
                <w:ilvl w:val="0"/>
                <w:numId w:val="29"/>
              </w:numPr>
              <w:spacing w:before="60" w:after="60" w:line="276" w:lineRule="auto"/>
              <w:ind w:left="567" w:right="0" w:hanging="567"/>
              <w:contextualSpacing w:val="0"/>
              <w:jc w:val="both"/>
              <w:rPr>
                <w:rFonts w:cs="Arial"/>
                <w:bCs/>
                <w:kern w:val="24"/>
                <w:lang w:val="sv-SE"/>
              </w:rPr>
            </w:pPr>
            <w:r w:rsidRPr="00294845">
              <w:rPr>
                <w:bCs/>
                <w:lang w:val="sv-SE"/>
              </w:rPr>
              <w:t xml:space="preserve">Sistem pengendalian internal sebagaimana dimaksud pada ayat (1) huruf e dikecualikan bagi </w:t>
            </w:r>
            <w:r w:rsidRPr="00F77F43">
              <w:rPr>
                <w:bCs/>
                <w:lang w:val="sv-SE"/>
              </w:rPr>
              <w:t xml:space="preserve">Lembaga Keuangan Mikro </w:t>
            </w:r>
            <w:r w:rsidRPr="00294845">
              <w:rPr>
                <w:bCs/>
                <w:lang w:val="sv-SE"/>
              </w:rPr>
              <w:t>skala usaha besar dan Perusahaan Pergadaian dengan lingkup usaha provinsi.</w:t>
            </w:r>
          </w:p>
        </w:tc>
        <w:tc>
          <w:tcPr>
            <w:tcW w:w="3969" w:type="dxa"/>
          </w:tcPr>
          <w:p w14:paraId="06D6179E" w14:textId="0600863A"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93E04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ABE9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B3164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A42383C" w14:textId="0A40D044" w:rsidTr="001A4ED3">
        <w:trPr>
          <w:gridAfter w:val="1"/>
          <w:wAfter w:w="5386" w:type="dxa"/>
          <w:trHeight w:val="288"/>
        </w:trPr>
        <w:tc>
          <w:tcPr>
            <w:tcW w:w="5669" w:type="dxa"/>
          </w:tcPr>
          <w:p w14:paraId="2B014C1E" w14:textId="67EDF865" w:rsidR="00CC5011" w:rsidRPr="00294845" w:rsidRDefault="00CC5011" w:rsidP="00D9750F">
            <w:pPr>
              <w:pStyle w:val="ListParagraph"/>
              <w:numPr>
                <w:ilvl w:val="0"/>
                <w:numId w:val="29"/>
              </w:numPr>
              <w:spacing w:before="60" w:after="60" w:line="276" w:lineRule="auto"/>
              <w:ind w:left="567" w:right="0" w:hanging="567"/>
              <w:contextualSpacing w:val="0"/>
              <w:jc w:val="both"/>
              <w:rPr>
                <w:bCs/>
                <w:lang w:val="sv-SE"/>
              </w:rPr>
            </w:pPr>
            <w:r w:rsidRPr="00294845">
              <w:rPr>
                <w:bCs/>
                <w:lang w:val="sv-SE"/>
              </w:rPr>
              <w:t xml:space="preserve">Sistem pengendalian internal sebagaimana dimaksud pada ayat (1) huruf b dan huruf e dikecualikan bagi </w:t>
            </w:r>
            <w:r w:rsidRPr="00294845">
              <w:rPr>
                <w:bCs/>
              </w:rPr>
              <w:t xml:space="preserve">Lembaga </w:t>
            </w:r>
            <w:proofErr w:type="spellStart"/>
            <w:r w:rsidRPr="00294845">
              <w:rPr>
                <w:bCs/>
              </w:rPr>
              <w:t>Keuangan</w:t>
            </w:r>
            <w:proofErr w:type="spellEnd"/>
            <w:r w:rsidRPr="00294845">
              <w:rPr>
                <w:bCs/>
              </w:rPr>
              <w:t xml:space="preserve"> </w:t>
            </w:r>
            <w:proofErr w:type="spellStart"/>
            <w:r w:rsidRPr="00294845">
              <w:rPr>
                <w:bCs/>
              </w:rPr>
              <w:t>Mikro</w:t>
            </w:r>
            <w:proofErr w:type="spellEnd"/>
            <w:r w:rsidRPr="00294845">
              <w:rPr>
                <w:bCs/>
              </w:rPr>
              <w:t xml:space="preserve"> </w:t>
            </w:r>
            <w:r w:rsidRPr="00294845">
              <w:rPr>
                <w:bCs/>
                <w:lang w:val="sv-SE"/>
              </w:rPr>
              <w:t>skala usaha menengah dan Perusahaan Pergadaian dengan lingkup usaha kabupaten/kota.</w:t>
            </w:r>
          </w:p>
        </w:tc>
        <w:tc>
          <w:tcPr>
            <w:tcW w:w="3969" w:type="dxa"/>
          </w:tcPr>
          <w:p w14:paraId="6BD1ED18" w14:textId="0DE0F81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DE4DD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7003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826F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39C2E33" w14:textId="33BBA4F6" w:rsidTr="001A4ED3">
        <w:trPr>
          <w:gridAfter w:val="1"/>
          <w:wAfter w:w="5386" w:type="dxa"/>
          <w:trHeight w:val="288"/>
        </w:trPr>
        <w:tc>
          <w:tcPr>
            <w:tcW w:w="5669" w:type="dxa"/>
          </w:tcPr>
          <w:p w14:paraId="0F9EBA0E" w14:textId="6ED4295E" w:rsidR="00CC5011" w:rsidRPr="00294845" w:rsidRDefault="00CC5011" w:rsidP="00D9750F">
            <w:pPr>
              <w:pStyle w:val="ListParagraph"/>
              <w:numPr>
                <w:ilvl w:val="0"/>
                <w:numId w:val="29"/>
              </w:numPr>
              <w:spacing w:before="60" w:after="60" w:line="276" w:lineRule="auto"/>
              <w:ind w:left="567" w:right="0" w:hanging="567"/>
              <w:contextualSpacing w:val="0"/>
              <w:jc w:val="both"/>
              <w:rPr>
                <w:bCs/>
                <w:lang w:val="sv-SE"/>
              </w:rPr>
            </w:pPr>
            <w:r w:rsidRPr="00294845">
              <w:rPr>
                <w:bCs/>
                <w:lang w:val="sv-SE"/>
              </w:rPr>
              <w:lastRenderedPageBreak/>
              <w:t xml:space="preserve">Sistem pengendalian internal sebagaimana dimaksud pada ayat (1) huruf b, huruf c, dan huruf e dikecualikan bagi </w:t>
            </w:r>
            <w:r w:rsidRPr="00294845">
              <w:rPr>
                <w:bCs/>
              </w:rPr>
              <w:t xml:space="preserve">Lembaga </w:t>
            </w:r>
            <w:proofErr w:type="spellStart"/>
            <w:r w:rsidRPr="00294845">
              <w:rPr>
                <w:bCs/>
              </w:rPr>
              <w:t>Keuangan</w:t>
            </w:r>
            <w:proofErr w:type="spellEnd"/>
            <w:r w:rsidRPr="00294845">
              <w:rPr>
                <w:bCs/>
              </w:rPr>
              <w:t xml:space="preserve"> </w:t>
            </w:r>
            <w:proofErr w:type="spellStart"/>
            <w:r w:rsidRPr="00294845">
              <w:rPr>
                <w:bCs/>
              </w:rPr>
              <w:t>Mikro</w:t>
            </w:r>
            <w:proofErr w:type="spellEnd"/>
            <w:r w:rsidRPr="00294845">
              <w:rPr>
                <w:bCs/>
              </w:rPr>
              <w:t xml:space="preserve"> </w:t>
            </w:r>
            <w:r w:rsidRPr="00294845">
              <w:rPr>
                <w:bCs/>
                <w:lang w:val="sv-SE"/>
              </w:rPr>
              <w:t>skala usaha kecil.</w:t>
            </w:r>
          </w:p>
        </w:tc>
        <w:tc>
          <w:tcPr>
            <w:tcW w:w="3969" w:type="dxa"/>
          </w:tcPr>
          <w:p w14:paraId="5754720B" w14:textId="02CBF55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C6EB0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0B5C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B4413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D417021" w14:textId="367D70AB" w:rsidTr="001A4ED3">
        <w:trPr>
          <w:gridAfter w:val="1"/>
          <w:wAfter w:w="5386" w:type="dxa"/>
          <w:trHeight w:val="288"/>
        </w:trPr>
        <w:tc>
          <w:tcPr>
            <w:tcW w:w="5669" w:type="dxa"/>
          </w:tcPr>
          <w:p w14:paraId="2A547E1F"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06772B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C24127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039D2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5823E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B3AA164" w14:textId="644ADCFB" w:rsidTr="001A4ED3">
        <w:trPr>
          <w:gridAfter w:val="1"/>
          <w:wAfter w:w="5386" w:type="dxa"/>
          <w:trHeight w:val="288"/>
        </w:trPr>
        <w:tc>
          <w:tcPr>
            <w:tcW w:w="5669" w:type="dxa"/>
          </w:tcPr>
          <w:p w14:paraId="09C90CAE" w14:textId="1A72B032"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Bagian Kedua</w:t>
            </w:r>
          </w:p>
        </w:tc>
        <w:tc>
          <w:tcPr>
            <w:tcW w:w="3969" w:type="dxa"/>
          </w:tcPr>
          <w:p w14:paraId="65BC31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4C594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61839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70C65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05893EC3" w14:textId="2028D1D1" w:rsidTr="001A4ED3">
        <w:trPr>
          <w:gridAfter w:val="1"/>
          <w:wAfter w:w="5386" w:type="dxa"/>
          <w:trHeight w:val="288"/>
        </w:trPr>
        <w:tc>
          <w:tcPr>
            <w:tcW w:w="5669" w:type="dxa"/>
          </w:tcPr>
          <w:p w14:paraId="5F586BD1" w14:textId="689EC5CF" w:rsidR="00CC5011" w:rsidRPr="00294845" w:rsidRDefault="00CC5011" w:rsidP="00D9750F">
            <w:pPr>
              <w:spacing w:before="60" w:after="60" w:line="276" w:lineRule="auto"/>
              <w:jc w:val="center"/>
              <w:rPr>
                <w:rFonts w:ascii="Bookman Old Style" w:hAnsi="Bookman Old Style"/>
                <w:bCs/>
                <w:lang w:val="sv-SE"/>
              </w:rPr>
            </w:pPr>
            <w:r w:rsidRPr="00294845">
              <w:rPr>
                <w:rFonts w:ascii="Bookman Old Style" w:hAnsi="Bookman Old Style"/>
                <w:bCs/>
                <w:lang w:val="sv-SE"/>
              </w:rPr>
              <w:t xml:space="preserve">Sistem Pengendalian Internal dalam </w:t>
            </w:r>
            <w:proofErr w:type="spellStart"/>
            <w:r w:rsidRPr="00BD1FB9">
              <w:rPr>
                <w:rFonts w:ascii="Bookman Old Style" w:hAnsi="Bookman Old Style"/>
                <w:bCs/>
                <w:lang w:val="pt-BR"/>
              </w:rPr>
              <w:t>Penerapan</w:t>
            </w:r>
            <w:proofErr w:type="spellEnd"/>
            <w:r w:rsidRPr="00BD1FB9">
              <w:rPr>
                <w:rFonts w:ascii="Bookman Old Style" w:hAnsi="Bookman Old Style"/>
                <w:bCs/>
                <w:lang w:val="pt-BR"/>
              </w:rPr>
              <w:t xml:space="preserve"> </w:t>
            </w:r>
            <w:proofErr w:type="spellStart"/>
            <w:r w:rsidRPr="00BD1FB9">
              <w:rPr>
                <w:rFonts w:ascii="Bookman Old Style" w:hAnsi="Bookman Old Style"/>
                <w:bCs/>
                <w:lang w:val="pt-BR"/>
              </w:rPr>
              <w:t>Manajemen</w:t>
            </w:r>
            <w:proofErr w:type="spellEnd"/>
            <w:r w:rsidRPr="00BD1FB9">
              <w:rPr>
                <w:rFonts w:ascii="Bookman Old Style" w:hAnsi="Bookman Old Style"/>
                <w:bCs/>
                <w:lang w:val="pt-BR"/>
              </w:rPr>
              <w:t xml:space="preserve"> </w:t>
            </w:r>
            <w:proofErr w:type="spellStart"/>
            <w:r w:rsidRPr="00BD1FB9">
              <w:rPr>
                <w:rFonts w:ascii="Bookman Old Style" w:hAnsi="Bookman Old Style"/>
                <w:bCs/>
                <w:lang w:val="pt-BR"/>
              </w:rPr>
              <w:t>Risiko</w:t>
            </w:r>
            <w:proofErr w:type="spellEnd"/>
          </w:p>
        </w:tc>
        <w:tc>
          <w:tcPr>
            <w:tcW w:w="3969" w:type="dxa"/>
          </w:tcPr>
          <w:p w14:paraId="52B08E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7B49A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87E7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0602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F2D0FA0" w14:textId="1CA7CB36" w:rsidTr="001A4ED3">
        <w:trPr>
          <w:gridAfter w:val="1"/>
          <w:wAfter w:w="5386" w:type="dxa"/>
          <w:trHeight w:val="288"/>
        </w:trPr>
        <w:tc>
          <w:tcPr>
            <w:tcW w:w="5669" w:type="dxa"/>
          </w:tcPr>
          <w:p w14:paraId="1E25D325" w14:textId="75BE67C0"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3F7247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5284C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D5863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2B86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16DAEC0" w14:textId="39E7F332" w:rsidTr="001A4ED3">
        <w:trPr>
          <w:gridAfter w:val="1"/>
          <w:wAfter w:w="5386" w:type="dxa"/>
          <w:trHeight w:val="288"/>
        </w:trPr>
        <w:tc>
          <w:tcPr>
            <w:tcW w:w="5669" w:type="dxa"/>
          </w:tcPr>
          <w:p w14:paraId="321453B6" w14:textId="44EBA935"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16A74111" w14:textId="77777777" w:rsidR="00CC5011" w:rsidRPr="00294845" w:rsidRDefault="00CC5011" w:rsidP="00D9750F">
            <w:pPr>
              <w:pStyle w:val="PlainText"/>
              <w:tabs>
                <w:tab w:val="left" w:pos="1579"/>
              </w:tabs>
              <w:spacing w:before="60" w:after="60" w:line="276" w:lineRule="auto"/>
              <w:ind w:left="451"/>
              <w:jc w:val="both"/>
              <w:rPr>
                <w:rFonts w:ascii="Bookman Old Style" w:hAnsi="Bookman Old Style" w:cs="Arial"/>
                <w:bCs/>
                <w:kern w:val="24"/>
                <w:sz w:val="24"/>
                <w:szCs w:val="24"/>
                <w:lang w:val="id-ID"/>
              </w:rPr>
            </w:pPr>
          </w:p>
        </w:tc>
        <w:tc>
          <w:tcPr>
            <w:tcW w:w="1757" w:type="dxa"/>
          </w:tcPr>
          <w:p w14:paraId="2048B4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A4207D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6987A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4BC4E7F" w14:textId="6F2C010B" w:rsidTr="001A4ED3">
        <w:trPr>
          <w:gridAfter w:val="1"/>
          <w:wAfter w:w="5386" w:type="dxa"/>
          <w:trHeight w:val="288"/>
        </w:trPr>
        <w:tc>
          <w:tcPr>
            <w:tcW w:w="5669" w:type="dxa"/>
          </w:tcPr>
          <w:p w14:paraId="4EC2ABFE" w14:textId="41D91FFC" w:rsidR="00CC5011" w:rsidRPr="00294845" w:rsidRDefault="00CC5011" w:rsidP="00D9750F">
            <w:pPr>
              <w:pStyle w:val="PlainText"/>
              <w:numPr>
                <w:ilvl w:val="0"/>
                <w:numId w:val="31"/>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Sistem pengendalian internal yang menyeluruh sebagaimana dimaksud dalam Pasal 2 ayat (2) huruf d dalam penerapan Manajemen Risiko paling sedikit memuat:</w:t>
            </w:r>
          </w:p>
        </w:tc>
        <w:tc>
          <w:tcPr>
            <w:tcW w:w="3969" w:type="dxa"/>
          </w:tcPr>
          <w:p w14:paraId="48C9563E" w14:textId="5CC77C1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112AF2E"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2BE3396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c>
          <w:tcPr>
            <w:tcW w:w="4535" w:type="dxa"/>
          </w:tcPr>
          <w:p w14:paraId="0630F62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en-US"/>
              </w:rPr>
            </w:pPr>
          </w:p>
        </w:tc>
      </w:tr>
      <w:tr w:rsidR="00CC5011" w:rsidRPr="00294845" w14:paraId="029A524E" w14:textId="77130A34" w:rsidTr="001A4ED3">
        <w:trPr>
          <w:gridAfter w:val="1"/>
          <w:wAfter w:w="5386" w:type="dxa"/>
          <w:trHeight w:val="288"/>
        </w:trPr>
        <w:tc>
          <w:tcPr>
            <w:tcW w:w="5669" w:type="dxa"/>
          </w:tcPr>
          <w:p w14:paraId="4461D204" w14:textId="04320EE1"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cs="Arial"/>
                <w:bCs/>
                <w:kern w:val="24"/>
                <w:sz w:val="24"/>
                <w:szCs w:val="24"/>
                <w:lang w:val="en-US"/>
              </w:rPr>
            </w:pPr>
            <w:r w:rsidRPr="00294845">
              <w:rPr>
                <w:rFonts w:ascii="Bookman Old Style" w:hAnsi="Bookman Old Style"/>
                <w:bCs/>
                <w:sz w:val="24"/>
                <w:szCs w:val="24"/>
              </w:rPr>
              <w:t>kesesuaian sistem pengendalian internal dengan jenis dan tingkat Risiko yang melekat pada kegiatan usaha PVML;</w:t>
            </w:r>
          </w:p>
        </w:tc>
        <w:tc>
          <w:tcPr>
            <w:tcW w:w="3969" w:type="dxa"/>
          </w:tcPr>
          <w:p w14:paraId="64B902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ADB2F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652E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7B5E5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C3C35B5" w14:textId="136C38E9" w:rsidTr="001A4ED3">
        <w:trPr>
          <w:gridAfter w:val="1"/>
          <w:wAfter w:w="5386" w:type="dxa"/>
          <w:trHeight w:val="288"/>
        </w:trPr>
        <w:tc>
          <w:tcPr>
            <w:tcW w:w="5669" w:type="dxa"/>
          </w:tcPr>
          <w:p w14:paraId="3E4966EA" w14:textId="1F45F1DB"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lastRenderedPageBreak/>
              <w:t>penetapan wewenang dan tanggung jawab untuk pemantauan kepatuhan kebijakan dan prosedur Manajemen Risiko, serta penetapan limit Risiko sebagaimana dimaksud dalam Pasal 12 dan Pasal 13 ayat (5);</w:t>
            </w:r>
          </w:p>
        </w:tc>
        <w:tc>
          <w:tcPr>
            <w:tcW w:w="3969" w:type="dxa"/>
          </w:tcPr>
          <w:p w14:paraId="4D19B0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456677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2B597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CFEC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B502C74" w14:textId="01D3F6FC" w:rsidTr="001A4ED3">
        <w:trPr>
          <w:gridAfter w:val="1"/>
          <w:wAfter w:w="5386" w:type="dxa"/>
          <w:trHeight w:val="288"/>
        </w:trPr>
        <w:tc>
          <w:tcPr>
            <w:tcW w:w="5669" w:type="dxa"/>
          </w:tcPr>
          <w:p w14:paraId="3BFCD9E3" w14:textId="1ACFF31A"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penetapan jalur pelaporan dan pemisahan fungsi yang jelas dari fungsi operasional kepada fungsi pengendalian Risiko;</w:t>
            </w:r>
          </w:p>
        </w:tc>
        <w:tc>
          <w:tcPr>
            <w:tcW w:w="3969" w:type="dxa"/>
          </w:tcPr>
          <w:p w14:paraId="46A294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166EA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A1B15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B6E3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D0991ED" w14:textId="46E2E571" w:rsidTr="001A4ED3">
        <w:trPr>
          <w:gridAfter w:val="1"/>
          <w:wAfter w:w="5386" w:type="dxa"/>
          <w:trHeight w:val="288"/>
        </w:trPr>
        <w:tc>
          <w:tcPr>
            <w:tcW w:w="5669" w:type="dxa"/>
          </w:tcPr>
          <w:p w14:paraId="433071C5" w14:textId="30C88154"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struktur organisasi yang menggambarkan secara jelas kegiatan usaha PVML;</w:t>
            </w:r>
          </w:p>
        </w:tc>
        <w:tc>
          <w:tcPr>
            <w:tcW w:w="3969" w:type="dxa"/>
          </w:tcPr>
          <w:p w14:paraId="69C36A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FE46C6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4DA31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88E9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12554D7" w14:textId="5A6B5072" w:rsidTr="001A4ED3">
        <w:trPr>
          <w:gridAfter w:val="1"/>
          <w:wAfter w:w="5386" w:type="dxa"/>
          <w:trHeight w:val="288"/>
        </w:trPr>
        <w:tc>
          <w:tcPr>
            <w:tcW w:w="5669" w:type="dxa"/>
          </w:tcPr>
          <w:p w14:paraId="6F5083F5" w14:textId="4A655086"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pelaporan keuangan dan kegiatan operasional yang akurat dan tepat waktu;</w:t>
            </w:r>
          </w:p>
        </w:tc>
        <w:tc>
          <w:tcPr>
            <w:tcW w:w="3969" w:type="dxa"/>
          </w:tcPr>
          <w:p w14:paraId="527F8A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8DB4FB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73B8E4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F9F8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EDFA29E" w14:textId="5BD16E06" w:rsidTr="001A4ED3">
        <w:trPr>
          <w:gridAfter w:val="1"/>
          <w:wAfter w:w="5386" w:type="dxa"/>
          <w:trHeight w:val="288"/>
        </w:trPr>
        <w:tc>
          <w:tcPr>
            <w:tcW w:w="5669" w:type="dxa"/>
          </w:tcPr>
          <w:p w14:paraId="2E310F40" w14:textId="249C72B9"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kecukupan prosedur untuk memastikan kepatuhan PVML terhadap ketentuan perundang-undangan dan ketentuan yang berlaku bagi PVML;</w:t>
            </w:r>
          </w:p>
        </w:tc>
        <w:tc>
          <w:tcPr>
            <w:tcW w:w="3969" w:type="dxa"/>
          </w:tcPr>
          <w:p w14:paraId="79869A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87BF4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5FEB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76D1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A271CAB" w14:textId="4553BB81" w:rsidTr="001A4ED3">
        <w:trPr>
          <w:gridAfter w:val="1"/>
          <w:wAfter w:w="5386" w:type="dxa"/>
          <w:trHeight w:val="288"/>
        </w:trPr>
        <w:tc>
          <w:tcPr>
            <w:tcW w:w="5669" w:type="dxa"/>
          </w:tcPr>
          <w:p w14:paraId="52BCC13F" w14:textId="52C7949B"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lastRenderedPageBreak/>
              <w:t>kaji ulang yang efektif, independen, dan obyektif terhadap prosedur penilaian kegiatan operasional PVML;</w:t>
            </w:r>
          </w:p>
        </w:tc>
        <w:tc>
          <w:tcPr>
            <w:tcW w:w="3969" w:type="dxa"/>
          </w:tcPr>
          <w:p w14:paraId="0F2A98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0CC27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A7E13C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4D26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AC3A73B" w14:textId="0BA286D5" w:rsidTr="001A4ED3">
        <w:trPr>
          <w:gridAfter w:val="1"/>
          <w:wAfter w:w="5386" w:type="dxa"/>
          <w:trHeight w:val="288"/>
        </w:trPr>
        <w:tc>
          <w:tcPr>
            <w:tcW w:w="5669" w:type="dxa"/>
          </w:tcPr>
          <w:p w14:paraId="0DB33D06" w14:textId="157C7D0D"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pengujian dan kaji ulang yang memadai terhadap sistem informasi Manajemen Risiko;</w:t>
            </w:r>
          </w:p>
        </w:tc>
        <w:tc>
          <w:tcPr>
            <w:tcW w:w="3969" w:type="dxa"/>
          </w:tcPr>
          <w:p w14:paraId="2CED35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232C8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B68F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51B4A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B82D11A" w14:textId="3DD0DEAE" w:rsidTr="001A4ED3">
        <w:trPr>
          <w:gridAfter w:val="1"/>
          <w:wAfter w:w="5386" w:type="dxa"/>
          <w:trHeight w:val="288"/>
        </w:trPr>
        <w:tc>
          <w:tcPr>
            <w:tcW w:w="5669" w:type="dxa"/>
          </w:tcPr>
          <w:p w14:paraId="25D80502" w14:textId="2A96512E"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dokumentasi secara lengkap dan memadai terhadap prosedur operasional, cakupan, dan temuan audit, serta tanggapan Direksi, Dewan Komisaris, dan Dewan Pengawas Syariah PVML berdasarkan hasil audit; dan</w:t>
            </w:r>
          </w:p>
        </w:tc>
        <w:tc>
          <w:tcPr>
            <w:tcW w:w="3969" w:type="dxa"/>
          </w:tcPr>
          <w:p w14:paraId="50F3DE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3A62BF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7849B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10FB8C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CC5011" w14:paraId="1937BA0B" w14:textId="56437033" w:rsidTr="001A4ED3">
        <w:trPr>
          <w:gridAfter w:val="1"/>
          <w:wAfter w:w="5386" w:type="dxa"/>
          <w:trHeight w:val="288"/>
        </w:trPr>
        <w:tc>
          <w:tcPr>
            <w:tcW w:w="5669" w:type="dxa"/>
          </w:tcPr>
          <w:p w14:paraId="77E21359" w14:textId="40C7EB22" w:rsidR="00CC5011" w:rsidRPr="00294845" w:rsidRDefault="00CC5011" w:rsidP="00D9750F">
            <w:pPr>
              <w:pStyle w:val="PlainText"/>
              <w:numPr>
                <w:ilvl w:val="0"/>
                <w:numId w:val="32"/>
              </w:numPr>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verifikasi dan kaji ulang secara berkala dan berkesinambungan terhadap penanganan kelemahan PVML yang bersifat material dan tindakan Direksi, Dewan Komisaris, dan Dewan Pengawas Syariah PVML untuk memperbaiki penyimpangan yang terjadi.</w:t>
            </w:r>
          </w:p>
        </w:tc>
        <w:tc>
          <w:tcPr>
            <w:tcW w:w="3969" w:type="dxa"/>
          </w:tcPr>
          <w:p w14:paraId="7926A3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C3F3D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F263D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43431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6206A6F1" w14:textId="02D7DB4B" w:rsidTr="001A4ED3">
        <w:trPr>
          <w:gridAfter w:val="1"/>
          <w:wAfter w:w="5386" w:type="dxa"/>
          <w:trHeight w:val="288"/>
        </w:trPr>
        <w:tc>
          <w:tcPr>
            <w:tcW w:w="5669" w:type="dxa"/>
          </w:tcPr>
          <w:p w14:paraId="45D2F4F2" w14:textId="3EE73584" w:rsidR="00CC5011" w:rsidRPr="00294845" w:rsidRDefault="00CC5011" w:rsidP="00D9750F">
            <w:pPr>
              <w:pStyle w:val="PlainText"/>
              <w:numPr>
                <w:ilvl w:val="0"/>
                <w:numId w:val="31"/>
              </w:numPr>
              <w:spacing w:before="60" w:after="60" w:line="276" w:lineRule="auto"/>
              <w:ind w:left="567" w:hanging="567"/>
              <w:jc w:val="both"/>
              <w:rPr>
                <w:rFonts w:ascii="Bookman Old Style" w:eastAsiaTheme="minorHAnsi" w:hAnsi="Bookman Old Style" w:cstheme="minorBidi"/>
                <w:bCs/>
                <w:sz w:val="24"/>
                <w:szCs w:val="24"/>
              </w:rPr>
            </w:pPr>
            <w:r w:rsidRPr="00294845">
              <w:rPr>
                <w:rFonts w:ascii="Bookman Old Style" w:hAnsi="Bookman Old Style"/>
                <w:bCs/>
                <w:sz w:val="24"/>
                <w:szCs w:val="24"/>
              </w:rPr>
              <w:lastRenderedPageBreak/>
              <w:t>Penilaian terhadap sistem pengendalian internal dalam penerapan Manajemen Risiko sebagaimana dimaksud pada ayat (1) wajib dilakukan oleh fungsi audit internal.</w:t>
            </w:r>
          </w:p>
        </w:tc>
        <w:tc>
          <w:tcPr>
            <w:tcW w:w="3969" w:type="dxa"/>
          </w:tcPr>
          <w:p w14:paraId="2D141504" w14:textId="5A8C371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1DD08F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B66C93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E0475F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A07854D" w14:textId="0839004E" w:rsidTr="001A4ED3">
        <w:trPr>
          <w:gridAfter w:val="1"/>
          <w:wAfter w:w="5386" w:type="dxa"/>
          <w:trHeight w:val="288"/>
        </w:trPr>
        <w:tc>
          <w:tcPr>
            <w:tcW w:w="5669" w:type="dxa"/>
          </w:tcPr>
          <w:p w14:paraId="1DFC7782" w14:textId="34C417D3" w:rsidR="00CC5011" w:rsidRPr="00294845" w:rsidRDefault="00CC5011" w:rsidP="00D9750F">
            <w:pPr>
              <w:pStyle w:val="PlainText"/>
              <w:numPr>
                <w:ilvl w:val="0"/>
                <w:numId w:val="31"/>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Sistem pengendalian internal dalam penerapan Manajemen Risiko sebagaimana dimaksud pada ayat (2) huruf c, huruf g, huruf h, dan huruf j dikecualikan bagi </w:t>
            </w:r>
            <w:r w:rsidRPr="00294845">
              <w:rPr>
                <w:rFonts w:ascii="Bookman Old Style" w:hAnsi="Bookman Old Style"/>
                <w:bCs/>
                <w:sz w:val="24"/>
                <w:szCs w:val="24"/>
                <w:lang w:val="en-US"/>
              </w:rPr>
              <w:t xml:space="preserve">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r w:rsidRPr="00294845">
              <w:rPr>
                <w:rFonts w:ascii="Bookman Old Style" w:hAnsi="Bookman Old Style"/>
                <w:bCs/>
                <w:sz w:val="24"/>
                <w:szCs w:val="24"/>
              </w:rPr>
              <w:t>skala usaha besar dan Perusahaan Pergadaian dengan lingkup usaha provinsi.</w:t>
            </w:r>
          </w:p>
        </w:tc>
        <w:tc>
          <w:tcPr>
            <w:tcW w:w="3969" w:type="dxa"/>
          </w:tcPr>
          <w:p w14:paraId="79816F8B" w14:textId="64851BE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8967F0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0DF283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0DCD61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65BD59C8" w14:textId="4326D998" w:rsidTr="001A4ED3">
        <w:trPr>
          <w:gridAfter w:val="1"/>
          <w:wAfter w:w="5386" w:type="dxa"/>
          <w:trHeight w:val="288"/>
        </w:trPr>
        <w:tc>
          <w:tcPr>
            <w:tcW w:w="5669" w:type="dxa"/>
          </w:tcPr>
          <w:p w14:paraId="3BD71A17" w14:textId="7083F4E2" w:rsidR="00CC5011" w:rsidRPr="00294845" w:rsidRDefault="00CC5011" w:rsidP="00D9750F">
            <w:pPr>
              <w:pStyle w:val="PlainText"/>
              <w:numPr>
                <w:ilvl w:val="0"/>
                <w:numId w:val="31"/>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Sistem pengendalian terhadap sistem pengendalian internal dalam penerapan Manajemen Risiko sebagaimana dimaksud pada ayat (2) huruf c, huruf g, huruf h, huruf i, dan huruf j dikecualikan bagi </w:t>
            </w:r>
            <w:r w:rsidRPr="00294845">
              <w:rPr>
                <w:rFonts w:ascii="Bookman Old Style" w:hAnsi="Bookman Old Style"/>
                <w:bCs/>
                <w:sz w:val="24"/>
                <w:szCs w:val="24"/>
                <w:lang w:val="en-US"/>
              </w:rPr>
              <w:t xml:space="preserve">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r w:rsidRPr="00294845">
              <w:rPr>
                <w:rFonts w:ascii="Bookman Old Style" w:hAnsi="Bookman Old Style"/>
                <w:bCs/>
                <w:sz w:val="24"/>
                <w:szCs w:val="24"/>
              </w:rPr>
              <w:t>skala usaha menengah dan Perusahaan Pergadaian dengan lingkup usaha kabupaten/kota.</w:t>
            </w:r>
          </w:p>
        </w:tc>
        <w:tc>
          <w:tcPr>
            <w:tcW w:w="3969" w:type="dxa"/>
          </w:tcPr>
          <w:p w14:paraId="4610B7C0" w14:textId="3A5104F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5DA571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246B60A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447673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7B3755A1" w14:textId="410EAA64" w:rsidTr="001A4ED3">
        <w:trPr>
          <w:gridAfter w:val="1"/>
          <w:wAfter w:w="5386" w:type="dxa"/>
          <w:trHeight w:val="288"/>
        </w:trPr>
        <w:tc>
          <w:tcPr>
            <w:tcW w:w="5669" w:type="dxa"/>
          </w:tcPr>
          <w:p w14:paraId="239A379C" w14:textId="3B3145C8" w:rsidR="00CC5011" w:rsidRPr="00294845" w:rsidRDefault="00CC5011" w:rsidP="00D9750F">
            <w:pPr>
              <w:pStyle w:val="PlainText"/>
              <w:numPr>
                <w:ilvl w:val="0"/>
                <w:numId w:val="31"/>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lastRenderedPageBreak/>
              <w:t xml:space="preserve">Sistem pengendalian terhadap sistem pengendalian internal dalam penerapan Manajemen Risiko sebagaimana dimaksud pada ayat (2) huruf b, huruf c, huruf f, huruf g, huruf h, huruf i, dan huruf j dikecualikan bagi </w:t>
            </w:r>
            <w:r w:rsidRPr="00294845">
              <w:rPr>
                <w:rFonts w:ascii="Bookman Old Style" w:hAnsi="Bookman Old Style"/>
                <w:bCs/>
                <w:sz w:val="24"/>
                <w:szCs w:val="24"/>
                <w:lang w:val="en-US"/>
              </w:rPr>
              <w:t xml:space="preserve">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r w:rsidRPr="00294845">
              <w:rPr>
                <w:rFonts w:ascii="Bookman Old Style" w:hAnsi="Bookman Old Style"/>
                <w:bCs/>
                <w:sz w:val="24"/>
                <w:szCs w:val="24"/>
              </w:rPr>
              <w:t>skala usaha kecil.</w:t>
            </w:r>
          </w:p>
        </w:tc>
        <w:tc>
          <w:tcPr>
            <w:tcW w:w="3969" w:type="dxa"/>
          </w:tcPr>
          <w:p w14:paraId="6E54264C" w14:textId="39CCBE3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1AF4B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0BA6DD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6AAB99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3C297F8D" w14:textId="1E9ECFB0" w:rsidTr="001A4ED3">
        <w:trPr>
          <w:gridAfter w:val="1"/>
          <w:wAfter w:w="5386" w:type="dxa"/>
          <w:trHeight w:val="288"/>
        </w:trPr>
        <w:tc>
          <w:tcPr>
            <w:tcW w:w="5669" w:type="dxa"/>
          </w:tcPr>
          <w:p w14:paraId="7AD4594E" w14:textId="77B96D09" w:rsidR="00CC5011" w:rsidRPr="00294845" w:rsidRDefault="00CC5011" w:rsidP="00D9750F">
            <w:pPr>
              <w:autoSpaceDE w:val="0"/>
              <w:autoSpaceDN w:val="0"/>
              <w:adjustRightInd w:val="0"/>
              <w:spacing w:before="60" w:after="60" w:line="276" w:lineRule="auto"/>
              <w:jc w:val="both"/>
              <w:rPr>
                <w:rFonts w:ascii="Bookman Old Style" w:hAnsi="Bookman Old Style"/>
                <w:bCs/>
                <w:lang w:val="sv-SE"/>
              </w:rPr>
            </w:pPr>
          </w:p>
        </w:tc>
        <w:tc>
          <w:tcPr>
            <w:tcW w:w="3969" w:type="dxa"/>
          </w:tcPr>
          <w:p w14:paraId="0B74CBE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4AD431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00698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924C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3FF1805" w14:textId="3773BCB4" w:rsidTr="001A4ED3">
        <w:trPr>
          <w:gridAfter w:val="1"/>
          <w:wAfter w:w="5386" w:type="dxa"/>
          <w:trHeight w:val="288"/>
        </w:trPr>
        <w:tc>
          <w:tcPr>
            <w:tcW w:w="5669" w:type="dxa"/>
          </w:tcPr>
          <w:p w14:paraId="47D71605" w14:textId="3BEE6D80"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bCs/>
                <w:sz w:val="24"/>
                <w:szCs w:val="24"/>
              </w:rPr>
            </w:pPr>
          </w:p>
        </w:tc>
        <w:tc>
          <w:tcPr>
            <w:tcW w:w="3969" w:type="dxa"/>
          </w:tcPr>
          <w:p w14:paraId="2174AB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B848F7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5674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1B27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223A139" w14:textId="1F52BAD9" w:rsidTr="001A4ED3">
        <w:trPr>
          <w:gridAfter w:val="1"/>
          <w:wAfter w:w="5386" w:type="dxa"/>
          <w:trHeight w:val="288"/>
        </w:trPr>
        <w:tc>
          <w:tcPr>
            <w:tcW w:w="5669" w:type="dxa"/>
          </w:tcPr>
          <w:p w14:paraId="09164973" w14:textId="27AB85A2"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bCs/>
                <w:lang w:val="sv-SE"/>
              </w:rPr>
            </w:pPr>
            <w:r w:rsidRPr="00294845">
              <w:rPr>
                <w:rFonts w:eastAsiaTheme="minorHAnsi"/>
                <w:bCs/>
              </w:rPr>
              <w:t xml:space="preserve">PVML yang </w:t>
            </w:r>
            <w:proofErr w:type="spellStart"/>
            <w:r w:rsidRPr="00294845">
              <w:rPr>
                <w:rFonts w:eastAsiaTheme="minorHAnsi"/>
                <w:bCs/>
              </w:rPr>
              <w:t>melanggar</w:t>
            </w:r>
            <w:proofErr w:type="spellEnd"/>
            <w:r w:rsidRPr="00294845">
              <w:rPr>
                <w:rFonts w:eastAsiaTheme="minorHAnsi"/>
                <w:bCs/>
              </w:rPr>
              <w:t xml:space="preserve"> </w:t>
            </w:r>
            <w:proofErr w:type="spellStart"/>
            <w:r w:rsidRPr="00294845">
              <w:rPr>
                <w:rFonts w:eastAsiaTheme="minorHAnsi"/>
                <w:bCs/>
              </w:rPr>
              <w:t>ketentuan</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w:t>
            </w:r>
            <w:proofErr w:type="spellStart"/>
            <w:r w:rsidRPr="00294845">
              <w:rPr>
                <w:rFonts w:eastAsiaTheme="minorHAnsi"/>
                <w:bCs/>
              </w:rPr>
              <w:t>dalam</w:t>
            </w:r>
            <w:proofErr w:type="spellEnd"/>
            <w:r w:rsidRPr="00294845">
              <w:t xml:space="preserve"> </w:t>
            </w:r>
            <w:r w:rsidRPr="00294845">
              <w:rPr>
                <w:rFonts w:eastAsiaTheme="minorHAnsi"/>
                <w:bCs/>
              </w:rPr>
              <w:t xml:space="preserve">Pasal 19, Pasal 20 </w:t>
            </w:r>
            <w:proofErr w:type="spellStart"/>
            <w:r w:rsidRPr="00294845">
              <w:rPr>
                <w:rFonts w:eastAsiaTheme="minorHAnsi"/>
                <w:bCs/>
              </w:rPr>
              <w:t>ayat</w:t>
            </w:r>
            <w:proofErr w:type="spellEnd"/>
            <w:r w:rsidRPr="00294845">
              <w:rPr>
                <w:rFonts w:eastAsiaTheme="minorHAnsi"/>
                <w:bCs/>
              </w:rPr>
              <w:t xml:space="preserve"> (2), dan Pasal 21 </w:t>
            </w:r>
            <w:proofErr w:type="spellStart"/>
            <w:r w:rsidRPr="00294845">
              <w:rPr>
                <w:rFonts w:eastAsiaTheme="minorHAnsi"/>
                <w:bCs/>
              </w:rPr>
              <w:t>ayat</w:t>
            </w:r>
            <w:proofErr w:type="spellEnd"/>
            <w:r w:rsidRPr="00294845">
              <w:rPr>
                <w:rFonts w:eastAsiaTheme="minorHAnsi"/>
                <w:bCs/>
              </w:rPr>
              <w:t xml:space="preserve"> (2) </w:t>
            </w:r>
            <w:proofErr w:type="spellStart"/>
            <w:r w:rsidRPr="00294845">
              <w:rPr>
                <w:rFonts w:eastAsiaTheme="minorHAnsi"/>
                <w:bCs/>
              </w:rPr>
              <w:t>dikenai</w:t>
            </w:r>
            <w:proofErr w:type="spellEnd"/>
            <w:r w:rsidRPr="00294845">
              <w:rPr>
                <w:rFonts w:eastAsiaTheme="minorHAnsi"/>
                <w:bCs/>
              </w:rPr>
              <w:t xml:space="preserve"> </w:t>
            </w: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 xml:space="preserve"> </w:t>
            </w:r>
            <w:proofErr w:type="spellStart"/>
            <w:r w:rsidRPr="00294845">
              <w:rPr>
                <w:rFonts w:eastAsiaTheme="minorHAnsi"/>
                <w:bCs/>
              </w:rPr>
              <w:t>berupa</w:t>
            </w:r>
            <w:proofErr w:type="spellEnd"/>
            <w:r w:rsidRPr="00294845">
              <w:rPr>
                <w:rFonts w:eastAsiaTheme="minorHAnsi"/>
                <w:bCs/>
              </w:rPr>
              <w:t>:</w:t>
            </w:r>
          </w:p>
        </w:tc>
        <w:tc>
          <w:tcPr>
            <w:tcW w:w="3969" w:type="dxa"/>
          </w:tcPr>
          <w:p w14:paraId="370C832A" w14:textId="78ECAA2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53A1D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FBAC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D6D2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F7DF5E2" w14:textId="62859E42" w:rsidTr="001A4ED3">
        <w:trPr>
          <w:gridAfter w:val="1"/>
          <w:wAfter w:w="5386" w:type="dxa"/>
          <w:trHeight w:val="288"/>
        </w:trPr>
        <w:tc>
          <w:tcPr>
            <w:tcW w:w="5669" w:type="dxa"/>
          </w:tcPr>
          <w:p w14:paraId="3C9B4EF1" w14:textId="11DE2B29"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2D3041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085FD9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7E9D1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152A4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9D5D626" w14:textId="6E78281E" w:rsidTr="001A4ED3">
        <w:trPr>
          <w:gridAfter w:val="1"/>
          <w:wAfter w:w="5386" w:type="dxa"/>
          <w:trHeight w:val="288"/>
        </w:trPr>
        <w:tc>
          <w:tcPr>
            <w:tcW w:w="5669" w:type="dxa"/>
          </w:tcPr>
          <w:p w14:paraId="21F3DD48" w14:textId="132A7799"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237CE6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7485D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36D9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A7FD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EB1FC4E" w14:textId="3FC41DD4" w:rsidTr="001A4ED3">
        <w:trPr>
          <w:gridAfter w:val="1"/>
          <w:wAfter w:w="5386" w:type="dxa"/>
          <w:trHeight w:val="288"/>
        </w:trPr>
        <w:tc>
          <w:tcPr>
            <w:tcW w:w="5669" w:type="dxa"/>
          </w:tcPr>
          <w:p w14:paraId="422B104B" w14:textId="5F3AE8CB"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091CE90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99C60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7DA9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B925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747E922" w14:textId="23CA0500" w:rsidTr="001A4ED3">
        <w:trPr>
          <w:gridAfter w:val="1"/>
          <w:wAfter w:w="5386" w:type="dxa"/>
          <w:trHeight w:val="288"/>
        </w:trPr>
        <w:tc>
          <w:tcPr>
            <w:tcW w:w="5669" w:type="dxa"/>
          </w:tcPr>
          <w:p w14:paraId="4517FAE8" w14:textId="37503761"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440163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68CC5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6F290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2E8FC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295CF0C" w14:textId="0126709B" w:rsidTr="001A4ED3">
        <w:trPr>
          <w:gridAfter w:val="1"/>
          <w:wAfter w:w="5386" w:type="dxa"/>
          <w:trHeight w:val="288"/>
        </w:trPr>
        <w:tc>
          <w:tcPr>
            <w:tcW w:w="5669" w:type="dxa"/>
          </w:tcPr>
          <w:p w14:paraId="07C1435F" w14:textId="4475B910"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1C4241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B460B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4550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ABA95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C6EA2CD" w14:textId="42E5CD38" w:rsidTr="001A4ED3">
        <w:trPr>
          <w:gridAfter w:val="1"/>
          <w:wAfter w:w="5386" w:type="dxa"/>
          <w:trHeight w:val="288"/>
        </w:trPr>
        <w:tc>
          <w:tcPr>
            <w:tcW w:w="5669" w:type="dxa"/>
          </w:tcPr>
          <w:p w14:paraId="79E072AA" w14:textId="7349826F" w:rsidR="00CC5011" w:rsidRPr="00BD1FB9"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329BE9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3CD6F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6328F6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FEB1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4B2483" w14:textId="1973C781" w:rsidTr="001A4ED3">
        <w:trPr>
          <w:gridAfter w:val="1"/>
          <w:wAfter w:w="5386" w:type="dxa"/>
          <w:trHeight w:val="288"/>
        </w:trPr>
        <w:tc>
          <w:tcPr>
            <w:tcW w:w="5669" w:type="dxa"/>
          </w:tcPr>
          <w:p w14:paraId="1BAB58FA" w14:textId="661DE48B" w:rsidR="00CC5011" w:rsidRPr="00294845" w:rsidRDefault="00CC5011" w:rsidP="00D9750F">
            <w:pPr>
              <w:pStyle w:val="PlainText"/>
              <w:numPr>
                <w:ilvl w:val="0"/>
                <w:numId w:val="98"/>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178120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42895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AA8E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B94EE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8A79BCA" w14:textId="52065856" w:rsidTr="001A4ED3">
        <w:trPr>
          <w:gridAfter w:val="1"/>
          <w:wAfter w:w="5386" w:type="dxa"/>
          <w:trHeight w:val="288"/>
        </w:trPr>
        <w:tc>
          <w:tcPr>
            <w:tcW w:w="5669" w:type="dxa"/>
          </w:tcPr>
          <w:p w14:paraId="19393180" w14:textId="47FDA8CB"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rFonts w:eastAsiaTheme="minorHAnsi"/>
                <w:bCs/>
              </w:rPr>
            </w:pP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(1) </w:t>
            </w:r>
            <w:proofErr w:type="spellStart"/>
            <w:r w:rsidRPr="00294845">
              <w:rPr>
                <w:rFonts w:eastAsiaTheme="minorHAnsi"/>
                <w:bCs/>
              </w:rPr>
              <w:t>huruf</w:t>
            </w:r>
            <w:proofErr w:type="spellEnd"/>
            <w:r w:rsidRPr="00294845">
              <w:rPr>
                <w:rFonts w:eastAsiaTheme="minorHAnsi"/>
                <w:bCs/>
              </w:rPr>
              <w:t xml:space="preserve"> b </w:t>
            </w:r>
            <w:proofErr w:type="spellStart"/>
            <w:r w:rsidRPr="00294845">
              <w:rPr>
                <w:rFonts w:eastAsiaTheme="minorHAnsi"/>
                <w:bCs/>
              </w:rPr>
              <w:t>sampai</w:t>
            </w:r>
            <w:proofErr w:type="spellEnd"/>
            <w:r w:rsidRPr="00294845">
              <w:rPr>
                <w:rFonts w:eastAsiaTheme="minorHAnsi"/>
                <w:bCs/>
              </w:rPr>
              <w:t xml:space="preserve"> </w:t>
            </w:r>
            <w:proofErr w:type="spellStart"/>
            <w:r w:rsidRPr="00294845">
              <w:rPr>
                <w:rFonts w:eastAsiaTheme="minorHAnsi"/>
                <w:bCs/>
              </w:rPr>
              <w:t>dengan</w:t>
            </w:r>
            <w:proofErr w:type="spellEnd"/>
            <w:r w:rsidRPr="00294845">
              <w:rPr>
                <w:rFonts w:eastAsiaTheme="minorHAnsi"/>
                <w:bCs/>
              </w:rPr>
              <w:t xml:space="preserve"> </w:t>
            </w:r>
            <w:proofErr w:type="spellStart"/>
            <w:r w:rsidRPr="00294845">
              <w:rPr>
                <w:rFonts w:eastAsiaTheme="minorHAnsi"/>
                <w:bCs/>
              </w:rPr>
              <w:t>huruf</w:t>
            </w:r>
            <w:proofErr w:type="spellEnd"/>
            <w:r w:rsidRPr="00294845">
              <w:rPr>
                <w:rFonts w:eastAsiaTheme="minorHAnsi"/>
                <w:bCs/>
              </w:rPr>
              <w:t xml:space="preserve"> g </w:t>
            </w:r>
            <w:proofErr w:type="spellStart"/>
            <w:r w:rsidRPr="00294845">
              <w:rPr>
                <w:rFonts w:eastAsiaTheme="minorHAnsi"/>
                <w:bCs/>
              </w:rPr>
              <w:t>dapat</w:t>
            </w:r>
            <w:proofErr w:type="spellEnd"/>
            <w:r w:rsidRPr="00294845">
              <w:rPr>
                <w:rFonts w:eastAsiaTheme="minorHAnsi"/>
                <w:bCs/>
              </w:rPr>
              <w:t xml:space="preserve"> </w:t>
            </w:r>
            <w:proofErr w:type="spellStart"/>
            <w:r w:rsidRPr="00294845">
              <w:rPr>
                <w:rFonts w:eastAsiaTheme="minorHAnsi"/>
                <w:bCs/>
              </w:rPr>
              <w:t>dikenakan</w:t>
            </w:r>
            <w:proofErr w:type="spellEnd"/>
            <w:r w:rsidRPr="00294845">
              <w:rPr>
                <w:rFonts w:eastAsiaTheme="minorHAnsi"/>
                <w:bCs/>
              </w:rPr>
              <w:t xml:space="preserve"> </w:t>
            </w:r>
            <w:proofErr w:type="spellStart"/>
            <w:r w:rsidRPr="00294845">
              <w:rPr>
                <w:rFonts w:eastAsiaTheme="minorHAnsi"/>
                <w:bCs/>
              </w:rPr>
              <w:t>dengan</w:t>
            </w:r>
            <w:proofErr w:type="spellEnd"/>
            <w:r w:rsidRPr="00294845">
              <w:rPr>
                <w:rFonts w:eastAsiaTheme="minorHAnsi"/>
                <w:bCs/>
              </w:rPr>
              <w:t xml:space="preserve"> </w:t>
            </w:r>
            <w:proofErr w:type="spellStart"/>
            <w:r w:rsidRPr="00294845">
              <w:rPr>
                <w:rFonts w:eastAsiaTheme="minorHAnsi"/>
                <w:bCs/>
              </w:rPr>
              <w:t>atau</w:t>
            </w:r>
            <w:proofErr w:type="spellEnd"/>
            <w:r w:rsidRPr="00294845">
              <w:rPr>
                <w:rFonts w:eastAsiaTheme="minorHAnsi"/>
                <w:bCs/>
              </w:rPr>
              <w:t xml:space="preserve"> </w:t>
            </w:r>
            <w:proofErr w:type="spellStart"/>
            <w:r w:rsidRPr="00294845">
              <w:rPr>
                <w:rFonts w:eastAsiaTheme="minorHAnsi"/>
                <w:bCs/>
              </w:rPr>
              <w:t>tanpa</w:t>
            </w:r>
            <w:proofErr w:type="spellEnd"/>
            <w:r w:rsidRPr="00294845">
              <w:rPr>
                <w:rFonts w:eastAsiaTheme="minorHAnsi"/>
                <w:bCs/>
              </w:rPr>
              <w:t xml:space="preserve"> </w:t>
            </w:r>
            <w:proofErr w:type="spellStart"/>
            <w:r w:rsidRPr="00294845">
              <w:rPr>
                <w:rFonts w:eastAsiaTheme="minorHAnsi"/>
                <w:bCs/>
              </w:rPr>
              <w:t>didahului</w:t>
            </w:r>
            <w:proofErr w:type="spellEnd"/>
            <w:r w:rsidRPr="00294845">
              <w:rPr>
                <w:rFonts w:eastAsiaTheme="minorHAnsi"/>
                <w:bCs/>
              </w:rPr>
              <w:t xml:space="preserve"> </w:t>
            </w:r>
            <w:proofErr w:type="spellStart"/>
            <w:r w:rsidRPr="00294845">
              <w:rPr>
                <w:rFonts w:eastAsiaTheme="minorHAnsi"/>
                <w:bCs/>
              </w:rPr>
              <w:t>pengenaan</w:t>
            </w:r>
            <w:proofErr w:type="spellEnd"/>
            <w:r w:rsidRPr="00294845">
              <w:rPr>
                <w:rFonts w:eastAsiaTheme="minorHAnsi"/>
                <w:bCs/>
              </w:rPr>
              <w:t xml:space="preserve"> </w:t>
            </w: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 xml:space="preserve"> </w:t>
            </w:r>
            <w:proofErr w:type="spellStart"/>
            <w:r w:rsidRPr="00294845">
              <w:rPr>
                <w:rFonts w:eastAsiaTheme="minorHAnsi"/>
                <w:bCs/>
              </w:rPr>
              <w:t>berupa</w:t>
            </w:r>
            <w:proofErr w:type="spellEnd"/>
            <w:r w:rsidRPr="00294845">
              <w:rPr>
                <w:rFonts w:eastAsiaTheme="minorHAnsi"/>
                <w:bCs/>
              </w:rPr>
              <w:t xml:space="preserve"> </w:t>
            </w:r>
            <w:proofErr w:type="spellStart"/>
            <w:r w:rsidRPr="00294845">
              <w:rPr>
                <w:rFonts w:eastAsiaTheme="minorHAnsi"/>
                <w:bCs/>
              </w:rPr>
              <w:t>peringatan</w:t>
            </w:r>
            <w:proofErr w:type="spellEnd"/>
            <w:r w:rsidRPr="00294845">
              <w:rPr>
                <w:rFonts w:eastAsiaTheme="minorHAnsi"/>
                <w:bCs/>
              </w:rPr>
              <w:t xml:space="preserve"> </w:t>
            </w:r>
            <w:proofErr w:type="spellStart"/>
            <w:r w:rsidRPr="00294845">
              <w:rPr>
                <w:rFonts w:eastAsiaTheme="minorHAnsi"/>
                <w:bCs/>
              </w:rPr>
              <w:t>tertulis</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(1) </w:t>
            </w:r>
            <w:proofErr w:type="spellStart"/>
            <w:r w:rsidRPr="00294845">
              <w:rPr>
                <w:rFonts w:eastAsiaTheme="minorHAnsi"/>
                <w:bCs/>
              </w:rPr>
              <w:t>huruf</w:t>
            </w:r>
            <w:proofErr w:type="spellEnd"/>
            <w:r w:rsidRPr="00294845">
              <w:rPr>
                <w:rFonts w:eastAsiaTheme="minorHAnsi"/>
                <w:bCs/>
              </w:rPr>
              <w:t xml:space="preserve"> a.</w:t>
            </w:r>
          </w:p>
        </w:tc>
        <w:tc>
          <w:tcPr>
            <w:tcW w:w="3969" w:type="dxa"/>
          </w:tcPr>
          <w:p w14:paraId="422CBCC3" w14:textId="2AEB90A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F2040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A1C2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877B6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10B5D65" w14:textId="24BF0215" w:rsidTr="001A4ED3">
        <w:trPr>
          <w:gridAfter w:val="1"/>
          <w:wAfter w:w="5386" w:type="dxa"/>
          <w:trHeight w:val="288"/>
        </w:trPr>
        <w:tc>
          <w:tcPr>
            <w:tcW w:w="5669" w:type="dxa"/>
          </w:tcPr>
          <w:p w14:paraId="63B20358" w14:textId="1374E1F3"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rFonts w:eastAsiaTheme="minorHAnsi"/>
                <w:bCs/>
              </w:rPr>
            </w:pP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denda</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(2) </w:t>
            </w:r>
            <w:proofErr w:type="spellStart"/>
            <w:r w:rsidRPr="00294845">
              <w:rPr>
                <w:rFonts w:eastAsiaTheme="minorHAnsi"/>
                <w:bCs/>
              </w:rPr>
              <w:t>huruf</w:t>
            </w:r>
            <w:proofErr w:type="spellEnd"/>
            <w:r w:rsidRPr="00294845">
              <w:rPr>
                <w:rFonts w:eastAsiaTheme="minorHAnsi"/>
                <w:bCs/>
              </w:rPr>
              <w:t xml:space="preserve"> g </w:t>
            </w:r>
            <w:proofErr w:type="spellStart"/>
            <w:r w:rsidRPr="00294845">
              <w:rPr>
                <w:rFonts w:eastAsiaTheme="minorHAnsi"/>
                <w:bCs/>
              </w:rPr>
              <w:t>dikenakan</w:t>
            </w:r>
            <w:proofErr w:type="spellEnd"/>
            <w:r w:rsidRPr="00294845">
              <w:rPr>
                <w:rFonts w:eastAsiaTheme="minorHAnsi"/>
                <w:bCs/>
              </w:rPr>
              <w:t xml:space="preserve"> paling </w:t>
            </w:r>
            <w:proofErr w:type="spellStart"/>
            <w:r w:rsidRPr="00294845">
              <w:rPr>
                <w:rFonts w:eastAsiaTheme="minorHAnsi"/>
                <w:bCs/>
              </w:rPr>
              <w:t>banyak</w:t>
            </w:r>
            <w:proofErr w:type="spellEnd"/>
            <w:r w:rsidRPr="00294845">
              <w:rPr>
                <w:rFonts w:eastAsiaTheme="minorHAnsi"/>
                <w:bCs/>
              </w:rPr>
              <w:t xml:space="preserve"> Rp50.000.000,00 (lima </w:t>
            </w:r>
            <w:proofErr w:type="spellStart"/>
            <w:r w:rsidRPr="00294845">
              <w:rPr>
                <w:rFonts w:eastAsiaTheme="minorHAnsi"/>
                <w:bCs/>
              </w:rPr>
              <w:t>puluh</w:t>
            </w:r>
            <w:proofErr w:type="spellEnd"/>
            <w:r w:rsidRPr="00294845">
              <w:rPr>
                <w:rFonts w:eastAsiaTheme="minorHAnsi"/>
                <w:bCs/>
              </w:rPr>
              <w:t xml:space="preserve"> </w:t>
            </w:r>
            <w:proofErr w:type="spellStart"/>
            <w:r w:rsidRPr="00294845">
              <w:rPr>
                <w:rFonts w:eastAsiaTheme="minorHAnsi"/>
                <w:bCs/>
              </w:rPr>
              <w:t>juta</w:t>
            </w:r>
            <w:proofErr w:type="spellEnd"/>
            <w:r w:rsidRPr="00294845">
              <w:rPr>
                <w:rFonts w:eastAsiaTheme="minorHAnsi"/>
                <w:bCs/>
              </w:rPr>
              <w:t xml:space="preserve"> rupiah).</w:t>
            </w:r>
          </w:p>
        </w:tc>
        <w:tc>
          <w:tcPr>
            <w:tcW w:w="3969" w:type="dxa"/>
          </w:tcPr>
          <w:p w14:paraId="3F373A95" w14:textId="355E4E2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C8BD9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1EA90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BFA0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1C687EE" w14:textId="4BF7B669" w:rsidTr="001A4ED3">
        <w:trPr>
          <w:gridAfter w:val="1"/>
          <w:wAfter w:w="5386" w:type="dxa"/>
          <w:trHeight w:val="288"/>
        </w:trPr>
        <w:tc>
          <w:tcPr>
            <w:tcW w:w="5669" w:type="dxa"/>
          </w:tcPr>
          <w:p w14:paraId="48723017" w14:textId="1B990A51"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rFonts w:eastAsiaTheme="minorHAnsi"/>
                <w:bCs/>
              </w:rPr>
            </w:pPr>
            <w:r w:rsidRPr="00294845">
              <w:rPr>
                <w:rFonts w:eastAsiaTheme="minorHAnsi"/>
                <w:bCs/>
              </w:rPr>
              <w:t xml:space="preserve">Dalam </w:t>
            </w:r>
            <w:proofErr w:type="spellStart"/>
            <w:r w:rsidRPr="00294845">
              <w:rPr>
                <w:rFonts w:eastAsiaTheme="minorHAnsi"/>
                <w:bCs/>
              </w:rPr>
              <w:t>hal</w:t>
            </w:r>
            <w:proofErr w:type="spellEnd"/>
            <w:r w:rsidRPr="00294845">
              <w:rPr>
                <w:rFonts w:eastAsiaTheme="minorHAnsi"/>
                <w:bCs/>
              </w:rPr>
              <w:t xml:space="preserve"> PVML </w:t>
            </w:r>
            <w:proofErr w:type="spellStart"/>
            <w:r w:rsidRPr="00294845">
              <w:rPr>
                <w:rFonts w:eastAsiaTheme="minorHAnsi"/>
                <w:bCs/>
              </w:rPr>
              <w:t>telah</w:t>
            </w:r>
            <w:proofErr w:type="spellEnd"/>
            <w:r w:rsidRPr="00294845">
              <w:rPr>
                <w:rFonts w:eastAsiaTheme="minorHAnsi"/>
                <w:bCs/>
              </w:rPr>
              <w:t xml:space="preserve"> </w:t>
            </w:r>
            <w:proofErr w:type="spellStart"/>
            <w:r w:rsidRPr="00294845">
              <w:rPr>
                <w:rFonts w:eastAsiaTheme="minorHAnsi"/>
                <w:bCs/>
              </w:rPr>
              <w:t>memenuhi</w:t>
            </w:r>
            <w:proofErr w:type="spellEnd"/>
            <w:r w:rsidRPr="00294845">
              <w:rPr>
                <w:rFonts w:eastAsiaTheme="minorHAnsi"/>
                <w:bCs/>
              </w:rPr>
              <w:t xml:space="preserve"> </w:t>
            </w:r>
            <w:proofErr w:type="spellStart"/>
            <w:r w:rsidRPr="00294845">
              <w:rPr>
                <w:rFonts w:eastAsiaTheme="minorHAnsi"/>
                <w:bCs/>
              </w:rPr>
              <w:t>ketentuan</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(1), </w:t>
            </w:r>
            <w:proofErr w:type="spellStart"/>
            <w:r w:rsidRPr="00294845">
              <w:rPr>
                <w:rFonts w:eastAsiaTheme="minorHAnsi"/>
                <w:bCs/>
              </w:rPr>
              <w:t>Otoritas</w:t>
            </w:r>
            <w:proofErr w:type="spellEnd"/>
            <w:r w:rsidRPr="00294845">
              <w:rPr>
                <w:rFonts w:eastAsiaTheme="minorHAnsi"/>
                <w:bCs/>
              </w:rPr>
              <w:t xml:space="preserve"> Jasa </w:t>
            </w:r>
            <w:proofErr w:type="spellStart"/>
            <w:r w:rsidRPr="00294845">
              <w:rPr>
                <w:rFonts w:eastAsiaTheme="minorHAnsi"/>
                <w:bCs/>
              </w:rPr>
              <w:t>Keuangan</w:t>
            </w:r>
            <w:proofErr w:type="spellEnd"/>
            <w:r w:rsidRPr="00294845">
              <w:rPr>
                <w:rFonts w:eastAsiaTheme="minorHAnsi"/>
                <w:bCs/>
              </w:rPr>
              <w:t xml:space="preserve"> </w:t>
            </w:r>
            <w:proofErr w:type="spellStart"/>
            <w:r w:rsidRPr="00294845">
              <w:rPr>
                <w:rFonts w:eastAsiaTheme="minorHAnsi"/>
                <w:bCs/>
              </w:rPr>
              <w:t>mencabut</w:t>
            </w:r>
            <w:proofErr w:type="spellEnd"/>
            <w:r w:rsidRPr="00294845">
              <w:rPr>
                <w:rFonts w:eastAsiaTheme="minorHAnsi"/>
                <w:bCs/>
              </w:rPr>
              <w:t xml:space="preserve"> </w:t>
            </w: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w:t>
            </w:r>
          </w:p>
        </w:tc>
        <w:tc>
          <w:tcPr>
            <w:tcW w:w="3969" w:type="dxa"/>
          </w:tcPr>
          <w:p w14:paraId="5FABB021" w14:textId="78689EE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215AB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D1987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91DA6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35EAC72" w14:textId="53341C3E" w:rsidTr="001A4ED3">
        <w:trPr>
          <w:gridAfter w:val="1"/>
          <w:wAfter w:w="5386" w:type="dxa"/>
          <w:trHeight w:val="288"/>
        </w:trPr>
        <w:tc>
          <w:tcPr>
            <w:tcW w:w="5669" w:type="dxa"/>
          </w:tcPr>
          <w:p w14:paraId="2EEC81BB" w14:textId="42081622"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rFonts w:eastAsiaTheme="minorHAnsi"/>
                <w:bCs/>
              </w:rPr>
            </w:pPr>
            <w:r w:rsidRPr="00294845">
              <w:rPr>
                <w:rFonts w:eastAsiaTheme="minorHAnsi"/>
                <w:bCs/>
              </w:rPr>
              <w:t xml:space="preserve">Dalam </w:t>
            </w:r>
            <w:proofErr w:type="spellStart"/>
            <w:r w:rsidRPr="00294845">
              <w:rPr>
                <w:rFonts w:eastAsiaTheme="minorHAnsi"/>
                <w:bCs/>
              </w:rPr>
              <w:t>hal</w:t>
            </w:r>
            <w:proofErr w:type="spellEnd"/>
            <w:r w:rsidRPr="00294845">
              <w:rPr>
                <w:rFonts w:eastAsiaTheme="minorHAnsi"/>
                <w:bCs/>
              </w:rPr>
              <w:t xml:space="preserve"> </w:t>
            </w:r>
            <w:proofErr w:type="spellStart"/>
            <w:r w:rsidRPr="00294845">
              <w:rPr>
                <w:rFonts w:eastAsiaTheme="minorHAnsi"/>
                <w:bCs/>
              </w:rPr>
              <w:t>terjadi</w:t>
            </w:r>
            <w:proofErr w:type="spellEnd"/>
            <w:r w:rsidRPr="00294845">
              <w:rPr>
                <w:rFonts w:eastAsiaTheme="minorHAnsi"/>
                <w:bCs/>
              </w:rPr>
              <w:t xml:space="preserve"> </w:t>
            </w:r>
            <w:proofErr w:type="spellStart"/>
            <w:r w:rsidRPr="00294845">
              <w:rPr>
                <w:rFonts w:eastAsiaTheme="minorHAnsi"/>
                <w:bCs/>
              </w:rPr>
              <w:t>pelanggaran</w:t>
            </w:r>
            <w:proofErr w:type="spellEnd"/>
            <w:r w:rsidRPr="00294845">
              <w:rPr>
                <w:rFonts w:eastAsiaTheme="minorHAnsi"/>
                <w:bCs/>
              </w:rPr>
              <w:t xml:space="preserve"> </w:t>
            </w:r>
            <w:proofErr w:type="spellStart"/>
            <w:r w:rsidRPr="00294845">
              <w:rPr>
                <w:rFonts w:eastAsiaTheme="minorHAnsi"/>
                <w:bCs/>
              </w:rPr>
              <w:t>ketentuan</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(1) </w:t>
            </w:r>
            <w:proofErr w:type="spellStart"/>
            <w:r w:rsidRPr="00294845">
              <w:rPr>
                <w:rFonts w:eastAsiaTheme="minorHAnsi"/>
                <w:bCs/>
              </w:rPr>
              <w:lastRenderedPageBreak/>
              <w:t>namun</w:t>
            </w:r>
            <w:proofErr w:type="spellEnd"/>
            <w:r w:rsidRPr="00294845">
              <w:rPr>
                <w:rFonts w:eastAsiaTheme="minorHAnsi"/>
                <w:bCs/>
              </w:rPr>
              <w:t xml:space="preserve"> </w:t>
            </w:r>
            <w:proofErr w:type="spellStart"/>
            <w:r w:rsidRPr="00294845">
              <w:rPr>
                <w:rFonts w:eastAsiaTheme="minorHAnsi"/>
                <w:bCs/>
              </w:rPr>
              <w:t>pelanggaran</w:t>
            </w:r>
            <w:proofErr w:type="spellEnd"/>
            <w:r w:rsidRPr="00294845">
              <w:rPr>
                <w:rFonts w:eastAsiaTheme="minorHAnsi"/>
                <w:bCs/>
              </w:rPr>
              <w:t xml:space="preserve"> </w:t>
            </w:r>
            <w:proofErr w:type="spellStart"/>
            <w:r w:rsidRPr="00294845">
              <w:rPr>
                <w:rFonts w:eastAsiaTheme="minorHAnsi"/>
                <w:bCs/>
              </w:rPr>
              <w:t>telah</w:t>
            </w:r>
            <w:proofErr w:type="spellEnd"/>
            <w:r w:rsidRPr="00294845">
              <w:rPr>
                <w:rFonts w:eastAsiaTheme="minorHAnsi"/>
                <w:bCs/>
              </w:rPr>
              <w:t xml:space="preserve"> </w:t>
            </w:r>
            <w:proofErr w:type="spellStart"/>
            <w:r w:rsidRPr="00294845">
              <w:rPr>
                <w:rFonts w:eastAsiaTheme="minorHAnsi"/>
                <w:bCs/>
              </w:rPr>
              <w:t>diperbaiki</w:t>
            </w:r>
            <w:proofErr w:type="spellEnd"/>
            <w:r w:rsidRPr="00294845">
              <w:rPr>
                <w:rFonts w:eastAsiaTheme="minorHAnsi"/>
                <w:bCs/>
              </w:rPr>
              <w:t xml:space="preserve">, </w:t>
            </w:r>
            <w:proofErr w:type="spellStart"/>
            <w:r w:rsidRPr="00294845">
              <w:rPr>
                <w:rFonts w:eastAsiaTheme="minorHAnsi"/>
                <w:bCs/>
              </w:rPr>
              <w:t>Otoritas</w:t>
            </w:r>
            <w:proofErr w:type="spellEnd"/>
            <w:r w:rsidRPr="00294845">
              <w:rPr>
                <w:rFonts w:eastAsiaTheme="minorHAnsi"/>
                <w:bCs/>
              </w:rPr>
              <w:t xml:space="preserve"> Jasa </w:t>
            </w:r>
            <w:proofErr w:type="spellStart"/>
            <w:r w:rsidRPr="00294845">
              <w:rPr>
                <w:rFonts w:eastAsiaTheme="minorHAnsi"/>
                <w:bCs/>
              </w:rPr>
              <w:t>Keuangan</w:t>
            </w:r>
            <w:proofErr w:type="spellEnd"/>
            <w:r w:rsidRPr="00294845">
              <w:rPr>
                <w:rFonts w:eastAsiaTheme="minorHAnsi"/>
                <w:bCs/>
              </w:rPr>
              <w:t xml:space="preserve"> </w:t>
            </w:r>
            <w:proofErr w:type="spellStart"/>
            <w:r w:rsidRPr="00294845">
              <w:rPr>
                <w:rFonts w:eastAsiaTheme="minorHAnsi"/>
                <w:bCs/>
              </w:rPr>
              <w:t>memberikan</w:t>
            </w:r>
            <w:proofErr w:type="spellEnd"/>
            <w:r w:rsidRPr="00294845">
              <w:rPr>
                <w:rFonts w:eastAsiaTheme="minorHAnsi"/>
                <w:bCs/>
              </w:rPr>
              <w:t xml:space="preserve"> </w:t>
            </w: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peringatan</w:t>
            </w:r>
            <w:proofErr w:type="spellEnd"/>
            <w:r w:rsidRPr="00294845">
              <w:rPr>
                <w:rFonts w:eastAsiaTheme="minorHAnsi"/>
                <w:bCs/>
              </w:rPr>
              <w:t xml:space="preserve"> </w:t>
            </w:r>
            <w:proofErr w:type="spellStart"/>
            <w:r w:rsidRPr="00294845">
              <w:rPr>
                <w:rFonts w:eastAsiaTheme="minorHAnsi"/>
                <w:bCs/>
              </w:rPr>
              <w:t>tertulis</w:t>
            </w:r>
            <w:proofErr w:type="spellEnd"/>
            <w:r w:rsidRPr="00294845">
              <w:rPr>
                <w:rFonts w:eastAsiaTheme="minorHAnsi"/>
                <w:bCs/>
              </w:rPr>
              <w:t xml:space="preserve"> yang </w:t>
            </w:r>
            <w:proofErr w:type="spellStart"/>
            <w:r w:rsidRPr="00294845">
              <w:rPr>
                <w:rFonts w:eastAsiaTheme="minorHAnsi"/>
                <w:bCs/>
              </w:rPr>
              <w:t>berakhir</w:t>
            </w:r>
            <w:proofErr w:type="spellEnd"/>
            <w:r w:rsidRPr="00294845">
              <w:rPr>
                <w:rFonts w:eastAsiaTheme="minorHAnsi"/>
                <w:bCs/>
              </w:rPr>
              <w:t xml:space="preserve"> </w:t>
            </w:r>
            <w:proofErr w:type="spellStart"/>
            <w:r w:rsidRPr="00294845">
              <w:rPr>
                <w:rFonts w:eastAsiaTheme="minorHAnsi"/>
                <w:bCs/>
              </w:rPr>
              <w:t>dengan</w:t>
            </w:r>
            <w:proofErr w:type="spellEnd"/>
            <w:r w:rsidRPr="00294845">
              <w:rPr>
                <w:rFonts w:eastAsiaTheme="minorHAnsi"/>
                <w:bCs/>
              </w:rPr>
              <w:t xml:space="preserve"> </w:t>
            </w:r>
            <w:proofErr w:type="spellStart"/>
            <w:r w:rsidRPr="00294845">
              <w:rPr>
                <w:rFonts w:eastAsiaTheme="minorHAnsi"/>
                <w:bCs/>
              </w:rPr>
              <w:t>sendirinya</w:t>
            </w:r>
            <w:proofErr w:type="spellEnd"/>
            <w:r w:rsidRPr="00294845">
              <w:rPr>
                <w:rFonts w:eastAsiaTheme="minorHAnsi"/>
                <w:bCs/>
              </w:rPr>
              <w:t>.</w:t>
            </w:r>
          </w:p>
        </w:tc>
        <w:tc>
          <w:tcPr>
            <w:tcW w:w="3969" w:type="dxa"/>
          </w:tcPr>
          <w:p w14:paraId="4239B14F" w14:textId="642FEDE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0078BE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A70BB4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2C4C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75461F5" w14:textId="3AA8789A" w:rsidTr="001A4ED3">
        <w:trPr>
          <w:gridAfter w:val="1"/>
          <w:wAfter w:w="5386" w:type="dxa"/>
          <w:trHeight w:val="288"/>
        </w:trPr>
        <w:tc>
          <w:tcPr>
            <w:tcW w:w="5669" w:type="dxa"/>
          </w:tcPr>
          <w:p w14:paraId="200E4736" w14:textId="52285B7C" w:rsidR="00CC5011" w:rsidRPr="00294845" w:rsidRDefault="00CC5011" w:rsidP="00D9750F">
            <w:pPr>
              <w:pStyle w:val="ListParagraph"/>
              <w:numPr>
                <w:ilvl w:val="0"/>
                <w:numId w:val="57"/>
              </w:numPr>
              <w:autoSpaceDE w:val="0"/>
              <w:autoSpaceDN w:val="0"/>
              <w:adjustRightInd w:val="0"/>
              <w:spacing w:before="60" w:after="60" w:line="276" w:lineRule="auto"/>
              <w:ind w:left="567" w:right="0" w:hanging="567"/>
              <w:contextualSpacing w:val="0"/>
              <w:jc w:val="both"/>
              <w:rPr>
                <w:rFonts w:eastAsiaTheme="minorHAnsi"/>
                <w:bCs/>
              </w:rPr>
            </w:pPr>
            <w:r w:rsidRPr="00294845">
              <w:rPr>
                <w:rFonts w:eastAsiaTheme="minorHAnsi"/>
                <w:bCs/>
              </w:rPr>
              <w:t xml:space="preserve">Selain </w:t>
            </w:r>
            <w:proofErr w:type="spellStart"/>
            <w:r w:rsidRPr="00294845">
              <w:rPr>
                <w:rFonts w:eastAsiaTheme="minorHAnsi"/>
                <w:bCs/>
              </w:rPr>
              <w:t>sanksi</w:t>
            </w:r>
            <w:proofErr w:type="spellEnd"/>
            <w:r w:rsidRPr="00294845">
              <w:rPr>
                <w:rFonts w:eastAsiaTheme="minorHAnsi"/>
                <w:bCs/>
              </w:rPr>
              <w:t xml:space="preserve"> </w:t>
            </w:r>
            <w:proofErr w:type="spellStart"/>
            <w:r w:rsidRPr="00294845">
              <w:rPr>
                <w:rFonts w:eastAsiaTheme="minorHAnsi"/>
                <w:bCs/>
              </w:rPr>
              <w:t>administratif</w:t>
            </w:r>
            <w:proofErr w:type="spellEnd"/>
            <w:r w:rsidRPr="00294845">
              <w:rPr>
                <w:rFonts w:eastAsiaTheme="minorHAnsi"/>
                <w:bCs/>
              </w:rPr>
              <w:t xml:space="preserve"> </w:t>
            </w:r>
            <w:proofErr w:type="spellStart"/>
            <w:r w:rsidRPr="00294845">
              <w:rPr>
                <w:rFonts w:eastAsiaTheme="minorHAnsi"/>
                <w:bCs/>
              </w:rPr>
              <w:t>sebagaimana</w:t>
            </w:r>
            <w:proofErr w:type="spellEnd"/>
            <w:r w:rsidRPr="00294845">
              <w:rPr>
                <w:rFonts w:eastAsiaTheme="minorHAnsi"/>
                <w:bCs/>
              </w:rPr>
              <w:t xml:space="preserve"> </w:t>
            </w:r>
            <w:proofErr w:type="spellStart"/>
            <w:r w:rsidRPr="00294845">
              <w:rPr>
                <w:rFonts w:eastAsiaTheme="minorHAnsi"/>
                <w:bCs/>
              </w:rPr>
              <w:t>dimaksud</w:t>
            </w:r>
            <w:proofErr w:type="spellEnd"/>
            <w:r w:rsidRPr="00294845">
              <w:rPr>
                <w:rFonts w:eastAsiaTheme="minorHAnsi"/>
                <w:bCs/>
              </w:rPr>
              <w:t xml:space="preserve"> pada </w:t>
            </w:r>
            <w:proofErr w:type="spellStart"/>
            <w:r w:rsidRPr="00294845">
              <w:rPr>
                <w:rFonts w:eastAsiaTheme="minorHAnsi"/>
                <w:bCs/>
              </w:rPr>
              <w:t>ayat</w:t>
            </w:r>
            <w:proofErr w:type="spellEnd"/>
            <w:r w:rsidRPr="00294845">
              <w:rPr>
                <w:rFonts w:eastAsiaTheme="minorHAnsi"/>
                <w:bCs/>
              </w:rPr>
              <w:t xml:space="preserve"> (1), </w:t>
            </w:r>
            <w:proofErr w:type="spellStart"/>
            <w:r w:rsidRPr="00294845">
              <w:rPr>
                <w:rFonts w:eastAsiaTheme="minorHAnsi"/>
                <w:bCs/>
              </w:rPr>
              <w:t>Otoritas</w:t>
            </w:r>
            <w:proofErr w:type="spellEnd"/>
            <w:r w:rsidRPr="00294845">
              <w:rPr>
                <w:rFonts w:eastAsiaTheme="minorHAnsi"/>
                <w:bCs/>
              </w:rPr>
              <w:t xml:space="preserve"> Jasa </w:t>
            </w:r>
            <w:proofErr w:type="spellStart"/>
            <w:r w:rsidRPr="00294845">
              <w:rPr>
                <w:rFonts w:eastAsiaTheme="minorHAnsi"/>
                <w:bCs/>
              </w:rPr>
              <w:t>Keuangan</w:t>
            </w:r>
            <w:proofErr w:type="spellEnd"/>
            <w:r w:rsidRPr="00294845">
              <w:rPr>
                <w:rFonts w:eastAsiaTheme="minorHAnsi"/>
                <w:bCs/>
              </w:rPr>
              <w:t xml:space="preserve"> </w:t>
            </w:r>
            <w:proofErr w:type="spellStart"/>
            <w:r w:rsidRPr="00294845">
              <w:rPr>
                <w:rFonts w:eastAsiaTheme="minorHAnsi"/>
                <w:bCs/>
              </w:rPr>
              <w:t>berwenang</w:t>
            </w:r>
            <w:proofErr w:type="spellEnd"/>
            <w:r w:rsidRPr="00294845">
              <w:rPr>
                <w:rFonts w:eastAsiaTheme="minorHAnsi"/>
                <w:bCs/>
              </w:rPr>
              <w:t>:</w:t>
            </w:r>
          </w:p>
        </w:tc>
        <w:tc>
          <w:tcPr>
            <w:tcW w:w="3969" w:type="dxa"/>
          </w:tcPr>
          <w:p w14:paraId="5ECE9318" w14:textId="429AC64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68DE2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A43B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2790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AED4CB" w14:textId="51E47CA7" w:rsidTr="001A4ED3">
        <w:trPr>
          <w:gridAfter w:val="1"/>
          <w:wAfter w:w="5386" w:type="dxa"/>
          <w:trHeight w:val="288"/>
        </w:trPr>
        <w:tc>
          <w:tcPr>
            <w:tcW w:w="5669" w:type="dxa"/>
          </w:tcPr>
          <w:p w14:paraId="293BC3B1" w14:textId="758D9A8C" w:rsidR="00CC5011" w:rsidRPr="00294845" w:rsidRDefault="00CC5011" w:rsidP="00D9750F">
            <w:pPr>
              <w:pStyle w:val="PlainText"/>
              <w:numPr>
                <w:ilvl w:val="0"/>
                <w:numId w:val="99"/>
              </w:numPr>
              <w:tabs>
                <w:tab w:val="left" w:pos="1579"/>
              </w:tabs>
              <w:spacing w:before="60" w:after="60" w:line="276" w:lineRule="auto"/>
              <w:ind w:left="1134" w:hanging="567"/>
              <w:jc w:val="both"/>
              <w:rPr>
                <w:rFonts w:eastAsiaTheme="minorHAnsi"/>
                <w:bC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74CF277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43662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967558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58F026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3E634F8" w14:textId="24EEE559" w:rsidTr="001A4ED3">
        <w:trPr>
          <w:gridAfter w:val="1"/>
          <w:wAfter w:w="5386" w:type="dxa"/>
          <w:trHeight w:val="288"/>
        </w:trPr>
        <w:tc>
          <w:tcPr>
            <w:tcW w:w="5669" w:type="dxa"/>
          </w:tcPr>
          <w:p w14:paraId="4653750D" w14:textId="7824544E" w:rsidR="00CC5011" w:rsidRPr="00294845" w:rsidRDefault="00CC5011" w:rsidP="00D9750F">
            <w:pPr>
              <w:pStyle w:val="PlainText"/>
              <w:numPr>
                <w:ilvl w:val="0"/>
                <w:numId w:val="99"/>
              </w:numPr>
              <w:tabs>
                <w:tab w:val="left" w:pos="1579"/>
              </w:tabs>
              <w:spacing w:before="60" w:after="60" w:line="276" w:lineRule="auto"/>
              <w:ind w:left="1134" w:hanging="567"/>
              <w:jc w:val="both"/>
              <w:rPr>
                <w:rFonts w:eastAsiaTheme="minorHAnsi"/>
                <w:bC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kembali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utama</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dan/</w:t>
            </w:r>
            <w:proofErr w:type="spellStart"/>
            <w:r w:rsidRPr="00294845">
              <w:rPr>
                <w:rFonts w:ascii="Bookman Old Style" w:eastAsiaTheme="minorHAnsi" w:hAnsi="Bookman Old Style" w:cstheme="minorBidi"/>
                <w:bCs/>
                <w:sz w:val="24"/>
                <w:szCs w:val="24"/>
                <w:lang w:val="en-US"/>
              </w:rPr>
              <w:t>atau</w:t>
            </w:r>
            <w:proofErr w:type="spellEnd"/>
          </w:p>
        </w:tc>
        <w:tc>
          <w:tcPr>
            <w:tcW w:w="3969" w:type="dxa"/>
          </w:tcPr>
          <w:p w14:paraId="0ABE4EE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DB435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FAB8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E15A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0027E6F" w14:textId="5A8CAF5B" w:rsidTr="001A4ED3">
        <w:trPr>
          <w:gridAfter w:val="1"/>
          <w:wAfter w:w="5386" w:type="dxa"/>
          <w:trHeight w:val="288"/>
        </w:trPr>
        <w:tc>
          <w:tcPr>
            <w:tcW w:w="5669" w:type="dxa"/>
          </w:tcPr>
          <w:p w14:paraId="0AB31E18" w14:textId="6BC411EB" w:rsidR="00CC5011" w:rsidRPr="00294845" w:rsidRDefault="00CC5011" w:rsidP="00D9750F">
            <w:pPr>
              <w:pStyle w:val="PlainText"/>
              <w:numPr>
                <w:ilvl w:val="0"/>
                <w:numId w:val="99"/>
              </w:numPr>
              <w:tabs>
                <w:tab w:val="left" w:pos="1579"/>
              </w:tabs>
              <w:spacing w:before="60" w:after="60" w:line="276" w:lineRule="auto"/>
              <w:ind w:left="1134" w:hanging="567"/>
              <w:jc w:val="both"/>
              <w:rPr>
                <w:rFonts w:eastAsiaTheme="minorHAnsi"/>
                <w:bC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pencatatan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rekam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jejak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sistem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elektronik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w:t>
            </w:r>
          </w:p>
        </w:tc>
        <w:tc>
          <w:tcPr>
            <w:tcW w:w="3969" w:type="dxa"/>
          </w:tcPr>
          <w:p w14:paraId="149622E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89B45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DD4EF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30231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5C1961B" w14:textId="7C6B6F12" w:rsidTr="001A4ED3">
        <w:trPr>
          <w:gridAfter w:val="1"/>
          <w:wAfter w:w="5386" w:type="dxa"/>
          <w:trHeight w:val="288"/>
        </w:trPr>
        <w:tc>
          <w:tcPr>
            <w:tcW w:w="5669" w:type="dxa"/>
          </w:tcPr>
          <w:p w14:paraId="0EB76F9F" w14:textId="77777777" w:rsidR="00CC5011" w:rsidRPr="00294845" w:rsidRDefault="00CC5011" w:rsidP="00D9750F">
            <w:pPr>
              <w:pStyle w:val="ListParagraph"/>
              <w:autoSpaceDE w:val="0"/>
              <w:autoSpaceDN w:val="0"/>
              <w:adjustRightInd w:val="0"/>
              <w:spacing w:before="60" w:after="60" w:line="276" w:lineRule="auto"/>
              <w:ind w:left="474"/>
              <w:contextualSpacing w:val="0"/>
              <w:jc w:val="both"/>
              <w:rPr>
                <w:rFonts w:eastAsiaTheme="minorHAnsi"/>
                <w:bCs/>
              </w:rPr>
            </w:pPr>
          </w:p>
        </w:tc>
        <w:tc>
          <w:tcPr>
            <w:tcW w:w="3969" w:type="dxa"/>
          </w:tcPr>
          <w:p w14:paraId="2E41ED3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98FA11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BA62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9111C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CDD4A98" w14:textId="1C1738F6" w:rsidTr="001A4ED3">
        <w:trPr>
          <w:gridAfter w:val="1"/>
          <w:wAfter w:w="5386" w:type="dxa"/>
          <w:trHeight w:val="288"/>
        </w:trPr>
        <w:tc>
          <w:tcPr>
            <w:tcW w:w="5669" w:type="dxa"/>
          </w:tcPr>
          <w:p w14:paraId="20B68C5C" w14:textId="5BA39DFE"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14D9EE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FD418A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A901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1F0E3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069E68F" w14:textId="6BC358D0" w:rsidTr="001A4ED3">
        <w:trPr>
          <w:gridAfter w:val="1"/>
          <w:wAfter w:w="5386" w:type="dxa"/>
          <w:trHeight w:val="288"/>
        </w:trPr>
        <w:tc>
          <w:tcPr>
            <w:tcW w:w="5669" w:type="dxa"/>
          </w:tcPr>
          <w:p w14:paraId="315E7B94" w14:textId="3581BF3C" w:rsidR="00CC5011" w:rsidRPr="00294845" w:rsidRDefault="00CC5011" w:rsidP="00D9750F">
            <w:pPr>
              <w:pStyle w:val="ListParagraph"/>
              <w:autoSpaceDE w:val="0"/>
              <w:autoSpaceDN w:val="0"/>
              <w:adjustRightInd w:val="0"/>
              <w:spacing w:before="60" w:after="60" w:line="276" w:lineRule="auto"/>
              <w:ind w:left="0" w:right="0"/>
              <w:contextualSpacing w:val="0"/>
              <w:rPr>
                <w:bCs/>
                <w:lang w:val="sv-SE"/>
              </w:rPr>
            </w:pPr>
            <w:r w:rsidRPr="00294845">
              <w:rPr>
                <w:bCs/>
                <w:lang w:val="sv-SE"/>
              </w:rPr>
              <w:t>ORGANISASI DAN FUNGSI MANAJEMEN RISIKO</w:t>
            </w:r>
          </w:p>
        </w:tc>
        <w:tc>
          <w:tcPr>
            <w:tcW w:w="3969" w:type="dxa"/>
          </w:tcPr>
          <w:p w14:paraId="68E7175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5D43A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8FB7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330DB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F0F5EC6" w14:textId="5A4C5CB5" w:rsidTr="001A4ED3">
        <w:trPr>
          <w:gridAfter w:val="1"/>
          <w:wAfter w:w="5386" w:type="dxa"/>
          <w:trHeight w:val="288"/>
        </w:trPr>
        <w:tc>
          <w:tcPr>
            <w:tcW w:w="5669" w:type="dxa"/>
          </w:tcPr>
          <w:p w14:paraId="2CDF26DE" w14:textId="1C9AEF9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7A270E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27042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EEB2A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E8D62E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F570E0F" w14:textId="6BDBB044" w:rsidTr="001A4ED3">
        <w:trPr>
          <w:gridAfter w:val="1"/>
          <w:wAfter w:w="5386" w:type="dxa"/>
          <w:trHeight w:val="288"/>
        </w:trPr>
        <w:tc>
          <w:tcPr>
            <w:tcW w:w="5669" w:type="dxa"/>
          </w:tcPr>
          <w:p w14:paraId="3A847B59" w14:textId="274EEE62"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Bagian Kesatu</w:t>
            </w:r>
          </w:p>
        </w:tc>
        <w:tc>
          <w:tcPr>
            <w:tcW w:w="3969" w:type="dxa"/>
          </w:tcPr>
          <w:p w14:paraId="768CA7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1757" w:type="dxa"/>
          </w:tcPr>
          <w:p w14:paraId="01569E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744CAA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4535" w:type="dxa"/>
          </w:tcPr>
          <w:p w14:paraId="66061E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r>
      <w:tr w:rsidR="00CC5011" w:rsidRPr="00294845" w14:paraId="3E90EB66" w14:textId="21F58389" w:rsidTr="001A4ED3">
        <w:trPr>
          <w:gridAfter w:val="1"/>
          <w:wAfter w:w="5386" w:type="dxa"/>
          <w:trHeight w:val="288"/>
        </w:trPr>
        <w:tc>
          <w:tcPr>
            <w:tcW w:w="5669" w:type="dxa"/>
          </w:tcPr>
          <w:p w14:paraId="65B9F8A4" w14:textId="1A1BF481"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Umum</w:t>
            </w:r>
          </w:p>
        </w:tc>
        <w:tc>
          <w:tcPr>
            <w:tcW w:w="3969" w:type="dxa"/>
          </w:tcPr>
          <w:p w14:paraId="6996DA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2A0A4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F320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C3E8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0A9613D" w14:textId="51B79B0D" w:rsidTr="001A4ED3">
        <w:trPr>
          <w:gridAfter w:val="1"/>
          <w:wAfter w:w="5386" w:type="dxa"/>
          <w:trHeight w:val="288"/>
        </w:trPr>
        <w:tc>
          <w:tcPr>
            <w:tcW w:w="5669" w:type="dxa"/>
          </w:tcPr>
          <w:p w14:paraId="615FA7F7" w14:textId="54B9D4C9"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p>
        </w:tc>
        <w:tc>
          <w:tcPr>
            <w:tcW w:w="3969" w:type="dxa"/>
          </w:tcPr>
          <w:p w14:paraId="45CFF1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08BC1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2222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C429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FAA77E1" w14:textId="30DDCC04" w:rsidTr="001A4ED3">
        <w:trPr>
          <w:gridAfter w:val="1"/>
          <w:wAfter w:w="5386" w:type="dxa"/>
          <w:trHeight w:val="288"/>
        </w:trPr>
        <w:tc>
          <w:tcPr>
            <w:tcW w:w="5669" w:type="dxa"/>
          </w:tcPr>
          <w:p w14:paraId="0DBA4D8C" w14:textId="2BF39D83"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069354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514A1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ACD2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E877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256511F" w14:textId="69CB0EFA" w:rsidTr="001A4ED3">
        <w:trPr>
          <w:gridAfter w:val="1"/>
          <w:wAfter w:w="5386" w:type="dxa"/>
          <w:trHeight w:val="288"/>
        </w:trPr>
        <w:tc>
          <w:tcPr>
            <w:tcW w:w="5669" w:type="dxa"/>
          </w:tcPr>
          <w:p w14:paraId="77702342" w14:textId="29280555" w:rsidR="00CC5011" w:rsidRPr="00294845" w:rsidRDefault="00CC5011" w:rsidP="00D9750F">
            <w:pPr>
              <w:pStyle w:val="PlainText"/>
              <w:numPr>
                <w:ilvl w:val="0"/>
                <w:numId w:val="5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PVML dengan total aset lebih dari Rp200.000.000.000 (dua ratus miliar rupiah) wajib membentuk komite Manajemen Risiko.</w:t>
            </w:r>
          </w:p>
        </w:tc>
        <w:tc>
          <w:tcPr>
            <w:tcW w:w="3969" w:type="dxa"/>
          </w:tcPr>
          <w:p w14:paraId="3C210427" w14:textId="3887535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Komite Manajemen Risiko harus bersifat nonstruktural.</w:t>
            </w:r>
          </w:p>
        </w:tc>
        <w:tc>
          <w:tcPr>
            <w:tcW w:w="1757" w:type="dxa"/>
          </w:tcPr>
          <w:p w14:paraId="42F0440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B66E56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E0A6A7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18A192F4" w14:textId="0E143F3F" w:rsidTr="001A4ED3">
        <w:trPr>
          <w:gridAfter w:val="1"/>
          <w:wAfter w:w="5386" w:type="dxa"/>
          <w:trHeight w:val="288"/>
        </w:trPr>
        <w:tc>
          <w:tcPr>
            <w:tcW w:w="5669" w:type="dxa"/>
          </w:tcPr>
          <w:p w14:paraId="13C4EC9E" w14:textId="349FEC9D" w:rsidR="00CC5011" w:rsidRPr="00294845" w:rsidRDefault="00CC5011" w:rsidP="00D9750F">
            <w:pPr>
              <w:pStyle w:val="PlainText"/>
              <w:numPr>
                <w:ilvl w:val="0"/>
                <w:numId w:val="5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PVML dengan total aset lebih dari Rp200.000.000.000 (dua ratus miliar rupiah) wajib membentuk satuan kerja Manajemen Risiko.</w:t>
            </w:r>
          </w:p>
        </w:tc>
        <w:tc>
          <w:tcPr>
            <w:tcW w:w="3969" w:type="dxa"/>
          </w:tcPr>
          <w:p w14:paraId="04B61742" w14:textId="1B11EF7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644EA5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A99911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9CB057D"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0A5269D8" w14:textId="30183359" w:rsidTr="001A4ED3">
        <w:trPr>
          <w:gridAfter w:val="1"/>
          <w:wAfter w:w="5386" w:type="dxa"/>
          <w:trHeight w:val="288"/>
        </w:trPr>
        <w:tc>
          <w:tcPr>
            <w:tcW w:w="5669" w:type="dxa"/>
          </w:tcPr>
          <w:p w14:paraId="22637189" w14:textId="7CD5254C" w:rsidR="00CC5011" w:rsidRPr="00294845" w:rsidRDefault="00CC5011" w:rsidP="00D9750F">
            <w:pPr>
              <w:pStyle w:val="PlainText"/>
              <w:numPr>
                <w:ilvl w:val="0"/>
                <w:numId w:val="5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PVML dengan total aset sampai dengan Rp200.000.000.000 (dua ratus miliar rupiah) wajib membentuk fungsi Manajemen Risiko.</w:t>
            </w:r>
          </w:p>
          <w:p w14:paraId="07AA2959" w14:textId="3B3597F4"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2E70F44D" w14:textId="4385BAE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 xml:space="preserve">Pembentukan fungsi </w:t>
            </w:r>
            <w:r w:rsidRPr="00294845">
              <w:rPr>
                <w:rFonts w:ascii="Bookman Old Style" w:hAnsi="Bookman Old Style" w:cs="Arial"/>
                <w:bCs/>
                <w:kern w:val="24"/>
                <w:sz w:val="24"/>
                <w:szCs w:val="24"/>
              </w:rPr>
              <w:t>Manajemen Risiko</w:t>
            </w:r>
            <w:r w:rsidRPr="00294845">
              <w:rPr>
                <w:rFonts w:ascii="Bookman Old Style" w:hAnsi="Bookman Old Style" w:cs="Arial"/>
                <w:bCs/>
                <w:kern w:val="24"/>
                <w:sz w:val="24"/>
                <w:szCs w:val="24"/>
                <w:lang w:val="id-ID"/>
              </w:rPr>
              <w:t xml:space="preserve"> disesuaikan dengan ukuran dan kompleksitas kegiatan usaha </w:t>
            </w:r>
            <w:r w:rsidRPr="00294845">
              <w:rPr>
                <w:rFonts w:ascii="Bookman Old Style" w:hAnsi="Bookman Old Style" w:cs="Arial"/>
                <w:bCs/>
                <w:kern w:val="24"/>
                <w:sz w:val="24"/>
                <w:szCs w:val="24"/>
              </w:rPr>
              <w:lastRenderedPageBreak/>
              <w:t>PVML</w:t>
            </w:r>
            <w:r w:rsidRPr="00294845">
              <w:rPr>
                <w:rFonts w:ascii="Bookman Old Style" w:hAnsi="Bookman Old Style" w:cs="Arial"/>
                <w:bCs/>
                <w:kern w:val="24"/>
                <w:sz w:val="24"/>
                <w:szCs w:val="24"/>
                <w:lang w:val="id-ID"/>
              </w:rPr>
              <w:t xml:space="preserve"> serta harus disertai dengan wewenang dan tanggung jawab yang jelas.</w:t>
            </w:r>
          </w:p>
        </w:tc>
        <w:tc>
          <w:tcPr>
            <w:tcW w:w="1757" w:type="dxa"/>
          </w:tcPr>
          <w:p w14:paraId="15AEF80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0EA1FF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B76B46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623B907F" w14:textId="7DD597F4" w:rsidTr="001A4ED3">
        <w:trPr>
          <w:gridAfter w:val="1"/>
          <w:wAfter w:w="5386" w:type="dxa"/>
          <w:trHeight w:val="288"/>
        </w:trPr>
        <w:tc>
          <w:tcPr>
            <w:tcW w:w="5669" w:type="dxa"/>
          </w:tcPr>
          <w:p w14:paraId="1B81E02A" w14:textId="0E02F771" w:rsidR="00CC5011" w:rsidRPr="00294845" w:rsidRDefault="00CC5011" w:rsidP="00D9750F">
            <w:pPr>
              <w:pStyle w:val="PlainText"/>
              <w:numPr>
                <w:ilvl w:val="0"/>
                <w:numId w:val="5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PVML dengan total aset sampai dengan Rp200.000.000.000 (dua ratus miliar rupiah) dapat membentuk Komite Manajemen Risiko.</w:t>
            </w:r>
          </w:p>
        </w:tc>
        <w:tc>
          <w:tcPr>
            <w:tcW w:w="3969" w:type="dxa"/>
          </w:tcPr>
          <w:p w14:paraId="60817B81" w14:textId="0337ADF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E3134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BD1F8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6336CF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E64C28B" w14:textId="327C9DCB" w:rsidTr="001A4ED3">
        <w:trPr>
          <w:gridAfter w:val="1"/>
          <w:wAfter w:w="5386" w:type="dxa"/>
          <w:trHeight w:val="288"/>
        </w:trPr>
        <w:tc>
          <w:tcPr>
            <w:tcW w:w="5669" w:type="dxa"/>
          </w:tcPr>
          <w:p w14:paraId="5CD7E904"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62131A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6F000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DF1EC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1BE40B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1D083AC" w14:textId="27C8DEE4" w:rsidTr="001A4ED3">
        <w:trPr>
          <w:gridAfter w:val="1"/>
          <w:wAfter w:w="5386" w:type="dxa"/>
          <w:trHeight w:val="288"/>
        </w:trPr>
        <w:tc>
          <w:tcPr>
            <w:tcW w:w="5669" w:type="dxa"/>
          </w:tcPr>
          <w:p w14:paraId="749A7038" w14:textId="1E5A4448"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Bagian Kedua</w:t>
            </w:r>
          </w:p>
        </w:tc>
        <w:tc>
          <w:tcPr>
            <w:tcW w:w="3969" w:type="dxa"/>
          </w:tcPr>
          <w:p w14:paraId="61D5A5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5FCF5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C6B9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01B97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99D8BDD" w14:textId="02503248" w:rsidTr="001A4ED3">
        <w:trPr>
          <w:gridAfter w:val="1"/>
          <w:wAfter w:w="5386" w:type="dxa"/>
          <w:trHeight w:val="288"/>
        </w:trPr>
        <w:tc>
          <w:tcPr>
            <w:tcW w:w="5669" w:type="dxa"/>
          </w:tcPr>
          <w:p w14:paraId="3672A1D7" w14:textId="07FA33BC"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Komite Manajemen Risiko</w:t>
            </w:r>
          </w:p>
        </w:tc>
        <w:tc>
          <w:tcPr>
            <w:tcW w:w="3969" w:type="dxa"/>
          </w:tcPr>
          <w:p w14:paraId="0FF6D0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E149D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2BDD0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A59E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B18F918" w14:textId="3846A187" w:rsidTr="001A4ED3">
        <w:trPr>
          <w:gridAfter w:val="1"/>
          <w:wAfter w:w="5386" w:type="dxa"/>
          <w:trHeight w:val="288"/>
        </w:trPr>
        <w:tc>
          <w:tcPr>
            <w:tcW w:w="5669" w:type="dxa"/>
          </w:tcPr>
          <w:p w14:paraId="1792BC61" w14:textId="7F835DDF"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786066A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F314D5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CE8A8A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8AF88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9794676" w14:textId="6E7B6C46" w:rsidTr="001A4ED3">
        <w:trPr>
          <w:gridAfter w:val="1"/>
          <w:wAfter w:w="5386" w:type="dxa"/>
          <w:trHeight w:val="288"/>
        </w:trPr>
        <w:tc>
          <w:tcPr>
            <w:tcW w:w="5669" w:type="dxa"/>
          </w:tcPr>
          <w:p w14:paraId="44D673E2" w14:textId="12AA57B6"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3473F5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62B8E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DED72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F5B3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451E4F3" w14:textId="10C284A0" w:rsidTr="001A4ED3">
        <w:trPr>
          <w:gridAfter w:val="1"/>
          <w:wAfter w:w="5386" w:type="dxa"/>
          <w:trHeight w:val="288"/>
        </w:trPr>
        <w:tc>
          <w:tcPr>
            <w:tcW w:w="5669" w:type="dxa"/>
          </w:tcPr>
          <w:p w14:paraId="2A96EEAF" w14:textId="478739DB" w:rsidR="00CC5011" w:rsidRPr="00294845" w:rsidRDefault="00CC5011" w:rsidP="00D9750F">
            <w:pPr>
              <w:pStyle w:val="PlainText"/>
              <w:numPr>
                <w:ilvl w:val="0"/>
                <w:numId w:val="34"/>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Komite Manajemen Risiko sebagaimana dimaksud dalam Pasal 23 ayat (1) paling sedikit terdiri atas:</w:t>
            </w:r>
          </w:p>
        </w:tc>
        <w:tc>
          <w:tcPr>
            <w:tcW w:w="3969" w:type="dxa"/>
          </w:tcPr>
          <w:p w14:paraId="297F23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D702A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7760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66AF2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5E68BEF" w14:textId="1A516850" w:rsidTr="001A4ED3">
        <w:trPr>
          <w:gridAfter w:val="1"/>
          <w:wAfter w:w="5386" w:type="dxa"/>
          <w:trHeight w:val="288"/>
        </w:trPr>
        <w:tc>
          <w:tcPr>
            <w:tcW w:w="5669" w:type="dxa"/>
          </w:tcPr>
          <w:p w14:paraId="70561816" w14:textId="7A65C025" w:rsidR="00CC5011" w:rsidRPr="00294845" w:rsidRDefault="00CC5011" w:rsidP="00D9750F">
            <w:pPr>
              <w:pStyle w:val="PlainText"/>
              <w:numPr>
                <w:ilvl w:val="0"/>
                <w:numId w:val="35"/>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separuh dari anggota Direksi; dan</w:t>
            </w:r>
          </w:p>
        </w:tc>
        <w:tc>
          <w:tcPr>
            <w:tcW w:w="3969" w:type="dxa"/>
          </w:tcPr>
          <w:p w14:paraId="7BEF50C1" w14:textId="3E99753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3572C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4673A9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1B79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12B1256" w14:textId="7C4F3844" w:rsidTr="001A4ED3">
        <w:trPr>
          <w:gridAfter w:val="1"/>
          <w:wAfter w:w="5386" w:type="dxa"/>
          <w:trHeight w:val="288"/>
        </w:trPr>
        <w:tc>
          <w:tcPr>
            <w:tcW w:w="5669" w:type="dxa"/>
          </w:tcPr>
          <w:p w14:paraId="39F85DE6" w14:textId="063F2625" w:rsidR="00CC5011" w:rsidRPr="00294845" w:rsidRDefault="00CC5011" w:rsidP="00D9750F">
            <w:pPr>
              <w:pStyle w:val="PlainText"/>
              <w:numPr>
                <w:ilvl w:val="0"/>
                <w:numId w:val="35"/>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pejabat eksekutif terkait.</w:t>
            </w:r>
          </w:p>
        </w:tc>
        <w:tc>
          <w:tcPr>
            <w:tcW w:w="3969" w:type="dxa"/>
          </w:tcPr>
          <w:p w14:paraId="385E35C4" w14:textId="17FFB66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Yang dimaksud dengan “pejabat eksekutif terkait” adalah pejabat yang bertanggung jawab langsung kepada Direksi </w:t>
            </w:r>
            <w:r w:rsidRPr="00294845">
              <w:rPr>
                <w:rFonts w:ascii="Bookman Old Style" w:hAnsi="Bookman Old Style" w:cs="Arial"/>
                <w:bCs/>
                <w:kern w:val="24"/>
                <w:sz w:val="24"/>
                <w:szCs w:val="24"/>
                <w:lang w:val="id-ID"/>
              </w:rPr>
              <w:lastRenderedPageBreak/>
              <w:t xml:space="preserve">atau mempunyai pengaruh yang signifikan terhadap kebijakan dan/atau operasional PVML yang terkait dengan penerapan Manajemen Risiko, antara lain </w:t>
            </w:r>
            <w:r w:rsidRPr="00294845">
              <w:rPr>
                <w:rFonts w:ascii="Bookman Old Style" w:hAnsi="Bookman Old Style" w:cs="Arial"/>
                <w:bCs/>
                <w:kern w:val="24"/>
                <w:sz w:val="24"/>
                <w:szCs w:val="24"/>
              </w:rPr>
              <w:t xml:space="preserve">pejabat satu tingkat di bawah Direksi, </w:t>
            </w:r>
            <w:r w:rsidRPr="00294845">
              <w:rPr>
                <w:rFonts w:ascii="Bookman Old Style" w:hAnsi="Bookman Old Style" w:cs="Arial"/>
                <w:bCs/>
                <w:kern w:val="24"/>
                <w:sz w:val="24"/>
                <w:szCs w:val="24"/>
                <w:lang w:val="id-ID"/>
              </w:rPr>
              <w:t>kepala divisi, kepala kantor, kepala satuan kerja Manajemen Risiko, kepala satuan kerja kepatuhan, dan kepala satuan kerja audit internal.</w:t>
            </w:r>
          </w:p>
        </w:tc>
        <w:tc>
          <w:tcPr>
            <w:tcW w:w="1757" w:type="dxa"/>
          </w:tcPr>
          <w:p w14:paraId="04A57AC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BE201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62E8F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2E80AF2F" w14:textId="17C523DE" w:rsidTr="001A4ED3">
        <w:trPr>
          <w:gridAfter w:val="1"/>
          <w:wAfter w:w="5386" w:type="dxa"/>
          <w:trHeight w:val="288"/>
        </w:trPr>
        <w:tc>
          <w:tcPr>
            <w:tcW w:w="5669" w:type="dxa"/>
          </w:tcPr>
          <w:p w14:paraId="100326B7" w14:textId="4753E68D" w:rsidR="00CC5011" w:rsidRPr="00294845" w:rsidRDefault="00CC5011" w:rsidP="00D9750F">
            <w:pPr>
              <w:pStyle w:val="PlainText"/>
              <w:numPr>
                <w:ilvl w:val="0"/>
                <w:numId w:val="34"/>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Salah satu anggota Direksi sebagaimana dimaksud pada ayat (1) huruf a merupakan anggota Direksi yang membawahkan fungsi Manajemen Risiko.</w:t>
            </w:r>
          </w:p>
        </w:tc>
        <w:tc>
          <w:tcPr>
            <w:tcW w:w="3969" w:type="dxa"/>
          </w:tcPr>
          <w:p w14:paraId="5A9F555A" w14:textId="43BD021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02CFE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336C2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0FDC4C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E747086" w14:textId="1C793D54" w:rsidTr="001A4ED3">
        <w:trPr>
          <w:gridAfter w:val="1"/>
          <w:wAfter w:w="5386" w:type="dxa"/>
          <w:trHeight w:val="288"/>
        </w:trPr>
        <w:tc>
          <w:tcPr>
            <w:tcW w:w="5669" w:type="dxa"/>
          </w:tcPr>
          <w:p w14:paraId="6E74B4C7" w14:textId="0C2EE9CF" w:rsidR="00CC5011" w:rsidRPr="00294845" w:rsidRDefault="00CC5011" w:rsidP="00D9750F">
            <w:pPr>
              <w:pStyle w:val="PlainText"/>
              <w:numPr>
                <w:ilvl w:val="0"/>
                <w:numId w:val="34"/>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Wewenang dan tanggung jawab komite Manajemen Risiko sebagaimana dimaksud pada ayat (1) memberikan rekomendasi kepada direktur utama atau yang setara, paling sedikit memuat:</w:t>
            </w:r>
          </w:p>
        </w:tc>
        <w:tc>
          <w:tcPr>
            <w:tcW w:w="3969" w:type="dxa"/>
          </w:tcPr>
          <w:p w14:paraId="2DD624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78DCB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0A7CB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232859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9125563" w14:textId="1DF214C2" w:rsidTr="001A4ED3">
        <w:trPr>
          <w:gridAfter w:val="1"/>
          <w:wAfter w:w="5386" w:type="dxa"/>
          <w:trHeight w:val="288"/>
        </w:trPr>
        <w:tc>
          <w:tcPr>
            <w:tcW w:w="5669" w:type="dxa"/>
          </w:tcPr>
          <w:p w14:paraId="56FC47CA" w14:textId="2E334312" w:rsidR="00CC5011" w:rsidRPr="00294845" w:rsidRDefault="00CC5011" w:rsidP="00D9750F">
            <w:pPr>
              <w:pStyle w:val="PlainText"/>
              <w:numPr>
                <w:ilvl w:val="0"/>
                <w:numId w:val="36"/>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lastRenderedPageBreak/>
              <w:t>penyusunan kebijakan, strategi, dan pedoman penerapan Manajemen Risiko;</w:t>
            </w:r>
          </w:p>
        </w:tc>
        <w:tc>
          <w:tcPr>
            <w:tcW w:w="3969" w:type="dxa"/>
          </w:tcPr>
          <w:p w14:paraId="4D2AED1D" w14:textId="327E9A6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586D4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8503B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13101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B672267" w14:textId="7FE0BDFD" w:rsidTr="001A4ED3">
        <w:trPr>
          <w:gridAfter w:val="1"/>
          <w:wAfter w:w="5386" w:type="dxa"/>
          <w:trHeight w:val="288"/>
        </w:trPr>
        <w:tc>
          <w:tcPr>
            <w:tcW w:w="5669" w:type="dxa"/>
          </w:tcPr>
          <w:p w14:paraId="78873DB1" w14:textId="0AFF11B4" w:rsidR="00CC5011" w:rsidRPr="00294845" w:rsidRDefault="00CC5011" w:rsidP="00D9750F">
            <w:pPr>
              <w:pStyle w:val="PlainText"/>
              <w:numPr>
                <w:ilvl w:val="0"/>
                <w:numId w:val="36"/>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perbaikan atau penyesuaian pelaksanaan Manajemen Risiko berdasarkan hasil evaluasi pelaksanaan Manajemen Risiko; dan</w:t>
            </w:r>
          </w:p>
        </w:tc>
        <w:tc>
          <w:tcPr>
            <w:tcW w:w="3969" w:type="dxa"/>
          </w:tcPr>
          <w:p w14:paraId="6244DE1D" w14:textId="4A5D693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C4E043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E4A80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E597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29E7DBC" w14:textId="10799849" w:rsidTr="001A4ED3">
        <w:trPr>
          <w:gridAfter w:val="1"/>
          <w:wAfter w:w="5386" w:type="dxa"/>
          <w:trHeight w:val="288"/>
        </w:trPr>
        <w:tc>
          <w:tcPr>
            <w:tcW w:w="5669" w:type="dxa"/>
          </w:tcPr>
          <w:p w14:paraId="7D69137C" w14:textId="7656ECAC" w:rsidR="00CC5011" w:rsidRPr="00294845" w:rsidRDefault="00CC5011" w:rsidP="00D9750F">
            <w:pPr>
              <w:pStyle w:val="PlainText"/>
              <w:numPr>
                <w:ilvl w:val="0"/>
                <w:numId w:val="36"/>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penetapan hal-hal yang terkait dengan keputusan bisnis yang menyimpang dari prosedur normal.</w:t>
            </w:r>
          </w:p>
        </w:tc>
        <w:tc>
          <w:tcPr>
            <w:tcW w:w="3969" w:type="dxa"/>
          </w:tcPr>
          <w:p w14:paraId="588A0A90" w14:textId="4828B56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Termasuk dalam keputusan bisnis yang menyimpang dari prosedur normal antara lain pelampauan ekspansi usaha yang signifikan dibandingkan rencana bisnis PVML dan pengambilan posisi atau eksposur Risiko yang menyimpang dari limit yang telah ditetapkan dan melampaui kemampuan permodalan PVML dalam menyerap Risiko.</w:t>
            </w:r>
          </w:p>
        </w:tc>
        <w:tc>
          <w:tcPr>
            <w:tcW w:w="1757" w:type="dxa"/>
          </w:tcPr>
          <w:p w14:paraId="38E47B5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216BCF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D3EB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D8D8D14" w14:textId="752CA8F1" w:rsidTr="001A4ED3">
        <w:trPr>
          <w:gridAfter w:val="1"/>
          <w:wAfter w:w="5386" w:type="dxa"/>
          <w:trHeight w:val="288"/>
        </w:trPr>
        <w:tc>
          <w:tcPr>
            <w:tcW w:w="5669" w:type="dxa"/>
          </w:tcPr>
          <w:p w14:paraId="6A3FCF0C" w14:textId="5AB07CF4" w:rsidR="00CC5011" w:rsidRPr="00294845" w:rsidRDefault="00CC5011" w:rsidP="00D9750F">
            <w:pPr>
              <w:pStyle w:val="PlainText"/>
              <w:numPr>
                <w:ilvl w:val="0"/>
                <w:numId w:val="34"/>
              </w:numPr>
              <w:tabs>
                <w:tab w:val="left" w:pos="1579"/>
              </w:tabs>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Ketentuan lebih lanjut mengenai struktur organisasi komite Manajemen Risiko </w:t>
            </w:r>
            <w:r w:rsidRPr="00294845">
              <w:rPr>
                <w:rFonts w:ascii="Bookman Old Style" w:hAnsi="Bookman Old Style"/>
                <w:bCs/>
                <w:sz w:val="24"/>
                <w:szCs w:val="24"/>
              </w:rPr>
              <w:lastRenderedPageBreak/>
              <w:t>sebagaimana dimaksud pada ayat (1) ditetapkan oleh  Otoritas Jasa Keuangan.</w:t>
            </w:r>
          </w:p>
        </w:tc>
        <w:tc>
          <w:tcPr>
            <w:tcW w:w="3969" w:type="dxa"/>
          </w:tcPr>
          <w:p w14:paraId="2CF700D6" w14:textId="4B5348B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51A38F1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FD0E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5A22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88E7487" w14:textId="40792087" w:rsidTr="001A4ED3">
        <w:trPr>
          <w:gridAfter w:val="1"/>
          <w:wAfter w:w="5386" w:type="dxa"/>
          <w:trHeight w:val="288"/>
        </w:trPr>
        <w:tc>
          <w:tcPr>
            <w:tcW w:w="5669" w:type="dxa"/>
          </w:tcPr>
          <w:p w14:paraId="2292C32F" w14:textId="01941E3F" w:rsidR="00CC5011" w:rsidRPr="00294845" w:rsidRDefault="00CC5011" w:rsidP="00D9750F">
            <w:pPr>
              <w:autoSpaceDE w:val="0"/>
              <w:autoSpaceDN w:val="0"/>
              <w:adjustRightInd w:val="0"/>
              <w:spacing w:before="60" w:after="60" w:line="276" w:lineRule="auto"/>
              <w:jc w:val="both"/>
              <w:rPr>
                <w:rFonts w:ascii="Bookman Old Style" w:hAnsi="Bookman Old Style" w:cs="Arial"/>
                <w:bCs/>
                <w:kern w:val="24"/>
                <w:lang w:val="sv-SE"/>
              </w:rPr>
            </w:pPr>
          </w:p>
        </w:tc>
        <w:tc>
          <w:tcPr>
            <w:tcW w:w="3969" w:type="dxa"/>
          </w:tcPr>
          <w:p w14:paraId="05E2CD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2F2BCE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87D58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E1B6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053EFFE" w14:textId="35A04016" w:rsidTr="001A4ED3">
        <w:trPr>
          <w:gridAfter w:val="1"/>
          <w:wAfter w:w="5386" w:type="dxa"/>
          <w:trHeight w:val="288"/>
        </w:trPr>
        <w:tc>
          <w:tcPr>
            <w:tcW w:w="5669" w:type="dxa"/>
          </w:tcPr>
          <w:p w14:paraId="5283A3F3" w14:textId="1722524D" w:rsidR="00CC5011" w:rsidRPr="00294845" w:rsidRDefault="00CC5011" w:rsidP="00D9750F">
            <w:pPr>
              <w:autoSpaceDE w:val="0"/>
              <w:autoSpaceDN w:val="0"/>
              <w:adjustRightInd w:val="0"/>
              <w:spacing w:before="60" w:after="60" w:line="276" w:lineRule="auto"/>
              <w:jc w:val="center"/>
              <w:rPr>
                <w:rFonts w:ascii="Bookman Old Style" w:hAnsi="Bookman Old Style"/>
                <w:bCs/>
              </w:rPr>
            </w:pPr>
            <w:r w:rsidRPr="00294845">
              <w:rPr>
                <w:rFonts w:ascii="Bookman Old Style" w:hAnsi="Bookman Old Style"/>
                <w:bCs/>
                <w:lang w:val="sv-SE"/>
              </w:rPr>
              <w:t>Bagian Ketiga</w:t>
            </w:r>
          </w:p>
        </w:tc>
        <w:tc>
          <w:tcPr>
            <w:tcW w:w="3969" w:type="dxa"/>
          </w:tcPr>
          <w:p w14:paraId="14D419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84EDD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9717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C769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06D82521" w14:textId="12AFEB4F" w:rsidTr="001A4ED3">
        <w:trPr>
          <w:gridAfter w:val="1"/>
          <w:wAfter w:w="5386" w:type="dxa"/>
          <w:trHeight w:val="288"/>
        </w:trPr>
        <w:tc>
          <w:tcPr>
            <w:tcW w:w="5669" w:type="dxa"/>
          </w:tcPr>
          <w:p w14:paraId="5702302A" w14:textId="1B1332F2" w:rsidR="00CC5011" w:rsidRPr="00294845" w:rsidRDefault="00CC5011" w:rsidP="00D9750F">
            <w:pPr>
              <w:autoSpaceDE w:val="0"/>
              <w:autoSpaceDN w:val="0"/>
              <w:adjustRightInd w:val="0"/>
              <w:spacing w:before="60" w:after="60" w:line="276" w:lineRule="auto"/>
              <w:jc w:val="center"/>
              <w:rPr>
                <w:rFonts w:ascii="Bookman Old Style" w:hAnsi="Bookman Old Style" w:cs="Arial"/>
                <w:bCs/>
                <w:kern w:val="24"/>
                <w:lang w:val="id-ID"/>
              </w:rPr>
            </w:pPr>
            <w:r w:rsidRPr="00BD1FB9">
              <w:rPr>
                <w:rFonts w:ascii="Bookman Old Style" w:hAnsi="Bookman Old Style"/>
                <w:bCs/>
                <w:lang w:val="nl-NL"/>
              </w:rPr>
              <w:t>Satuan Kerja dan Fungsi Manajemen Risiko</w:t>
            </w:r>
          </w:p>
        </w:tc>
        <w:tc>
          <w:tcPr>
            <w:tcW w:w="3969" w:type="dxa"/>
          </w:tcPr>
          <w:p w14:paraId="45917D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03338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AB872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E2F22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A2F9BBB" w14:textId="7DA3A0D0" w:rsidTr="001A4ED3">
        <w:trPr>
          <w:gridAfter w:val="1"/>
          <w:wAfter w:w="5386" w:type="dxa"/>
          <w:trHeight w:val="288"/>
        </w:trPr>
        <w:tc>
          <w:tcPr>
            <w:tcW w:w="5669" w:type="dxa"/>
          </w:tcPr>
          <w:p w14:paraId="484F8C67" w14:textId="2447906F"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p>
        </w:tc>
        <w:tc>
          <w:tcPr>
            <w:tcW w:w="3969" w:type="dxa"/>
          </w:tcPr>
          <w:p w14:paraId="12254A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4665D1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0F5E07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5D34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D9C515C" w14:textId="51CA59EF" w:rsidTr="001A4ED3">
        <w:trPr>
          <w:gridAfter w:val="1"/>
          <w:wAfter w:w="5386" w:type="dxa"/>
          <w:trHeight w:val="288"/>
        </w:trPr>
        <w:tc>
          <w:tcPr>
            <w:tcW w:w="5669" w:type="dxa"/>
          </w:tcPr>
          <w:p w14:paraId="610A74D6" w14:textId="25D8ADCE" w:rsidR="00CC5011" w:rsidRPr="00BD1FB9"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lang w:val="nl-NL"/>
              </w:rPr>
            </w:pPr>
          </w:p>
        </w:tc>
        <w:tc>
          <w:tcPr>
            <w:tcW w:w="3969" w:type="dxa"/>
          </w:tcPr>
          <w:p w14:paraId="4C3BD82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3278E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A21D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E8F6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05520CE" w14:textId="32B9402C" w:rsidTr="001A4ED3">
        <w:trPr>
          <w:gridAfter w:val="1"/>
          <w:wAfter w:w="5386" w:type="dxa"/>
          <w:trHeight w:val="288"/>
        </w:trPr>
        <w:tc>
          <w:tcPr>
            <w:tcW w:w="5669" w:type="dxa"/>
          </w:tcPr>
          <w:p w14:paraId="02898D23" w14:textId="61E97D1B" w:rsidR="00CC5011" w:rsidRPr="00294845" w:rsidRDefault="00CC5011" w:rsidP="00D9750F">
            <w:pPr>
              <w:pStyle w:val="PlainText"/>
              <w:numPr>
                <w:ilvl w:val="0"/>
                <w:numId w:val="37"/>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bCs/>
                <w:sz w:val="24"/>
                <w:szCs w:val="24"/>
              </w:rPr>
              <w:t xml:space="preserve">Struktur organisasi satuan kerja Manajemen Risiko  sebagaimana dimaksud dalam Pasal 23 ayat (3) atau fungsi Manajemen Risiko PVML sebagaimana dimaksud dalam Pasal 23 ayat (3) disesuaikan dengan ukuran dan kompleksitas usaha PVML serta Risiko yang melekat pada PVML. </w:t>
            </w:r>
          </w:p>
        </w:tc>
        <w:tc>
          <w:tcPr>
            <w:tcW w:w="3969" w:type="dxa"/>
          </w:tcPr>
          <w:p w14:paraId="4A21D085" w14:textId="013D103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PVML menentukan struktur organisasi yang tepat dan sesuai dengan kondisi PVML, termasuk kemampuan keuangan dan sumber daya manusia.</w:t>
            </w:r>
          </w:p>
        </w:tc>
        <w:tc>
          <w:tcPr>
            <w:tcW w:w="1757" w:type="dxa"/>
          </w:tcPr>
          <w:p w14:paraId="2D44E527"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BA22B16"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7DF96A1"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7AA03AE0" w14:textId="082BD31F" w:rsidTr="001A4ED3">
        <w:trPr>
          <w:gridAfter w:val="1"/>
          <w:wAfter w:w="5386" w:type="dxa"/>
          <w:trHeight w:val="288"/>
        </w:trPr>
        <w:tc>
          <w:tcPr>
            <w:tcW w:w="5669" w:type="dxa"/>
          </w:tcPr>
          <w:p w14:paraId="6ACAC439" w14:textId="3ED13F09" w:rsidR="00CC5011" w:rsidRPr="00294845" w:rsidRDefault="00CC5011" w:rsidP="00D9750F">
            <w:pPr>
              <w:pStyle w:val="PlainText"/>
              <w:numPr>
                <w:ilvl w:val="0"/>
                <w:numId w:val="37"/>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bCs/>
                <w:sz w:val="24"/>
                <w:szCs w:val="24"/>
              </w:rPr>
              <w:t xml:space="preserve">Satuan kerja Manajemen RIsiko atau </w:t>
            </w:r>
            <w:r w:rsidRPr="00294845">
              <w:rPr>
                <w:rFonts w:ascii="Bookman Old Style" w:hAnsi="Bookman Old Style"/>
                <w:bCs/>
                <w:sz w:val="24"/>
                <w:szCs w:val="24"/>
                <w:lang w:val="id-ID"/>
              </w:rPr>
              <w:t xml:space="preserve">fungsi Manajemen Risiko </w:t>
            </w:r>
            <w:r w:rsidRPr="00294845">
              <w:rPr>
                <w:rFonts w:ascii="Bookman Old Style" w:hAnsi="Bookman Old Style"/>
                <w:bCs/>
                <w:sz w:val="24"/>
                <w:szCs w:val="24"/>
              </w:rPr>
              <w:t>harus</w:t>
            </w:r>
            <w:r w:rsidRPr="00294845">
              <w:rPr>
                <w:rFonts w:ascii="Bookman Old Style" w:hAnsi="Bookman Old Style"/>
                <w:bCs/>
                <w:sz w:val="24"/>
                <w:szCs w:val="24"/>
                <w:lang w:val="id-ID"/>
              </w:rPr>
              <w:t xml:space="preserve"> independen terhadap fungsi bisnis dan operasional dan terhadap fungsi pengendalian internal.</w:t>
            </w:r>
          </w:p>
        </w:tc>
        <w:tc>
          <w:tcPr>
            <w:tcW w:w="3969" w:type="dxa"/>
          </w:tcPr>
          <w:p w14:paraId="573338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Pengertian independen antara lain tercermin dari adanya:</w:t>
            </w:r>
          </w:p>
          <w:p w14:paraId="6304ADD4" w14:textId="310D3BCB" w:rsidR="00CC5011" w:rsidRPr="00294845" w:rsidRDefault="00CC5011" w:rsidP="00D9750F">
            <w:pPr>
              <w:pStyle w:val="PlainText"/>
              <w:numPr>
                <w:ilvl w:val="1"/>
                <w:numId w:val="109"/>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pemisahan fungsi dan tugas antara fungsi Manajemen Risiko dengan fungsi bisnis dan </w:t>
            </w:r>
            <w:r w:rsidRPr="00294845">
              <w:rPr>
                <w:rFonts w:ascii="Bookman Old Style" w:hAnsi="Bookman Old Style" w:cs="Arial"/>
                <w:bCs/>
                <w:kern w:val="24"/>
                <w:sz w:val="24"/>
                <w:szCs w:val="24"/>
                <w:lang w:val="id-ID"/>
              </w:rPr>
              <w:lastRenderedPageBreak/>
              <w:t>operasional (</w:t>
            </w:r>
            <w:r w:rsidRPr="00294845">
              <w:rPr>
                <w:rFonts w:ascii="Bookman Old Style" w:hAnsi="Bookman Old Style" w:cs="Arial"/>
                <w:bCs/>
                <w:i/>
                <w:iCs/>
                <w:kern w:val="24"/>
                <w:sz w:val="24"/>
                <w:szCs w:val="24"/>
                <w:lang w:val="id-ID"/>
              </w:rPr>
              <w:t>risk-taking function</w:t>
            </w:r>
            <w:r w:rsidRPr="00294845">
              <w:rPr>
                <w:rFonts w:ascii="Bookman Old Style" w:hAnsi="Bookman Old Style" w:cs="Arial"/>
                <w:bCs/>
                <w:kern w:val="24"/>
                <w:sz w:val="24"/>
                <w:szCs w:val="24"/>
                <w:lang w:val="id-ID"/>
              </w:rPr>
              <w:t>) dan fungsi pengendalian internal; dan</w:t>
            </w:r>
          </w:p>
          <w:p w14:paraId="4FA0C165" w14:textId="458D8A83" w:rsidR="00CC5011" w:rsidRPr="00294845" w:rsidRDefault="00CC5011" w:rsidP="00D9750F">
            <w:pPr>
              <w:pStyle w:val="PlainText"/>
              <w:numPr>
                <w:ilvl w:val="0"/>
                <w:numId w:val="109"/>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b. proses pengambilan keputusan yang tidak memihak atau menguntungkan fungsi bisnis dan operasional tertentu atau mengabaikan fungsi operasional lainnya.</w:t>
            </w:r>
          </w:p>
        </w:tc>
        <w:tc>
          <w:tcPr>
            <w:tcW w:w="1757" w:type="dxa"/>
          </w:tcPr>
          <w:p w14:paraId="2F6684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B9B9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44EFE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EC8D301" w14:textId="4C6FADA1" w:rsidTr="001A4ED3">
        <w:trPr>
          <w:gridAfter w:val="1"/>
          <w:wAfter w:w="5386" w:type="dxa"/>
          <w:trHeight w:val="288"/>
        </w:trPr>
        <w:tc>
          <w:tcPr>
            <w:tcW w:w="5669" w:type="dxa"/>
          </w:tcPr>
          <w:p w14:paraId="6F1BAE2D" w14:textId="7F847356" w:rsidR="00CC5011" w:rsidRPr="00294845" w:rsidRDefault="00CC5011" w:rsidP="00D9750F">
            <w:pPr>
              <w:pStyle w:val="PlainText"/>
              <w:numPr>
                <w:ilvl w:val="0"/>
                <w:numId w:val="37"/>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 xml:space="preserve">Satuan kerja Manajemen RIsiko atau </w:t>
            </w:r>
            <w:r w:rsidRPr="00294845">
              <w:rPr>
                <w:rFonts w:ascii="Bookman Old Style" w:hAnsi="Bookman Old Style"/>
                <w:bCs/>
                <w:sz w:val="24"/>
                <w:szCs w:val="24"/>
                <w:lang w:val="id-ID"/>
              </w:rPr>
              <w:t xml:space="preserve">fungsi Manajemen Risiko </w:t>
            </w:r>
            <w:r w:rsidRPr="00294845">
              <w:rPr>
                <w:rFonts w:ascii="Bookman Old Style" w:hAnsi="Bookman Old Style"/>
                <w:bCs/>
                <w:sz w:val="24"/>
                <w:szCs w:val="24"/>
              </w:rPr>
              <w:t>bertanggung jawab langsung kepada direktur utama atau yang setara, atau anggota Direksi yang membawahkan fungsi Manajemen Risiko.</w:t>
            </w:r>
          </w:p>
        </w:tc>
        <w:tc>
          <w:tcPr>
            <w:tcW w:w="3969" w:type="dxa"/>
          </w:tcPr>
          <w:p w14:paraId="3BC0B59E" w14:textId="218B774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74F28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99CA2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64C9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3D40F8E" w14:textId="4A70D1A0" w:rsidTr="001A4ED3">
        <w:trPr>
          <w:gridAfter w:val="1"/>
          <w:wAfter w:w="5386" w:type="dxa"/>
          <w:trHeight w:val="288"/>
        </w:trPr>
        <w:tc>
          <w:tcPr>
            <w:tcW w:w="5669" w:type="dxa"/>
          </w:tcPr>
          <w:p w14:paraId="33E8C7F9" w14:textId="765ED9EF" w:rsidR="00CC5011" w:rsidRPr="00294845" w:rsidRDefault="00CC5011" w:rsidP="00D9750F">
            <w:pPr>
              <w:pStyle w:val="PlainText"/>
              <w:numPr>
                <w:ilvl w:val="0"/>
                <w:numId w:val="37"/>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Wewenang</w:t>
            </w:r>
            <w:r w:rsidRPr="00294845">
              <w:rPr>
                <w:rFonts w:ascii="Bookman Old Style" w:hAnsi="Bookman Old Style"/>
                <w:bCs/>
                <w:sz w:val="24"/>
                <w:szCs w:val="24"/>
                <w:lang w:val="id-ID"/>
              </w:rPr>
              <w:t xml:space="preserve"> dan tanggung jawab s</w:t>
            </w:r>
            <w:r w:rsidRPr="00294845">
              <w:rPr>
                <w:rFonts w:ascii="Bookman Old Style" w:hAnsi="Bookman Old Style"/>
                <w:bCs/>
                <w:sz w:val="24"/>
                <w:szCs w:val="24"/>
              </w:rPr>
              <w:t xml:space="preserve">atuan kerja Manajemen RIsiko atau </w:t>
            </w:r>
            <w:r w:rsidRPr="00294845">
              <w:rPr>
                <w:rFonts w:ascii="Bookman Old Style" w:hAnsi="Bookman Old Style"/>
                <w:bCs/>
                <w:sz w:val="24"/>
                <w:szCs w:val="24"/>
                <w:lang w:val="id-ID"/>
              </w:rPr>
              <w:t>fungsi Manajemen Risiko meliputi:</w:t>
            </w:r>
          </w:p>
        </w:tc>
        <w:tc>
          <w:tcPr>
            <w:tcW w:w="3969" w:type="dxa"/>
          </w:tcPr>
          <w:p w14:paraId="044C6797" w14:textId="2D69ADC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Wewenang dan tanggung jawab fungsi Manajemen Risiko disesuaikan dengan tujuan usaha dan kompleksitas usaha PVML.</w:t>
            </w:r>
          </w:p>
        </w:tc>
        <w:tc>
          <w:tcPr>
            <w:tcW w:w="1757" w:type="dxa"/>
          </w:tcPr>
          <w:p w14:paraId="22E0DB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33624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526B6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47CBC34B" w14:textId="726E0CA5" w:rsidTr="001A4ED3">
        <w:trPr>
          <w:gridAfter w:val="1"/>
          <w:wAfter w:w="5386" w:type="dxa"/>
          <w:trHeight w:val="288"/>
        </w:trPr>
        <w:tc>
          <w:tcPr>
            <w:tcW w:w="5669" w:type="dxa"/>
          </w:tcPr>
          <w:p w14:paraId="3A7DF82C" w14:textId="04F7EFDC"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lastRenderedPageBreak/>
              <w:t>mengidentifikasi Risiko termasuk Risiko yang melekat pada kegiatan usaha PVML;</w:t>
            </w:r>
          </w:p>
        </w:tc>
        <w:tc>
          <w:tcPr>
            <w:tcW w:w="3969" w:type="dxa"/>
          </w:tcPr>
          <w:p w14:paraId="30110D91" w14:textId="38F5AAE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Identifikasi Risiko termasuk berkoordinasi dengan seluruh satuan kerja yang terdapat dalam PVML.</w:t>
            </w:r>
          </w:p>
        </w:tc>
        <w:tc>
          <w:tcPr>
            <w:tcW w:w="1757" w:type="dxa"/>
          </w:tcPr>
          <w:p w14:paraId="6E82F8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8D47E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2E7F7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1A2CB7C" w14:textId="57539AFC" w:rsidTr="001A4ED3">
        <w:trPr>
          <w:gridAfter w:val="1"/>
          <w:wAfter w:w="5386" w:type="dxa"/>
          <w:trHeight w:val="288"/>
        </w:trPr>
        <w:tc>
          <w:tcPr>
            <w:tcW w:w="5669" w:type="dxa"/>
          </w:tcPr>
          <w:p w14:paraId="52798DE9" w14:textId="7F5FF28E"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menyusun metode pengukuran Risiko;</w:t>
            </w:r>
          </w:p>
        </w:tc>
        <w:tc>
          <w:tcPr>
            <w:tcW w:w="3969" w:type="dxa"/>
          </w:tcPr>
          <w:p w14:paraId="2FA6E741" w14:textId="4FB9E19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36C7E7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A710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D6DA62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042CAB3" w14:textId="5E8E9E2C" w:rsidTr="001A4ED3">
        <w:trPr>
          <w:gridAfter w:val="1"/>
          <w:wAfter w:w="5386" w:type="dxa"/>
          <w:trHeight w:val="288"/>
        </w:trPr>
        <w:tc>
          <w:tcPr>
            <w:tcW w:w="5669" w:type="dxa"/>
          </w:tcPr>
          <w:p w14:paraId="3A24FC91" w14:textId="1EE93397"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memantau pelaksanaan strategi Manajemen Risiko yang telah disusun oleh Direksi;</w:t>
            </w:r>
          </w:p>
        </w:tc>
        <w:tc>
          <w:tcPr>
            <w:tcW w:w="3969" w:type="dxa"/>
          </w:tcPr>
          <w:p w14:paraId="2F12904F" w14:textId="79FAA8E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A43C3F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7E5156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056F3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E13B3CA" w14:textId="6249D626" w:rsidTr="001A4ED3">
        <w:trPr>
          <w:gridAfter w:val="1"/>
          <w:wAfter w:w="5386" w:type="dxa"/>
          <w:trHeight w:val="288"/>
        </w:trPr>
        <w:tc>
          <w:tcPr>
            <w:tcW w:w="5669" w:type="dxa"/>
          </w:tcPr>
          <w:p w14:paraId="4F0AC995" w14:textId="736CE106"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memantau posisi Risiko secara keseluruhan, per jenis Risiko, dan per jenis aktivitas fungsional, serta melakukan pengujian dengan menggunakan skenario/asumsi kondisi tidak normal dan pengujian dengan menggunakan data historis;</w:t>
            </w:r>
          </w:p>
        </w:tc>
        <w:tc>
          <w:tcPr>
            <w:tcW w:w="3969" w:type="dxa"/>
          </w:tcPr>
          <w:p w14:paraId="49211549" w14:textId="03DAFE5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Risiko secara keseluruhan yang dikenal dengan istilah “</w:t>
            </w:r>
            <w:r w:rsidRPr="00294845">
              <w:rPr>
                <w:rFonts w:ascii="Bookman Old Style" w:hAnsi="Bookman Old Style" w:cs="Arial"/>
                <w:bCs/>
                <w:i/>
                <w:iCs/>
                <w:kern w:val="24"/>
                <w:sz w:val="24"/>
                <w:szCs w:val="24"/>
                <w:lang w:val="id-ID"/>
              </w:rPr>
              <w:t>composite risk</w:t>
            </w:r>
            <w:r w:rsidRPr="00294845">
              <w:rPr>
                <w:rFonts w:ascii="Bookman Old Style" w:hAnsi="Bookman Old Style" w:cs="Arial"/>
                <w:bCs/>
                <w:kern w:val="24"/>
                <w:sz w:val="24"/>
                <w:szCs w:val="24"/>
                <w:lang w:val="id-ID"/>
              </w:rPr>
              <w:t>” adalah Risiko yang dihadapi oleh PVML dengan memperhitungkan semua jenis Risiko pada PVML tersebut.</w:t>
            </w:r>
          </w:p>
          <w:p w14:paraId="153A636B" w14:textId="3267E03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Pengujian dengan menggunakan asumsi kondisi tidak normal yang dikenal dengan istilah “</w:t>
            </w:r>
            <w:r w:rsidRPr="00294845">
              <w:rPr>
                <w:rFonts w:ascii="Bookman Old Style" w:hAnsi="Bookman Old Style" w:cs="Arial"/>
                <w:bCs/>
                <w:i/>
                <w:iCs/>
                <w:kern w:val="24"/>
                <w:sz w:val="24"/>
                <w:szCs w:val="24"/>
                <w:lang w:val="id-ID"/>
              </w:rPr>
              <w:t>stress testing</w:t>
            </w:r>
            <w:r w:rsidRPr="00294845">
              <w:rPr>
                <w:rFonts w:ascii="Bookman Old Style" w:hAnsi="Bookman Old Style" w:cs="Arial"/>
                <w:bCs/>
                <w:kern w:val="24"/>
                <w:sz w:val="24"/>
                <w:szCs w:val="24"/>
                <w:lang w:val="id-ID"/>
              </w:rPr>
              <w:t xml:space="preserve">” adalah pengujian atas posisi Risiko dengan menggunakan </w:t>
            </w:r>
            <w:r w:rsidRPr="00294845">
              <w:rPr>
                <w:rFonts w:ascii="Bookman Old Style" w:hAnsi="Bookman Old Style" w:cs="Arial"/>
                <w:bCs/>
                <w:kern w:val="24"/>
                <w:sz w:val="24"/>
                <w:szCs w:val="24"/>
                <w:lang w:val="id-ID"/>
              </w:rPr>
              <w:lastRenderedPageBreak/>
              <w:t>beberapa asumsi kondisi tidak normal untuk mengetahui dampak kondisi tidak normal tersebut terhadap posisi Risiko pada PVML.</w:t>
            </w:r>
          </w:p>
          <w:p w14:paraId="1C9F97FE" w14:textId="7C04C7C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Pengujian dengan menggunakan data historis yang dikenal dengan istilah “</w:t>
            </w:r>
            <w:r w:rsidRPr="00294845">
              <w:rPr>
                <w:rFonts w:ascii="Bookman Old Style" w:hAnsi="Bookman Old Style" w:cs="Arial"/>
                <w:bCs/>
                <w:i/>
                <w:iCs/>
                <w:kern w:val="24"/>
                <w:sz w:val="24"/>
                <w:szCs w:val="24"/>
                <w:lang w:val="id-ID"/>
              </w:rPr>
              <w:t>back testing</w:t>
            </w:r>
            <w:r w:rsidRPr="00294845">
              <w:rPr>
                <w:rFonts w:ascii="Bookman Old Style" w:hAnsi="Bookman Old Style" w:cs="Arial"/>
                <w:bCs/>
                <w:kern w:val="24"/>
                <w:sz w:val="24"/>
                <w:szCs w:val="24"/>
                <w:lang w:val="id-ID"/>
              </w:rPr>
              <w:t>” adalah pengujian atas posisi Risiko dengan menggunakan data historis untuk mengetahui efektivitas Manajemen Risiko.</w:t>
            </w:r>
          </w:p>
        </w:tc>
        <w:tc>
          <w:tcPr>
            <w:tcW w:w="1757" w:type="dxa"/>
          </w:tcPr>
          <w:p w14:paraId="5DCB6A40"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DFFD7FF"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5A95C3A" w14:textId="77777777" w:rsidR="00CC5011" w:rsidRPr="00F77F43"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BD1FB9" w14:paraId="446FE8CC" w14:textId="14F1461D" w:rsidTr="001A4ED3">
        <w:trPr>
          <w:gridAfter w:val="1"/>
          <w:wAfter w:w="5386" w:type="dxa"/>
          <w:trHeight w:val="288"/>
        </w:trPr>
        <w:tc>
          <w:tcPr>
            <w:tcW w:w="5669" w:type="dxa"/>
          </w:tcPr>
          <w:p w14:paraId="264E6680" w14:textId="330193B9"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mengkaji ulang secara berkala terhadap proses Manajemen Risiko;</w:t>
            </w:r>
          </w:p>
        </w:tc>
        <w:tc>
          <w:tcPr>
            <w:tcW w:w="3969" w:type="dxa"/>
          </w:tcPr>
          <w:p w14:paraId="2A7A21AB" w14:textId="09164AF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Kaji ulang antara lain dilakukan berdasarkan temuan audit internal dan/atau perkembangan praktek-praktek Manajemen Risiko yang berlaku secara internasional.</w:t>
            </w:r>
          </w:p>
        </w:tc>
        <w:tc>
          <w:tcPr>
            <w:tcW w:w="1757" w:type="dxa"/>
          </w:tcPr>
          <w:p w14:paraId="34C59F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38D8C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71B74E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0DE2AC6" w14:textId="03ADA44F" w:rsidTr="001A4ED3">
        <w:trPr>
          <w:gridAfter w:val="1"/>
          <w:wAfter w:w="5386" w:type="dxa"/>
          <w:trHeight w:val="288"/>
        </w:trPr>
        <w:tc>
          <w:tcPr>
            <w:tcW w:w="5669" w:type="dxa"/>
          </w:tcPr>
          <w:p w14:paraId="5D4C0AF7" w14:textId="5E8CF373"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mengkaji usulan pengembangan atau perluasan kegiatan usaha;</w:t>
            </w:r>
          </w:p>
        </w:tc>
        <w:tc>
          <w:tcPr>
            <w:tcW w:w="3969" w:type="dxa"/>
          </w:tcPr>
          <w:p w14:paraId="4BEF459C" w14:textId="0CB71AF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Termasuk dalam kajian tersebut antara lain penilaian kemampuan PVML untuk melakukan pengembangan </w:t>
            </w:r>
            <w:r w:rsidRPr="00294845">
              <w:rPr>
                <w:rFonts w:ascii="Bookman Old Style" w:hAnsi="Bookman Old Style" w:cs="Arial"/>
                <w:bCs/>
                <w:kern w:val="24"/>
                <w:sz w:val="24"/>
                <w:szCs w:val="24"/>
                <w:lang w:val="id-ID"/>
              </w:rPr>
              <w:lastRenderedPageBreak/>
              <w:t>atau perluasan kegiatan usaha dan kajian usulan perubahan sistem dan prosedur.</w:t>
            </w:r>
          </w:p>
        </w:tc>
        <w:tc>
          <w:tcPr>
            <w:tcW w:w="1757" w:type="dxa"/>
          </w:tcPr>
          <w:p w14:paraId="5DDA2F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AB1EB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78519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D4FA33F" w14:textId="10109D4D" w:rsidTr="001A4ED3">
        <w:trPr>
          <w:gridAfter w:val="1"/>
          <w:wAfter w:w="5386" w:type="dxa"/>
          <w:trHeight w:val="288"/>
        </w:trPr>
        <w:tc>
          <w:tcPr>
            <w:tcW w:w="5669" w:type="dxa"/>
          </w:tcPr>
          <w:p w14:paraId="15FF028C" w14:textId="580B4928"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mengevaluasi terhadap akurasi model dan validitas data yang digunakan untuk mengukur Risiko, bagi PVML yang menggunakan model untuk keperluan internal;</w:t>
            </w:r>
          </w:p>
        </w:tc>
        <w:tc>
          <w:tcPr>
            <w:tcW w:w="3969" w:type="dxa"/>
          </w:tcPr>
          <w:p w14:paraId="4D665A31" w14:textId="5B5FF8F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Model untuk keperluan internal dikenal dengan istilah internal model.</w:t>
            </w:r>
          </w:p>
        </w:tc>
        <w:tc>
          <w:tcPr>
            <w:tcW w:w="1757" w:type="dxa"/>
          </w:tcPr>
          <w:p w14:paraId="23B0F4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9170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6F5D7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038F802D" w14:textId="38B0A219" w:rsidTr="001A4ED3">
        <w:trPr>
          <w:gridAfter w:val="1"/>
          <w:wAfter w:w="5386" w:type="dxa"/>
          <w:trHeight w:val="288"/>
        </w:trPr>
        <w:tc>
          <w:tcPr>
            <w:tcW w:w="5669" w:type="dxa"/>
          </w:tcPr>
          <w:p w14:paraId="1450FB4B" w14:textId="09DF55EC"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memberikan rekomendasi kepada fungsi bisnis dan operasional dan/atau kepada komite Manajemen Risiko, sesuai kewenangan yang dimiliki; dan</w:t>
            </w:r>
          </w:p>
        </w:tc>
        <w:tc>
          <w:tcPr>
            <w:tcW w:w="3969" w:type="dxa"/>
          </w:tcPr>
          <w:p w14:paraId="60981E27" w14:textId="0CF4BAD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Rekomendasi antara lain memuat rekomendasi yang terkait dengan besaran atau maksimum eksposur Risiko yang wajib dipelihara oleh PVML.</w:t>
            </w:r>
          </w:p>
        </w:tc>
        <w:tc>
          <w:tcPr>
            <w:tcW w:w="1757" w:type="dxa"/>
          </w:tcPr>
          <w:p w14:paraId="14DBB6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1D04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475DD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6E5C9EF" w14:textId="6A1DB11A" w:rsidTr="001A4ED3">
        <w:trPr>
          <w:gridAfter w:val="1"/>
          <w:wAfter w:w="5386" w:type="dxa"/>
          <w:trHeight w:val="288"/>
        </w:trPr>
        <w:tc>
          <w:tcPr>
            <w:tcW w:w="5669" w:type="dxa"/>
          </w:tcPr>
          <w:p w14:paraId="15588BA1" w14:textId="75A6CB13" w:rsidR="00CC5011" w:rsidRPr="00294845" w:rsidRDefault="00CC5011" w:rsidP="00D9750F">
            <w:pPr>
              <w:pStyle w:val="PlainText"/>
              <w:numPr>
                <w:ilvl w:val="0"/>
                <w:numId w:val="38"/>
              </w:numPr>
              <w:tabs>
                <w:tab w:val="left" w:pos="1579"/>
              </w:tabs>
              <w:spacing w:before="60" w:after="60" w:line="276" w:lineRule="auto"/>
              <w:ind w:left="1134" w:hanging="567"/>
              <w:jc w:val="both"/>
              <w:rPr>
                <w:rFonts w:ascii="Bookman Old Style" w:hAnsi="Bookman Old Style"/>
                <w:bCs/>
                <w:sz w:val="24"/>
                <w:szCs w:val="24"/>
              </w:rPr>
            </w:pPr>
            <w:r w:rsidRPr="00294845">
              <w:rPr>
                <w:rFonts w:ascii="Bookman Old Style" w:hAnsi="Bookman Old Style"/>
                <w:bCs/>
                <w:sz w:val="24"/>
                <w:szCs w:val="24"/>
              </w:rPr>
              <w:t>menyusun dan menyampaikan laporan profil Risiko kepada direktur utama atau yang setara, atau anggota Direksi yang membawahkan fungsi Manajemen Risiko dan komite Manajemen Risiko secara berkala.</w:t>
            </w:r>
          </w:p>
        </w:tc>
        <w:tc>
          <w:tcPr>
            <w:tcW w:w="3969" w:type="dxa"/>
          </w:tcPr>
          <w:p w14:paraId="5300139D" w14:textId="5433861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Profil Risiko merupakan gambaran secara menyeluruh atas besarnya potensi Risiko yang melekat pada seluruh portofolio atau eksposur PVML.</w:t>
            </w:r>
          </w:p>
          <w:p w14:paraId="0F89D186" w14:textId="44FD5FC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Frekuensi penyampaian laporan dapat ditingkatkan </w:t>
            </w:r>
            <w:r w:rsidRPr="00294845">
              <w:rPr>
                <w:rFonts w:ascii="Bookman Old Style" w:hAnsi="Bookman Old Style" w:cs="Arial"/>
                <w:bCs/>
                <w:kern w:val="24"/>
                <w:sz w:val="24"/>
                <w:szCs w:val="24"/>
                <w:lang w:val="id-ID"/>
              </w:rPr>
              <w:lastRenderedPageBreak/>
              <w:t>dalam hal kondisi pasar berubah dengan cepat.</w:t>
            </w:r>
          </w:p>
        </w:tc>
        <w:tc>
          <w:tcPr>
            <w:tcW w:w="1757" w:type="dxa"/>
          </w:tcPr>
          <w:p w14:paraId="63E6E42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77FDC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2018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1D2A47F" w14:textId="5974E247" w:rsidTr="001A4ED3">
        <w:trPr>
          <w:gridAfter w:val="1"/>
          <w:wAfter w:w="5386" w:type="dxa"/>
          <w:trHeight w:val="288"/>
        </w:trPr>
        <w:tc>
          <w:tcPr>
            <w:tcW w:w="5669" w:type="dxa"/>
          </w:tcPr>
          <w:p w14:paraId="1D26F8EF" w14:textId="4AE547A8" w:rsidR="00CC5011" w:rsidRPr="00BD1FB9" w:rsidRDefault="00CC5011" w:rsidP="00D9750F">
            <w:pPr>
              <w:pStyle w:val="PlainText"/>
              <w:numPr>
                <w:ilvl w:val="0"/>
                <w:numId w:val="37"/>
              </w:numPr>
              <w:tabs>
                <w:tab w:val="left" w:pos="1579"/>
              </w:tabs>
              <w:spacing w:before="60" w:after="60" w:line="276" w:lineRule="auto"/>
              <w:ind w:left="477" w:hanging="477"/>
              <w:jc w:val="both"/>
              <w:rPr>
                <w:rFonts w:ascii="Bookman Old Style" w:hAnsi="Bookman Old Style" w:cstheme="minorBidi"/>
                <w:bCs/>
                <w:strike/>
                <w:sz w:val="24"/>
                <w:szCs w:val="24"/>
                <w:lang w:val="id-ID"/>
              </w:rPr>
            </w:pPr>
            <w:r w:rsidRPr="00294845">
              <w:rPr>
                <w:rFonts w:ascii="Bookman Old Style" w:hAnsi="Bookman Old Style"/>
                <w:bCs/>
                <w:sz w:val="24"/>
                <w:szCs w:val="24"/>
              </w:rPr>
              <w:t>Wewenang</w:t>
            </w:r>
            <w:r w:rsidRPr="00294845">
              <w:rPr>
                <w:rFonts w:ascii="Bookman Old Style" w:hAnsi="Bookman Old Style"/>
                <w:bCs/>
                <w:sz w:val="24"/>
                <w:szCs w:val="24"/>
                <w:lang w:val="id-ID"/>
              </w:rPr>
              <w:t xml:space="preserve"> dan tanggung jawab s</w:t>
            </w:r>
            <w:r w:rsidRPr="00294845">
              <w:rPr>
                <w:rFonts w:ascii="Bookman Old Style" w:hAnsi="Bookman Old Style"/>
                <w:bCs/>
                <w:sz w:val="24"/>
                <w:szCs w:val="24"/>
              </w:rPr>
              <w:t xml:space="preserve">atuan kerja Manajemen RIsiko atau </w:t>
            </w:r>
            <w:r w:rsidRPr="00294845">
              <w:rPr>
                <w:rFonts w:ascii="Bookman Old Style" w:hAnsi="Bookman Old Style"/>
                <w:bCs/>
                <w:sz w:val="24"/>
                <w:szCs w:val="24"/>
                <w:lang w:val="id-ID"/>
              </w:rPr>
              <w:t xml:space="preserve">fungsi Manajemen Risiko </w:t>
            </w:r>
            <w:r w:rsidRPr="00BD1FB9">
              <w:rPr>
                <w:rFonts w:ascii="Bookman Old Style" w:hAnsi="Bookman Old Style"/>
                <w:bCs/>
                <w:sz w:val="24"/>
                <w:szCs w:val="24"/>
                <w:lang w:val="id-ID"/>
              </w:rPr>
              <w:t xml:space="preserve"> sebagaimana dimaksud pada ayat (4) huruf e, huruf f, huruf g, huruf h, dan huruf i dikecualikan bagi Lembaga Keuangan Mikro dengan skala usaha besar dan Perusahaan Pergadaian dengan lingkup usaha provinsi.</w:t>
            </w:r>
          </w:p>
        </w:tc>
        <w:tc>
          <w:tcPr>
            <w:tcW w:w="3969" w:type="dxa"/>
          </w:tcPr>
          <w:p w14:paraId="7B28B53F" w14:textId="27A402F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323BA2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26EBF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19AD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F24671E" w14:textId="7BEC3D85" w:rsidTr="001A4ED3">
        <w:trPr>
          <w:gridAfter w:val="1"/>
          <w:wAfter w:w="5386" w:type="dxa"/>
          <w:trHeight w:val="288"/>
        </w:trPr>
        <w:tc>
          <w:tcPr>
            <w:tcW w:w="5669" w:type="dxa"/>
          </w:tcPr>
          <w:p w14:paraId="2E4EBDFF" w14:textId="32B4C477" w:rsidR="00CC5011" w:rsidRPr="00294845" w:rsidRDefault="00CC5011" w:rsidP="00D9750F">
            <w:pPr>
              <w:pStyle w:val="PlainText"/>
              <w:numPr>
                <w:ilvl w:val="0"/>
                <w:numId w:val="37"/>
              </w:numPr>
              <w:tabs>
                <w:tab w:val="left" w:pos="1579"/>
              </w:tabs>
              <w:spacing w:before="60" w:after="60" w:line="276" w:lineRule="auto"/>
              <w:ind w:left="477" w:hanging="477"/>
              <w:jc w:val="both"/>
              <w:rPr>
                <w:rFonts w:ascii="Bookman Old Style" w:hAnsi="Bookman Old Style" w:cstheme="minorBidi"/>
                <w:bCs/>
                <w:strike/>
                <w:sz w:val="24"/>
                <w:szCs w:val="24"/>
                <w:lang w:val="en-US"/>
              </w:rPr>
            </w:pPr>
            <w:r w:rsidRPr="00294845">
              <w:rPr>
                <w:rFonts w:ascii="Bookman Old Style" w:hAnsi="Bookman Old Style"/>
                <w:bCs/>
                <w:sz w:val="24"/>
                <w:szCs w:val="24"/>
              </w:rPr>
              <w:t>Wewenang</w:t>
            </w:r>
            <w:r w:rsidRPr="00294845">
              <w:rPr>
                <w:rFonts w:ascii="Bookman Old Style" w:hAnsi="Bookman Old Style"/>
                <w:bCs/>
                <w:sz w:val="24"/>
                <w:szCs w:val="24"/>
                <w:lang w:val="id-ID"/>
              </w:rPr>
              <w:t xml:space="preserve"> dan tanggung jawab  s</w:t>
            </w:r>
            <w:r w:rsidRPr="00294845">
              <w:rPr>
                <w:rFonts w:ascii="Bookman Old Style" w:hAnsi="Bookman Old Style"/>
                <w:bCs/>
                <w:sz w:val="24"/>
                <w:szCs w:val="24"/>
              </w:rPr>
              <w:t xml:space="preserve">atuan kerja Manajemen RIsiko atau </w:t>
            </w:r>
            <w:r w:rsidRPr="00294845">
              <w:rPr>
                <w:rFonts w:ascii="Bookman Old Style" w:hAnsi="Bookman Old Style"/>
                <w:bCs/>
                <w:sz w:val="24"/>
                <w:szCs w:val="24"/>
                <w:lang w:val="id-ID"/>
              </w:rPr>
              <w:t xml:space="preserve">fungsi Manajemen Risiko </w:t>
            </w:r>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sebagaimana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dimaksud</w:t>
            </w:r>
            <w:proofErr w:type="spellEnd"/>
            <w:r w:rsidRPr="00294845">
              <w:rPr>
                <w:rFonts w:ascii="Bookman Old Style" w:hAnsi="Bookman Old Style"/>
                <w:bCs/>
                <w:sz w:val="24"/>
                <w:szCs w:val="24"/>
                <w:lang w:val="en-US"/>
              </w:rPr>
              <w:t xml:space="preserve"> pada </w:t>
            </w:r>
            <w:proofErr w:type="spellStart"/>
            <w:r w:rsidRPr="00294845">
              <w:rPr>
                <w:rFonts w:ascii="Bookman Old Style" w:hAnsi="Bookman Old Style"/>
                <w:bCs/>
                <w:sz w:val="24"/>
                <w:szCs w:val="24"/>
                <w:lang w:val="en-US"/>
              </w:rPr>
              <w:t>ayat</w:t>
            </w:r>
            <w:proofErr w:type="spellEnd"/>
            <w:r w:rsidRPr="00294845">
              <w:rPr>
                <w:rFonts w:ascii="Bookman Old Style" w:hAnsi="Bookman Old Style"/>
                <w:bCs/>
                <w:sz w:val="24"/>
                <w:szCs w:val="24"/>
                <w:lang w:val="en-US"/>
              </w:rPr>
              <w:t xml:space="preserve"> (4)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b,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e,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f,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g,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h, dan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i</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dikecualikan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bagi</w:t>
            </w:r>
            <w:proofErr w:type="spellEnd"/>
            <w:r w:rsidRPr="00294845">
              <w:rPr>
                <w:rFonts w:ascii="Bookman Old Style" w:hAnsi="Bookman Old Style"/>
                <w:bCs/>
                <w:sz w:val="24"/>
                <w:szCs w:val="24"/>
                <w:lang w:val="en-US"/>
              </w:rPr>
              <w:t xml:space="preserve"> 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skala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usaha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menengah</w:t>
            </w:r>
            <w:proofErr w:type="spellEnd"/>
            <w:r w:rsidRPr="00294845">
              <w:rPr>
                <w:rFonts w:ascii="Bookman Old Style" w:hAnsi="Bookman Old Style"/>
                <w:bCs/>
                <w:sz w:val="24"/>
                <w:szCs w:val="24"/>
                <w:lang w:val="en-US"/>
              </w:rPr>
              <w:t xml:space="preserve"> dan Perusahaan </w:t>
            </w:r>
            <w:proofErr w:type="spellStart"/>
            <w:r w:rsidRPr="00294845">
              <w:rPr>
                <w:rFonts w:ascii="Bookman Old Style" w:hAnsi="Bookman Old Style"/>
                <w:bCs/>
                <w:sz w:val="24"/>
                <w:szCs w:val="24"/>
                <w:lang w:val="en-US"/>
              </w:rPr>
              <w:t>Pergadaian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dengan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lingkup</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usaha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kabupaten</w:t>
            </w:r>
            <w:proofErr w:type="spellEnd"/>
            <w:r w:rsidRPr="00294845">
              <w:rPr>
                <w:rFonts w:ascii="Bookman Old Style" w:hAnsi="Bookman Old Style"/>
                <w:bCs/>
                <w:sz w:val="24"/>
                <w:szCs w:val="24"/>
                <w:lang w:val="en-US"/>
              </w:rPr>
              <w:t>/</w:t>
            </w:r>
            <w:proofErr w:type="spellStart"/>
            <w:r w:rsidRPr="00294845">
              <w:rPr>
                <w:rFonts w:ascii="Bookman Old Style" w:hAnsi="Bookman Old Style"/>
                <w:bCs/>
                <w:sz w:val="24"/>
                <w:szCs w:val="24"/>
                <w:lang w:val="en-US"/>
              </w:rPr>
              <w:t>kota</w:t>
            </w:r>
            <w:proofErr w:type="spellEnd"/>
            <w:r w:rsidRPr="00294845">
              <w:rPr>
                <w:rFonts w:ascii="Bookman Old Style" w:hAnsi="Bookman Old Style"/>
                <w:bCs/>
                <w:sz w:val="24"/>
                <w:szCs w:val="24"/>
                <w:lang w:val="en-US"/>
              </w:rPr>
              <w:t>.</w:t>
            </w:r>
          </w:p>
        </w:tc>
        <w:tc>
          <w:tcPr>
            <w:tcW w:w="3969" w:type="dxa"/>
          </w:tcPr>
          <w:p w14:paraId="1DDBAF4A" w14:textId="4524AC3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0AF5D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70BEC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10120F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2642FBF" w14:textId="52077CA3" w:rsidTr="001A4ED3">
        <w:trPr>
          <w:gridAfter w:val="1"/>
          <w:wAfter w:w="5386" w:type="dxa"/>
          <w:trHeight w:val="288"/>
        </w:trPr>
        <w:tc>
          <w:tcPr>
            <w:tcW w:w="5669" w:type="dxa"/>
          </w:tcPr>
          <w:p w14:paraId="3D22E3ED" w14:textId="604108E4" w:rsidR="00CC5011" w:rsidRPr="00294845" w:rsidRDefault="00CC5011" w:rsidP="00D9750F">
            <w:pPr>
              <w:pStyle w:val="PlainText"/>
              <w:numPr>
                <w:ilvl w:val="0"/>
                <w:numId w:val="37"/>
              </w:numPr>
              <w:tabs>
                <w:tab w:val="left" w:pos="1579"/>
              </w:tabs>
              <w:spacing w:before="60" w:after="60" w:line="276" w:lineRule="auto"/>
              <w:ind w:left="477" w:hanging="477"/>
              <w:jc w:val="both"/>
              <w:rPr>
                <w:rFonts w:ascii="Bookman Old Style" w:hAnsi="Bookman Old Style"/>
                <w:bCs/>
                <w:sz w:val="24"/>
                <w:szCs w:val="24"/>
              </w:rPr>
            </w:pPr>
            <w:r w:rsidRPr="00294845">
              <w:rPr>
                <w:rFonts w:ascii="Bookman Old Style" w:hAnsi="Bookman Old Style"/>
                <w:bCs/>
                <w:sz w:val="24"/>
                <w:szCs w:val="24"/>
              </w:rPr>
              <w:t>Wewenang</w:t>
            </w:r>
            <w:r w:rsidRPr="00294845">
              <w:rPr>
                <w:rFonts w:ascii="Bookman Old Style" w:hAnsi="Bookman Old Style"/>
                <w:bCs/>
                <w:sz w:val="24"/>
                <w:szCs w:val="24"/>
                <w:lang w:val="id-ID"/>
              </w:rPr>
              <w:t xml:space="preserve"> dan tanggung jawab s</w:t>
            </w:r>
            <w:r w:rsidRPr="00294845">
              <w:rPr>
                <w:rFonts w:ascii="Bookman Old Style" w:hAnsi="Bookman Old Style"/>
                <w:bCs/>
                <w:sz w:val="24"/>
                <w:szCs w:val="24"/>
              </w:rPr>
              <w:t xml:space="preserve">atuan kerja Manajemen RIsiko atau </w:t>
            </w:r>
            <w:r w:rsidRPr="00294845">
              <w:rPr>
                <w:rFonts w:ascii="Bookman Old Style" w:hAnsi="Bookman Old Style"/>
                <w:bCs/>
                <w:sz w:val="24"/>
                <w:szCs w:val="24"/>
                <w:lang w:val="id-ID"/>
              </w:rPr>
              <w:t xml:space="preserve">fungsi Manajemen Risiko </w:t>
            </w:r>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sebagaimana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lastRenderedPageBreak/>
              <w:t>dimaksud</w:t>
            </w:r>
            <w:proofErr w:type="spellEnd"/>
            <w:r w:rsidRPr="00294845">
              <w:rPr>
                <w:rFonts w:ascii="Bookman Old Style" w:hAnsi="Bookman Old Style"/>
                <w:bCs/>
                <w:sz w:val="24"/>
                <w:szCs w:val="24"/>
                <w:lang w:val="en-US"/>
              </w:rPr>
              <w:t xml:space="preserve"> pada </w:t>
            </w:r>
            <w:proofErr w:type="spellStart"/>
            <w:r w:rsidRPr="00294845">
              <w:rPr>
                <w:rFonts w:ascii="Bookman Old Style" w:hAnsi="Bookman Old Style"/>
                <w:bCs/>
                <w:sz w:val="24"/>
                <w:szCs w:val="24"/>
                <w:lang w:val="en-US"/>
              </w:rPr>
              <w:t>ayat</w:t>
            </w:r>
            <w:proofErr w:type="spellEnd"/>
            <w:r w:rsidRPr="00294845">
              <w:rPr>
                <w:rFonts w:ascii="Bookman Old Style" w:hAnsi="Bookman Old Style"/>
                <w:bCs/>
                <w:sz w:val="24"/>
                <w:szCs w:val="24"/>
                <w:lang w:val="en-US"/>
              </w:rPr>
              <w:t xml:space="preserve"> (4)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b,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c,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d,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e,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f,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g,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h, dan </w:t>
            </w:r>
            <w:proofErr w:type="spellStart"/>
            <w:r w:rsidRPr="00294845">
              <w:rPr>
                <w:rFonts w:ascii="Bookman Old Style" w:hAnsi="Bookman Old Style"/>
                <w:bCs/>
                <w:sz w:val="24"/>
                <w:szCs w:val="24"/>
                <w:lang w:val="en-US"/>
              </w:rPr>
              <w:t>huruf</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i</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dikecualikan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bagi</w:t>
            </w:r>
            <w:proofErr w:type="spellEnd"/>
            <w:r w:rsidRPr="00294845">
              <w:rPr>
                <w:rFonts w:ascii="Bookman Old Style" w:hAnsi="Bookman Old Style"/>
                <w:bCs/>
                <w:sz w:val="24"/>
                <w:szCs w:val="24"/>
                <w:lang w:val="en-US"/>
              </w:rPr>
              <w:t xml:space="preserve"> 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skala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usaha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menengah</w:t>
            </w:r>
            <w:proofErr w:type="spellEnd"/>
            <w:r w:rsidRPr="00294845">
              <w:rPr>
                <w:rFonts w:ascii="Bookman Old Style" w:hAnsi="Bookman Old Style"/>
                <w:bCs/>
                <w:sz w:val="24"/>
                <w:szCs w:val="24"/>
                <w:lang w:val="en-US"/>
              </w:rPr>
              <w:t xml:space="preserve"> dan Perusahaan </w:t>
            </w:r>
            <w:proofErr w:type="spellStart"/>
            <w:r w:rsidRPr="00294845">
              <w:rPr>
                <w:rFonts w:ascii="Bookman Old Style" w:hAnsi="Bookman Old Style"/>
                <w:bCs/>
                <w:sz w:val="24"/>
                <w:szCs w:val="24"/>
                <w:lang w:val="en-US"/>
              </w:rPr>
              <w:t>Pergadaian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dengan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lingkup</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usaha</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kabupaten</w:t>
            </w:r>
            <w:proofErr w:type="spellEnd"/>
            <w:r w:rsidRPr="00294845">
              <w:rPr>
                <w:rFonts w:ascii="Bookman Old Style" w:hAnsi="Bookman Old Style"/>
                <w:bCs/>
                <w:sz w:val="24"/>
                <w:szCs w:val="24"/>
                <w:lang w:val="en-US"/>
              </w:rPr>
              <w:t>/</w:t>
            </w:r>
            <w:proofErr w:type="spellStart"/>
            <w:r w:rsidRPr="00294845">
              <w:rPr>
                <w:rFonts w:ascii="Bookman Old Style" w:hAnsi="Bookman Old Style"/>
                <w:bCs/>
                <w:sz w:val="24"/>
                <w:szCs w:val="24"/>
                <w:lang w:val="en-US"/>
              </w:rPr>
              <w:t>kota</w:t>
            </w:r>
            <w:proofErr w:type="spellEnd"/>
            <w:r w:rsidRPr="00294845">
              <w:rPr>
                <w:rFonts w:ascii="Bookman Old Style" w:hAnsi="Bookman Old Style"/>
                <w:bCs/>
                <w:sz w:val="24"/>
                <w:szCs w:val="24"/>
                <w:lang w:val="en-US"/>
              </w:rPr>
              <w:t>.</w:t>
            </w:r>
          </w:p>
        </w:tc>
        <w:tc>
          <w:tcPr>
            <w:tcW w:w="3969" w:type="dxa"/>
          </w:tcPr>
          <w:p w14:paraId="7E8EC114" w14:textId="400D063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E135B7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6DC3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4555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2AD66EA" w14:textId="319502C8" w:rsidTr="001A4ED3">
        <w:trPr>
          <w:gridAfter w:val="1"/>
          <w:wAfter w:w="5386" w:type="dxa"/>
          <w:trHeight w:val="288"/>
        </w:trPr>
        <w:tc>
          <w:tcPr>
            <w:tcW w:w="5669" w:type="dxa"/>
          </w:tcPr>
          <w:p w14:paraId="0C5F8709" w14:textId="3EA64FE2" w:rsidR="00CC5011" w:rsidRPr="00294845" w:rsidRDefault="00CC5011" w:rsidP="00D9750F">
            <w:pPr>
              <w:pStyle w:val="PlainText"/>
              <w:numPr>
                <w:ilvl w:val="0"/>
                <w:numId w:val="37"/>
              </w:numPr>
              <w:tabs>
                <w:tab w:val="left" w:pos="1579"/>
              </w:tabs>
              <w:spacing w:before="60" w:after="60" w:line="276" w:lineRule="auto"/>
              <w:ind w:left="477" w:hanging="477"/>
              <w:jc w:val="both"/>
              <w:rPr>
                <w:rFonts w:ascii="Bookman Old Style" w:hAnsi="Bookman Old Style"/>
                <w:bCs/>
                <w:sz w:val="24"/>
                <w:szCs w:val="24"/>
              </w:rPr>
            </w:pPr>
            <w:r w:rsidRPr="00294845">
              <w:rPr>
                <w:rFonts w:ascii="Bookman Old Style" w:hAnsi="Bookman Old Style"/>
                <w:bCs/>
                <w:sz w:val="24"/>
                <w:szCs w:val="24"/>
              </w:rPr>
              <w:t xml:space="preserve">Ketentuan lebih lanjut mengenai struktur organisasi </w:t>
            </w:r>
            <w:r w:rsidRPr="00294845">
              <w:rPr>
                <w:rFonts w:ascii="Bookman Old Style" w:hAnsi="Bookman Old Style"/>
                <w:bCs/>
                <w:sz w:val="24"/>
                <w:szCs w:val="24"/>
                <w:lang w:val="id-ID"/>
              </w:rPr>
              <w:t xml:space="preserve"> s</w:t>
            </w:r>
            <w:r w:rsidRPr="00294845">
              <w:rPr>
                <w:rFonts w:ascii="Bookman Old Style" w:hAnsi="Bookman Old Style"/>
                <w:bCs/>
                <w:sz w:val="24"/>
                <w:szCs w:val="24"/>
              </w:rPr>
              <w:t xml:space="preserve">atuan kerja Manajemen RIsiko atau </w:t>
            </w:r>
            <w:r w:rsidRPr="00294845">
              <w:rPr>
                <w:rFonts w:ascii="Bookman Old Style" w:hAnsi="Bookman Old Style"/>
                <w:bCs/>
                <w:sz w:val="24"/>
                <w:szCs w:val="24"/>
                <w:lang w:val="id-ID"/>
              </w:rPr>
              <w:t xml:space="preserve">fungsi Manajemen Risiko </w:t>
            </w:r>
            <w:r w:rsidRPr="00294845">
              <w:rPr>
                <w:rFonts w:ascii="Bookman Old Style" w:hAnsi="Bookman Old Style"/>
                <w:bCs/>
                <w:sz w:val="24"/>
                <w:szCs w:val="24"/>
                <w:lang w:val="en-US"/>
              </w:rPr>
              <w:t xml:space="preserve"> </w:t>
            </w:r>
            <w:r w:rsidRPr="00294845">
              <w:rPr>
                <w:rFonts w:ascii="Bookman Old Style" w:hAnsi="Bookman Old Style"/>
                <w:bCs/>
                <w:sz w:val="24"/>
                <w:szCs w:val="24"/>
              </w:rPr>
              <w:t>sebagaimana dimaksud pada ayat (1) ditetapkan oleh  Otoritas Jasa Keuangan.</w:t>
            </w:r>
          </w:p>
        </w:tc>
        <w:tc>
          <w:tcPr>
            <w:tcW w:w="3969" w:type="dxa"/>
          </w:tcPr>
          <w:p w14:paraId="47CC0CBB" w14:textId="1829B1A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459C8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7C20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C988E8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F44E2B0" w14:textId="4CA4A78E" w:rsidTr="001A4ED3">
        <w:trPr>
          <w:gridAfter w:val="1"/>
          <w:wAfter w:w="5386" w:type="dxa"/>
          <w:trHeight w:val="288"/>
        </w:trPr>
        <w:tc>
          <w:tcPr>
            <w:tcW w:w="5669" w:type="dxa"/>
          </w:tcPr>
          <w:p w14:paraId="33D8A265" w14:textId="77777777" w:rsidR="00CC5011" w:rsidRPr="00294845" w:rsidRDefault="00CC5011" w:rsidP="00D9750F">
            <w:pPr>
              <w:pStyle w:val="PlainText"/>
              <w:tabs>
                <w:tab w:val="left" w:pos="1579"/>
              </w:tabs>
              <w:spacing w:before="60" w:after="60" w:line="276" w:lineRule="auto"/>
              <w:jc w:val="both"/>
              <w:rPr>
                <w:rFonts w:ascii="Bookman Old Style" w:hAnsi="Bookman Old Style" w:cstheme="minorBidi"/>
                <w:bCs/>
                <w:strike/>
                <w:sz w:val="24"/>
                <w:szCs w:val="24"/>
                <w:lang w:val="en-US"/>
              </w:rPr>
            </w:pPr>
          </w:p>
        </w:tc>
        <w:tc>
          <w:tcPr>
            <w:tcW w:w="3969" w:type="dxa"/>
          </w:tcPr>
          <w:p w14:paraId="18DAD88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941A6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4846D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3BCD2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882CBD8" w14:textId="6A4271F3" w:rsidTr="001A4ED3">
        <w:trPr>
          <w:gridAfter w:val="1"/>
          <w:wAfter w:w="5386" w:type="dxa"/>
          <w:trHeight w:val="288"/>
        </w:trPr>
        <w:tc>
          <w:tcPr>
            <w:tcW w:w="5669" w:type="dxa"/>
          </w:tcPr>
          <w:p w14:paraId="7363E079" w14:textId="309A4A1D"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en-US"/>
              </w:rPr>
              <w:t xml:space="preserve">Bagian </w:t>
            </w:r>
            <w:proofErr w:type="spellStart"/>
            <w:r w:rsidRPr="00294845">
              <w:rPr>
                <w:rFonts w:ascii="Bookman Old Style" w:hAnsi="Bookman Old Style"/>
                <w:bCs/>
                <w:sz w:val="24"/>
                <w:szCs w:val="24"/>
                <w:lang w:val="en-US"/>
              </w:rPr>
              <w:t>Keempat</w:t>
            </w:r>
            <w:proofErr w:type="spellEnd"/>
          </w:p>
        </w:tc>
        <w:tc>
          <w:tcPr>
            <w:tcW w:w="3969" w:type="dxa"/>
          </w:tcPr>
          <w:p w14:paraId="66107750" w14:textId="77777777" w:rsidR="00CC5011" w:rsidRPr="00294845" w:rsidRDefault="00CC5011" w:rsidP="00D9750F">
            <w:pPr>
              <w:spacing w:before="60" w:after="60" w:line="276" w:lineRule="auto"/>
              <w:jc w:val="both"/>
              <w:rPr>
                <w:rFonts w:ascii="Bookman Old Style" w:hAnsi="Bookman Old Style"/>
                <w:bCs/>
                <w:lang w:val="id-ID"/>
              </w:rPr>
            </w:pPr>
          </w:p>
        </w:tc>
        <w:tc>
          <w:tcPr>
            <w:tcW w:w="1757" w:type="dxa"/>
          </w:tcPr>
          <w:p w14:paraId="4199C2F7" w14:textId="77777777" w:rsidR="00CC5011" w:rsidRPr="00294845" w:rsidRDefault="00CC5011" w:rsidP="00D9750F">
            <w:pPr>
              <w:spacing w:before="60" w:after="60" w:line="276" w:lineRule="auto"/>
              <w:jc w:val="both"/>
              <w:rPr>
                <w:rFonts w:ascii="Bookman Old Style" w:hAnsi="Bookman Old Style"/>
                <w:bCs/>
                <w:lang w:val="id-ID"/>
              </w:rPr>
            </w:pPr>
          </w:p>
        </w:tc>
        <w:tc>
          <w:tcPr>
            <w:tcW w:w="4535" w:type="dxa"/>
          </w:tcPr>
          <w:p w14:paraId="5FA92035" w14:textId="77777777" w:rsidR="00CC5011" w:rsidRPr="00294845" w:rsidRDefault="00CC5011" w:rsidP="00D9750F">
            <w:pPr>
              <w:spacing w:before="60" w:after="60" w:line="276" w:lineRule="auto"/>
              <w:jc w:val="both"/>
              <w:rPr>
                <w:rFonts w:ascii="Bookman Old Style" w:hAnsi="Bookman Old Style"/>
                <w:bCs/>
                <w:lang w:val="id-ID"/>
              </w:rPr>
            </w:pPr>
          </w:p>
        </w:tc>
        <w:tc>
          <w:tcPr>
            <w:tcW w:w="4535" w:type="dxa"/>
          </w:tcPr>
          <w:p w14:paraId="121A5C35" w14:textId="77777777" w:rsidR="00CC5011" w:rsidRPr="00294845" w:rsidRDefault="00CC5011" w:rsidP="00D9750F">
            <w:pPr>
              <w:spacing w:before="60" w:after="60" w:line="276" w:lineRule="auto"/>
              <w:jc w:val="both"/>
              <w:rPr>
                <w:rFonts w:ascii="Bookman Old Style" w:hAnsi="Bookman Old Style"/>
                <w:bCs/>
                <w:lang w:val="id-ID"/>
              </w:rPr>
            </w:pPr>
          </w:p>
        </w:tc>
      </w:tr>
      <w:tr w:rsidR="00CC5011" w:rsidRPr="00294845" w14:paraId="1ECC00CE" w14:textId="6BE89F31" w:rsidTr="001A4ED3">
        <w:trPr>
          <w:gridAfter w:val="1"/>
          <w:wAfter w:w="5386" w:type="dxa"/>
          <w:trHeight w:val="288"/>
        </w:trPr>
        <w:tc>
          <w:tcPr>
            <w:tcW w:w="5669" w:type="dxa"/>
          </w:tcPr>
          <w:p w14:paraId="2A1A0D68" w14:textId="77777777" w:rsidR="00CC5011" w:rsidRPr="00294845" w:rsidRDefault="00CC5011" w:rsidP="00D9750F">
            <w:pPr>
              <w:spacing w:before="60" w:after="60" w:line="276" w:lineRule="auto"/>
              <w:jc w:val="center"/>
              <w:rPr>
                <w:rFonts w:ascii="Bookman Old Style" w:hAnsi="Bookman Old Style"/>
                <w:bCs/>
                <w:lang w:val="id-ID"/>
              </w:rPr>
            </w:pPr>
            <w:r w:rsidRPr="00294845">
              <w:rPr>
                <w:rFonts w:ascii="Bookman Old Style" w:hAnsi="Bookman Old Style"/>
                <w:bCs/>
                <w:lang w:val="id-ID"/>
              </w:rPr>
              <w:t>Hubungan Fungsi Bisnis dan Operasional</w:t>
            </w:r>
          </w:p>
          <w:p w14:paraId="5BB2C6D7" w14:textId="1BFBE1A8" w:rsidR="00CC5011" w:rsidRPr="00294845" w:rsidRDefault="00CC5011" w:rsidP="00D9750F">
            <w:pPr>
              <w:pStyle w:val="PlainText"/>
              <w:tabs>
                <w:tab w:val="left" w:pos="1579"/>
              </w:tabs>
              <w:spacing w:before="60" w:after="60" w:line="276" w:lineRule="auto"/>
              <w:jc w:val="center"/>
              <w:rPr>
                <w:rFonts w:ascii="Bookman Old Style" w:hAnsi="Bookman Old Style" w:cs="Arial"/>
                <w:bCs/>
                <w:strike/>
                <w:kern w:val="24"/>
                <w:sz w:val="24"/>
                <w:szCs w:val="24"/>
              </w:rPr>
            </w:pPr>
            <w:r w:rsidRPr="00294845">
              <w:rPr>
                <w:rFonts w:ascii="Bookman Old Style" w:hAnsi="Bookman Old Style"/>
                <w:bCs/>
                <w:sz w:val="24"/>
                <w:szCs w:val="24"/>
                <w:lang w:val="id-ID"/>
              </w:rPr>
              <w:t>dengan Satuan Kerja Manajemen Risioo atau Fungsi Manajemen Risiko</w:t>
            </w:r>
          </w:p>
        </w:tc>
        <w:tc>
          <w:tcPr>
            <w:tcW w:w="3969" w:type="dxa"/>
          </w:tcPr>
          <w:p w14:paraId="019E02B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686EB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DB7B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6301CC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6664D55" w14:textId="25777961" w:rsidTr="001A4ED3">
        <w:trPr>
          <w:gridAfter w:val="1"/>
          <w:wAfter w:w="5386" w:type="dxa"/>
          <w:trHeight w:val="288"/>
        </w:trPr>
        <w:tc>
          <w:tcPr>
            <w:tcW w:w="5669" w:type="dxa"/>
          </w:tcPr>
          <w:p w14:paraId="039358AE" w14:textId="46B04806" w:rsidR="00CC5011" w:rsidRPr="00294845" w:rsidRDefault="00CC5011" w:rsidP="00D9750F">
            <w:pPr>
              <w:pStyle w:val="PlainText"/>
              <w:tabs>
                <w:tab w:val="left" w:pos="1579"/>
              </w:tabs>
              <w:spacing w:before="60" w:after="60" w:line="276" w:lineRule="auto"/>
              <w:jc w:val="center"/>
              <w:rPr>
                <w:rFonts w:ascii="Bookman Old Style" w:hAnsi="Bookman Old Style" w:cstheme="minorBidi"/>
                <w:bCs/>
                <w:sz w:val="24"/>
                <w:szCs w:val="24"/>
                <w:lang w:val="id-ID"/>
              </w:rPr>
            </w:pPr>
          </w:p>
        </w:tc>
        <w:tc>
          <w:tcPr>
            <w:tcW w:w="3969" w:type="dxa"/>
          </w:tcPr>
          <w:p w14:paraId="0AF494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55023D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3C94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7842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5434DBA" w14:textId="724789AA" w:rsidTr="001A4ED3">
        <w:trPr>
          <w:gridAfter w:val="1"/>
          <w:wAfter w:w="5386" w:type="dxa"/>
          <w:trHeight w:val="288"/>
        </w:trPr>
        <w:tc>
          <w:tcPr>
            <w:tcW w:w="5669" w:type="dxa"/>
          </w:tcPr>
          <w:p w14:paraId="4E776647" w14:textId="601F24EE"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lang w:val="id-ID"/>
              </w:rPr>
            </w:pPr>
          </w:p>
        </w:tc>
        <w:tc>
          <w:tcPr>
            <w:tcW w:w="3969" w:type="dxa"/>
          </w:tcPr>
          <w:p w14:paraId="156535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A6568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0A5A4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D793A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70B7FDD" w14:textId="441762EA" w:rsidTr="001A4ED3">
        <w:trPr>
          <w:gridAfter w:val="1"/>
          <w:wAfter w:w="5386" w:type="dxa"/>
          <w:trHeight w:val="288"/>
        </w:trPr>
        <w:tc>
          <w:tcPr>
            <w:tcW w:w="5669" w:type="dxa"/>
          </w:tcPr>
          <w:p w14:paraId="19D2E286" w14:textId="7A92957D" w:rsidR="00CC5011" w:rsidRPr="00294845" w:rsidRDefault="00CC5011" w:rsidP="00D9750F">
            <w:pPr>
              <w:pStyle w:val="PlainText"/>
              <w:numPr>
                <w:ilvl w:val="0"/>
                <w:numId w:val="58"/>
              </w:numPr>
              <w:tabs>
                <w:tab w:val="left" w:pos="1579"/>
              </w:tabs>
              <w:spacing w:before="60" w:after="60" w:line="276" w:lineRule="auto"/>
              <w:ind w:left="567" w:hanging="567"/>
              <w:jc w:val="both"/>
              <w:rPr>
                <w:rFonts w:ascii="Bookman Old Style" w:hAnsi="Bookman Old Style" w:cs="Arial"/>
                <w:bCs/>
                <w:kern w:val="24"/>
                <w:sz w:val="24"/>
                <w:szCs w:val="24"/>
              </w:rPr>
            </w:pPr>
            <w:proofErr w:type="spellStart"/>
            <w:r w:rsidRPr="00294845">
              <w:rPr>
                <w:rFonts w:ascii="Bookman Old Style" w:eastAsiaTheme="minorHAnsi" w:hAnsi="Bookman Old Style" w:cstheme="minorBidi"/>
                <w:bCs/>
                <w:sz w:val="24"/>
                <w:szCs w:val="24"/>
                <w:lang w:val="en-US"/>
              </w:rPr>
              <w:t>Fungsi</w:t>
            </w:r>
            <w:proofErr w:type="spellEnd"/>
            <w:r w:rsidRPr="00294845">
              <w:rPr>
                <w:rFonts w:ascii="Bookman Old Style" w:hAnsi="Bookman Old Style"/>
                <w:bCs/>
                <w:sz w:val="24"/>
                <w:szCs w:val="24"/>
                <w:lang w:val="id-ID"/>
              </w:rPr>
              <w:t xml:space="preserve"> bisnis dan operasional sebagaimana dimaksud dalam Pasal </w:t>
            </w:r>
            <w:r w:rsidRPr="00294845">
              <w:rPr>
                <w:rFonts w:ascii="Bookman Old Style" w:hAnsi="Bookman Old Style"/>
                <w:bCs/>
                <w:sz w:val="24"/>
                <w:szCs w:val="24"/>
                <w:lang w:val="en-US"/>
              </w:rPr>
              <w:t>25</w:t>
            </w:r>
            <w:r w:rsidRPr="00294845">
              <w:rPr>
                <w:rFonts w:ascii="Bookman Old Style" w:hAnsi="Bookman Old Style"/>
                <w:bCs/>
                <w:sz w:val="24"/>
                <w:szCs w:val="24"/>
                <w:lang w:val="id-ID"/>
              </w:rPr>
              <w:t xml:space="preserve"> ayat (2) wajib menginformasikan </w:t>
            </w:r>
            <w:r w:rsidRPr="00294845">
              <w:rPr>
                <w:rFonts w:ascii="Bookman Old Style" w:hAnsi="Bookman Old Style"/>
                <w:bCs/>
                <w:sz w:val="24"/>
                <w:szCs w:val="24"/>
                <w:lang w:val="id-ID"/>
              </w:rPr>
              <w:lastRenderedPageBreak/>
              <w:t>eksposur Risiko yang melekat kepada satuan kerja Manajemen Risiko atau fungsi Manajemen Risiko secara berkala.</w:t>
            </w:r>
          </w:p>
        </w:tc>
        <w:tc>
          <w:tcPr>
            <w:tcW w:w="3969" w:type="dxa"/>
          </w:tcPr>
          <w:p w14:paraId="53561274" w14:textId="39BB4EBF"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 xml:space="preserve">Frekuensi penyampaian informasi eksposur Risiko </w:t>
            </w:r>
            <w:r w:rsidRPr="00294845">
              <w:rPr>
                <w:rFonts w:ascii="Bookman Old Style" w:hAnsi="Bookman Old Style" w:cs="Arial"/>
                <w:bCs/>
                <w:kern w:val="24"/>
                <w:sz w:val="24"/>
                <w:szCs w:val="24"/>
                <w:lang w:val="id-ID"/>
              </w:rPr>
              <w:lastRenderedPageBreak/>
              <w:t>disesuaikan dengan karakteristik jenis Risiko.</w:t>
            </w:r>
          </w:p>
        </w:tc>
        <w:tc>
          <w:tcPr>
            <w:tcW w:w="1757" w:type="dxa"/>
          </w:tcPr>
          <w:p w14:paraId="15FA3BE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BC4D1D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03A797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305CDEA" w14:textId="54A6BD18" w:rsidTr="001A4ED3">
        <w:trPr>
          <w:gridAfter w:val="1"/>
          <w:wAfter w:w="5386" w:type="dxa"/>
          <w:trHeight w:val="288"/>
        </w:trPr>
        <w:tc>
          <w:tcPr>
            <w:tcW w:w="5669" w:type="dxa"/>
          </w:tcPr>
          <w:p w14:paraId="3611AF83" w14:textId="3DE50EBA" w:rsidR="00CC5011" w:rsidRPr="00294845" w:rsidRDefault="00CC5011" w:rsidP="00D9750F">
            <w:pPr>
              <w:pStyle w:val="PlainText"/>
              <w:numPr>
                <w:ilvl w:val="0"/>
                <w:numId w:val="58"/>
              </w:numPr>
              <w:tabs>
                <w:tab w:val="left" w:pos="1579"/>
              </w:tabs>
              <w:spacing w:before="60" w:after="60" w:line="276" w:lineRule="auto"/>
              <w:ind w:left="567" w:hanging="567"/>
              <w:jc w:val="both"/>
              <w:rPr>
                <w:rFonts w:ascii="Bookman Old Style" w:hAnsi="Bookman Old Style"/>
                <w:bCs/>
                <w:sz w:val="24"/>
                <w:szCs w:val="24"/>
                <w:lang w:val="id-ID"/>
              </w:rPr>
            </w:pPr>
            <w:r w:rsidRPr="00BD1FB9">
              <w:rPr>
                <w:rFonts w:ascii="Bookman Old Style" w:eastAsiaTheme="minorHAnsi" w:hAnsi="Bookman Old Style" w:cstheme="minorBidi"/>
                <w:bCs/>
                <w:sz w:val="24"/>
                <w:szCs w:val="24"/>
              </w:rPr>
              <w:t>Ketentuan</w:t>
            </w:r>
            <w:r w:rsidRPr="00294845">
              <w:rPr>
                <w:rFonts w:ascii="Bookman Old Style" w:hAnsi="Bookman Old Style"/>
                <w:bCs/>
                <w:sz w:val="24"/>
                <w:szCs w:val="24"/>
              </w:rPr>
              <w:t xml:space="preserve"> lebih lanjut mengenai hubungan fungsi bisnis dan operasional dengan </w:t>
            </w:r>
            <w:r w:rsidRPr="00294845">
              <w:rPr>
                <w:rFonts w:ascii="Bookman Old Style" w:hAnsi="Bookman Old Style"/>
                <w:bCs/>
                <w:sz w:val="24"/>
                <w:szCs w:val="24"/>
                <w:lang w:val="id-ID"/>
              </w:rPr>
              <w:t xml:space="preserve"> satuan kerja Manajemen Risiko atau </w:t>
            </w:r>
            <w:r w:rsidRPr="00294845">
              <w:rPr>
                <w:rFonts w:ascii="Bookman Old Style" w:hAnsi="Bookman Old Style"/>
                <w:bCs/>
                <w:sz w:val="24"/>
                <w:szCs w:val="24"/>
              </w:rPr>
              <w:t>fungsi Manajemen Risiko sebagaimana dimaksud pada ayat (1) ditetapkan oleh  Otoritas Jasa Keuangan.</w:t>
            </w:r>
          </w:p>
        </w:tc>
        <w:tc>
          <w:tcPr>
            <w:tcW w:w="3969" w:type="dxa"/>
          </w:tcPr>
          <w:p w14:paraId="5F871373" w14:textId="5562343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5AA2AD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FBE8F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BB112A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521906F" w14:textId="208E356A" w:rsidTr="001A4ED3">
        <w:trPr>
          <w:gridAfter w:val="1"/>
          <w:wAfter w:w="5386" w:type="dxa"/>
          <w:trHeight w:val="288"/>
        </w:trPr>
        <w:tc>
          <w:tcPr>
            <w:tcW w:w="5669" w:type="dxa"/>
          </w:tcPr>
          <w:p w14:paraId="708BDE03" w14:textId="467FF4AB"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rPr>
            </w:pPr>
          </w:p>
        </w:tc>
        <w:tc>
          <w:tcPr>
            <w:tcW w:w="3969" w:type="dxa"/>
          </w:tcPr>
          <w:p w14:paraId="0DD2F0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DA7D6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60DD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AA3FA5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D777DE6" w14:textId="21BD2E3B" w:rsidTr="001A4ED3">
        <w:trPr>
          <w:gridAfter w:val="1"/>
          <w:wAfter w:w="5386" w:type="dxa"/>
          <w:trHeight w:val="288"/>
        </w:trPr>
        <w:tc>
          <w:tcPr>
            <w:tcW w:w="5669" w:type="dxa"/>
          </w:tcPr>
          <w:p w14:paraId="4325EBDE" w14:textId="3E6C69AF"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20D6743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F98D6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7FCE1C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1A34C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7A20B70" w14:textId="07A52787" w:rsidTr="001A4ED3">
        <w:trPr>
          <w:gridAfter w:val="1"/>
          <w:wAfter w:w="5386" w:type="dxa"/>
          <w:trHeight w:val="288"/>
        </w:trPr>
        <w:tc>
          <w:tcPr>
            <w:tcW w:w="5669" w:type="dxa"/>
          </w:tcPr>
          <w:p w14:paraId="3D3A5F6C" w14:textId="025A4EBE"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hAnsi="Bookman Old Style" w:cs="Arial"/>
                <w:bCs/>
                <w:strike/>
                <w:kern w:val="24"/>
                <w:sz w:val="24"/>
                <w:szCs w:val="24"/>
              </w:rPr>
            </w:pPr>
            <w:r w:rsidRPr="00294845">
              <w:rPr>
                <w:rFonts w:ascii="Bookman Old Style" w:eastAsiaTheme="minorHAnsi" w:hAnsi="Bookman Old Style" w:cstheme="minorBidi"/>
                <w:bCs/>
                <w:sz w:val="24"/>
                <w:szCs w:val="24"/>
                <w:lang w:val="en-US"/>
              </w:rPr>
              <w:t xml:space="preserve">PVML yang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Pasal 23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(2), dan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(3) dan Pasal 26 </w:t>
            </w:r>
            <w:proofErr w:type="spellStart"/>
            <w:r w:rsidRPr="00294845">
              <w:rPr>
                <w:rFonts w:ascii="Bookman Old Style" w:eastAsiaTheme="minorHAnsi" w:hAnsi="Bookman Old Style" w:cstheme="minorBidi"/>
                <w:bCs/>
                <w:sz w:val="24"/>
                <w:szCs w:val="24"/>
                <w:lang w:val="en-US"/>
              </w:rPr>
              <w:t>dikenai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berupa</w:t>
            </w:r>
            <w:proofErr w:type="spellEnd"/>
            <w:r w:rsidRPr="00294845">
              <w:rPr>
                <w:rFonts w:ascii="Bookman Old Style" w:eastAsiaTheme="minorHAnsi" w:hAnsi="Bookman Old Style" w:cstheme="minorBidi"/>
                <w:bCs/>
                <w:sz w:val="24"/>
                <w:szCs w:val="24"/>
                <w:lang w:val="en-US"/>
              </w:rPr>
              <w:t>:</w:t>
            </w:r>
          </w:p>
        </w:tc>
        <w:tc>
          <w:tcPr>
            <w:tcW w:w="3969" w:type="dxa"/>
          </w:tcPr>
          <w:p w14:paraId="036B8110" w14:textId="2BF067B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C24BE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E31F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EA1D4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FE13C23" w14:textId="21364D57" w:rsidTr="001A4ED3">
        <w:trPr>
          <w:gridAfter w:val="1"/>
          <w:wAfter w:w="5386" w:type="dxa"/>
          <w:trHeight w:val="288"/>
        </w:trPr>
        <w:tc>
          <w:tcPr>
            <w:tcW w:w="5669" w:type="dxa"/>
          </w:tcPr>
          <w:p w14:paraId="632FA2EC" w14:textId="5E56C55B"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358A2BB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F8E63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C6CE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41B7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5DD574F" w14:textId="2C941679" w:rsidTr="001A4ED3">
        <w:trPr>
          <w:gridAfter w:val="1"/>
          <w:wAfter w:w="5386" w:type="dxa"/>
          <w:trHeight w:val="288"/>
        </w:trPr>
        <w:tc>
          <w:tcPr>
            <w:tcW w:w="5669" w:type="dxa"/>
          </w:tcPr>
          <w:p w14:paraId="59E5E903" w14:textId="41DE1637"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6428F7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BCA2E0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F408F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2EEAF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A2EF35F" w14:textId="585D7470" w:rsidTr="001A4ED3">
        <w:trPr>
          <w:gridAfter w:val="1"/>
          <w:wAfter w:w="5386" w:type="dxa"/>
          <w:trHeight w:val="288"/>
        </w:trPr>
        <w:tc>
          <w:tcPr>
            <w:tcW w:w="5669" w:type="dxa"/>
          </w:tcPr>
          <w:p w14:paraId="253F2582" w14:textId="000713E0"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028EB9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3C4753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2D331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448BF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545FB7A" w14:textId="48C0E05E" w:rsidTr="001A4ED3">
        <w:trPr>
          <w:gridAfter w:val="1"/>
          <w:wAfter w:w="5386" w:type="dxa"/>
          <w:trHeight w:val="288"/>
        </w:trPr>
        <w:tc>
          <w:tcPr>
            <w:tcW w:w="5669" w:type="dxa"/>
          </w:tcPr>
          <w:p w14:paraId="0496C485" w14:textId="358168F9"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26FDD0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7BCA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0523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A6C41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66349B9" w14:textId="1FABED05" w:rsidTr="001A4ED3">
        <w:trPr>
          <w:gridAfter w:val="1"/>
          <w:wAfter w:w="5386" w:type="dxa"/>
          <w:trHeight w:val="288"/>
        </w:trPr>
        <w:tc>
          <w:tcPr>
            <w:tcW w:w="5669" w:type="dxa"/>
          </w:tcPr>
          <w:p w14:paraId="56BB9F14" w14:textId="4507F79A"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76D29E8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43B7E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5BA9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1B08F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DAC3EAA" w14:textId="0F5F78C6" w:rsidTr="001A4ED3">
        <w:trPr>
          <w:gridAfter w:val="1"/>
          <w:wAfter w:w="5386" w:type="dxa"/>
          <w:trHeight w:val="288"/>
        </w:trPr>
        <w:tc>
          <w:tcPr>
            <w:tcW w:w="5669" w:type="dxa"/>
          </w:tcPr>
          <w:p w14:paraId="731AEA8F" w14:textId="5DB2A111" w:rsidR="00CC5011" w:rsidRPr="00BD1FB9"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6AA573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16B43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625E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CA8FC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EF0A76E" w14:textId="658A7FA2" w:rsidTr="001A4ED3">
        <w:trPr>
          <w:gridAfter w:val="1"/>
          <w:wAfter w:w="5386" w:type="dxa"/>
          <w:trHeight w:val="288"/>
        </w:trPr>
        <w:tc>
          <w:tcPr>
            <w:tcW w:w="5669" w:type="dxa"/>
          </w:tcPr>
          <w:p w14:paraId="6F4C79BE" w14:textId="28D9E604" w:rsidR="00CC5011" w:rsidRPr="00294845" w:rsidRDefault="00CC5011" w:rsidP="00D9750F">
            <w:pPr>
              <w:pStyle w:val="PlainText"/>
              <w:numPr>
                <w:ilvl w:val="0"/>
                <w:numId w:val="101"/>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63E75C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4D977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0F3DB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D4F63E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8D89EA8" w14:textId="26AD8D40" w:rsidTr="001A4ED3">
        <w:trPr>
          <w:gridAfter w:val="1"/>
          <w:wAfter w:w="5386" w:type="dxa"/>
          <w:trHeight w:val="288"/>
        </w:trPr>
        <w:tc>
          <w:tcPr>
            <w:tcW w:w="5669" w:type="dxa"/>
          </w:tcPr>
          <w:p w14:paraId="276842AE" w14:textId="479D8127"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hAnsi="Bookman Old Style" w:cs="Arial"/>
                <w:bCs/>
                <w:strike/>
                <w:kern w:val="24"/>
                <w:sz w:val="24"/>
                <w:szCs w:val="24"/>
              </w:rPr>
            </w:pP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b </w:t>
            </w:r>
            <w:proofErr w:type="spellStart"/>
            <w:r w:rsidRPr="00294845">
              <w:rPr>
                <w:rFonts w:ascii="Bookman Old Style" w:eastAsiaTheme="minorHAnsi" w:hAnsi="Bookman Old Style" w:cstheme="minorBidi"/>
                <w:bCs/>
                <w:sz w:val="24"/>
                <w:szCs w:val="24"/>
                <w:lang w:val="en-US"/>
              </w:rPr>
              <w:t>sampai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dapat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tanpa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didahului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pengenaan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berupa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a.</w:t>
            </w:r>
          </w:p>
        </w:tc>
        <w:tc>
          <w:tcPr>
            <w:tcW w:w="3969" w:type="dxa"/>
          </w:tcPr>
          <w:p w14:paraId="65D2C674" w14:textId="7803EAC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CAA09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A75EE9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108A0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939678F" w14:textId="33C72F15" w:rsidTr="001A4ED3">
        <w:trPr>
          <w:gridAfter w:val="1"/>
          <w:wAfter w:w="5386" w:type="dxa"/>
          <w:trHeight w:val="288"/>
        </w:trPr>
        <w:tc>
          <w:tcPr>
            <w:tcW w:w="5669" w:type="dxa"/>
          </w:tcPr>
          <w:p w14:paraId="1CC27989" w14:textId="34C6C015"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(2)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paling </w:t>
            </w:r>
            <w:proofErr w:type="spellStart"/>
            <w:r w:rsidRPr="00294845">
              <w:rPr>
                <w:rFonts w:ascii="Bookman Old Style" w:eastAsiaTheme="minorHAnsi" w:hAnsi="Bookman Old Style" w:cstheme="minorBidi"/>
                <w:bCs/>
                <w:sz w:val="24"/>
                <w:szCs w:val="24"/>
                <w:lang w:val="en-US"/>
              </w:rPr>
              <w:t>banyak</w:t>
            </w:r>
            <w:proofErr w:type="spellEnd"/>
            <w:r w:rsidRPr="00294845">
              <w:rPr>
                <w:rFonts w:ascii="Bookman Old Style" w:eastAsiaTheme="minorHAnsi" w:hAnsi="Bookman Old Style" w:cstheme="minorBidi"/>
                <w:bCs/>
                <w:sz w:val="24"/>
                <w:szCs w:val="24"/>
                <w:lang w:val="en-US"/>
              </w:rPr>
              <w:t xml:space="preserve"> Rp50.000.000,00 (lima </w:t>
            </w:r>
            <w:proofErr w:type="spellStart"/>
            <w:r w:rsidRPr="00294845">
              <w:rPr>
                <w:rFonts w:ascii="Bookman Old Style" w:eastAsiaTheme="minorHAnsi" w:hAnsi="Bookman Old Style" w:cstheme="minorBidi"/>
                <w:bCs/>
                <w:sz w:val="24"/>
                <w:szCs w:val="24"/>
                <w:lang w:val="en-US"/>
              </w:rPr>
              <w:t>puluh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juta</w:t>
            </w:r>
            <w:proofErr w:type="spellEnd"/>
            <w:r w:rsidRPr="00294845">
              <w:rPr>
                <w:rFonts w:ascii="Bookman Old Style" w:eastAsiaTheme="minorHAnsi" w:hAnsi="Bookman Old Style" w:cstheme="minorBidi"/>
                <w:bCs/>
                <w:sz w:val="24"/>
                <w:szCs w:val="24"/>
                <w:lang w:val="en-US"/>
              </w:rPr>
              <w:t xml:space="preserve"> rupiah).</w:t>
            </w:r>
          </w:p>
        </w:tc>
        <w:tc>
          <w:tcPr>
            <w:tcW w:w="3969" w:type="dxa"/>
          </w:tcPr>
          <w:p w14:paraId="6BBD3736" w14:textId="398D927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71DA1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C145E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660E3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AAA08C5" w14:textId="52BA8DF6" w:rsidTr="001A4ED3">
        <w:trPr>
          <w:gridAfter w:val="1"/>
          <w:wAfter w:w="5386" w:type="dxa"/>
          <w:trHeight w:val="288"/>
        </w:trPr>
        <w:tc>
          <w:tcPr>
            <w:tcW w:w="5669" w:type="dxa"/>
          </w:tcPr>
          <w:p w14:paraId="27EF06E4" w14:textId="266900F2"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memenuhi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mencabut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17E81DEA" w14:textId="38310EDA"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AAC0AD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12BB1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E505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E9E7865" w14:textId="1A3FEEA1" w:rsidTr="001A4ED3">
        <w:trPr>
          <w:gridAfter w:val="1"/>
          <w:wAfter w:w="5386" w:type="dxa"/>
          <w:trHeight w:val="288"/>
        </w:trPr>
        <w:tc>
          <w:tcPr>
            <w:tcW w:w="5669" w:type="dxa"/>
          </w:tcPr>
          <w:p w14:paraId="5F17528B" w14:textId="70594DF8"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lastRenderedPageBreak/>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terjadi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namun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diperbaiki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memberikan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berakhir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sendirinya</w:t>
            </w:r>
            <w:proofErr w:type="spellEnd"/>
            <w:r w:rsidRPr="00294845">
              <w:rPr>
                <w:rFonts w:ascii="Bookman Old Style" w:eastAsiaTheme="minorHAnsi" w:hAnsi="Bookman Old Style" w:cstheme="minorBidi"/>
                <w:bCs/>
                <w:sz w:val="24"/>
                <w:szCs w:val="24"/>
                <w:lang w:val="en-US"/>
              </w:rPr>
              <w:t>.</w:t>
            </w:r>
          </w:p>
        </w:tc>
        <w:tc>
          <w:tcPr>
            <w:tcW w:w="3969" w:type="dxa"/>
          </w:tcPr>
          <w:p w14:paraId="1CC69124" w14:textId="3BCB5C8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3344B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C10F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1B258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5C16F10" w14:textId="52DB6CC3" w:rsidTr="001A4ED3">
        <w:trPr>
          <w:gridAfter w:val="1"/>
          <w:wAfter w:w="5386" w:type="dxa"/>
          <w:trHeight w:val="288"/>
        </w:trPr>
        <w:tc>
          <w:tcPr>
            <w:tcW w:w="5669" w:type="dxa"/>
          </w:tcPr>
          <w:p w14:paraId="6F0E69F1" w14:textId="02DAAB16" w:rsidR="00CC5011" w:rsidRPr="00294845" w:rsidRDefault="00CC5011" w:rsidP="00D9750F">
            <w:pPr>
              <w:pStyle w:val="PlainText"/>
              <w:numPr>
                <w:ilvl w:val="0"/>
                <w:numId w:val="110"/>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1703326C" w14:textId="4D678C8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EB891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9C5F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6E8481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A10C54D" w14:textId="155D2328" w:rsidTr="001A4ED3">
        <w:trPr>
          <w:gridAfter w:val="1"/>
          <w:wAfter w:w="5386" w:type="dxa"/>
          <w:trHeight w:val="288"/>
        </w:trPr>
        <w:tc>
          <w:tcPr>
            <w:tcW w:w="5669" w:type="dxa"/>
          </w:tcPr>
          <w:p w14:paraId="4F1B5F56" w14:textId="512F580F" w:rsidR="00CC5011" w:rsidRPr="00294845" w:rsidRDefault="00CC5011" w:rsidP="00D9750F">
            <w:pPr>
              <w:pStyle w:val="PlainText"/>
              <w:numPr>
                <w:ilvl w:val="0"/>
                <w:numId w:val="100"/>
              </w:numPr>
              <w:tabs>
                <w:tab w:val="left" w:pos="1579"/>
              </w:tabs>
              <w:spacing w:before="60" w:after="60" w:line="276" w:lineRule="auto"/>
              <w:ind w:left="1134" w:hanging="567"/>
              <w:jc w:val="both"/>
              <w:rPr>
                <w:rFonts w:ascii="Bookman Old Style" w:hAnsi="Bookman Old Style" w:cs="Arial"/>
                <w:bCs/>
                <w:strike/>
                <w:kern w:val="24"/>
                <w:sz w:val="24"/>
                <w:szCs w:val="24"/>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682540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D1486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75EA8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11A84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08BE96A" w14:textId="42E2E272" w:rsidTr="001A4ED3">
        <w:trPr>
          <w:gridAfter w:val="1"/>
          <w:wAfter w:w="5386" w:type="dxa"/>
          <w:trHeight w:val="288"/>
        </w:trPr>
        <w:tc>
          <w:tcPr>
            <w:tcW w:w="5669" w:type="dxa"/>
          </w:tcPr>
          <w:p w14:paraId="6CFD6D97" w14:textId="1CECF8EC" w:rsidR="00CC5011" w:rsidRPr="00294845" w:rsidRDefault="00CC5011" w:rsidP="00D9750F">
            <w:pPr>
              <w:pStyle w:val="PlainText"/>
              <w:numPr>
                <w:ilvl w:val="0"/>
                <w:numId w:val="100"/>
              </w:numPr>
              <w:tabs>
                <w:tab w:val="left" w:pos="1579"/>
              </w:tabs>
              <w:spacing w:before="60" w:after="60" w:line="276" w:lineRule="auto"/>
              <w:ind w:left="1134" w:hanging="567"/>
              <w:jc w:val="both"/>
              <w:rPr>
                <w:rFonts w:ascii="Bookman Old Style" w:hAnsi="Bookman Old Style" w:cs="Arial"/>
                <w:bCs/>
                <w:strike/>
                <w:kern w:val="24"/>
                <w:sz w:val="24"/>
                <w:szCs w:val="24"/>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kembali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utama</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dan/</w:t>
            </w:r>
            <w:proofErr w:type="spellStart"/>
            <w:r w:rsidRPr="00294845">
              <w:rPr>
                <w:rFonts w:ascii="Bookman Old Style" w:eastAsiaTheme="minorHAnsi" w:hAnsi="Bookman Old Style" w:cstheme="minorBidi"/>
                <w:bCs/>
                <w:sz w:val="24"/>
                <w:szCs w:val="24"/>
                <w:lang w:val="en-US"/>
              </w:rPr>
              <w:t>atau</w:t>
            </w:r>
            <w:proofErr w:type="spellEnd"/>
          </w:p>
        </w:tc>
        <w:tc>
          <w:tcPr>
            <w:tcW w:w="3969" w:type="dxa"/>
          </w:tcPr>
          <w:p w14:paraId="516219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C3096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79DA4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1611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143D1D1" w14:textId="14CC4895" w:rsidTr="001A4ED3">
        <w:trPr>
          <w:gridAfter w:val="1"/>
          <w:wAfter w:w="5386" w:type="dxa"/>
          <w:trHeight w:val="288"/>
        </w:trPr>
        <w:tc>
          <w:tcPr>
            <w:tcW w:w="5669" w:type="dxa"/>
          </w:tcPr>
          <w:p w14:paraId="3E4779F8" w14:textId="511218F3" w:rsidR="00CC5011" w:rsidRPr="00294845" w:rsidRDefault="00CC5011" w:rsidP="00D9750F">
            <w:pPr>
              <w:pStyle w:val="PlainText"/>
              <w:numPr>
                <w:ilvl w:val="0"/>
                <w:numId w:val="100"/>
              </w:numPr>
              <w:tabs>
                <w:tab w:val="left" w:pos="1579"/>
              </w:tabs>
              <w:spacing w:before="60" w:after="60" w:line="276" w:lineRule="auto"/>
              <w:ind w:left="1134" w:hanging="567"/>
              <w:jc w:val="both"/>
              <w:rPr>
                <w:rFonts w:ascii="Bookman Old Style" w:hAnsi="Bookman Old Style" w:cs="Arial"/>
                <w:bCs/>
                <w:strike/>
                <w:kern w:val="24"/>
                <w:sz w:val="24"/>
                <w:szCs w:val="24"/>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pencatatan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rekam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jejak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sistem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elektronik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w:t>
            </w:r>
          </w:p>
        </w:tc>
        <w:tc>
          <w:tcPr>
            <w:tcW w:w="3969" w:type="dxa"/>
          </w:tcPr>
          <w:p w14:paraId="571EED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59A15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8C92C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C093D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D153ED6" w14:textId="41FB65DE" w:rsidTr="001A4ED3">
        <w:trPr>
          <w:gridAfter w:val="1"/>
          <w:wAfter w:w="5386" w:type="dxa"/>
          <w:trHeight w:val="288"/>
        </w:trPr>
        <w:tc>
          <w:tcPr>
            <w:tcW w:w="5669" w:type="dxa"/>
          </w:tcPr>
          <w:p w14:paraId="7D32B0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strike/>
                <w:kern w:val="24"/>
                <w:sz w:val="24"/>
                <w:szCs w:val="24"/>
              </w:rPr>
            </w:pPr>
          </w:p>
        </w:tc>
        <w:tc>
          <w:tcPr>
            <w:tcW w:w="3969" w:type="dxa"/>
          </w:tcPr>
          <w:p w14:paraId="1CACB4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74500E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1EE6FC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7FCB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8A03E5D" w14:textId="54B40617" w:rsidTr="001A4ED3">
        <w:trPr>
          <w:gridAfter w:val="1"/>
          <w:wAfter w:w="5386" w:type="dxa"/>
          <w:trHeight w:val="288"/>
        </w:trPr>
        <w:tc>
          <w:tcPr>
            <w:tcW w:w="5669" w:type="dxa"/>
          </w:tcPr>
          <w:p w14:paraId="265392D5" w14:textId="1ED4AC6B"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strike/>
                <w:kern w:val="24"/>
                <w:sz w:val="24"/>
                <w:szCs w:val="24"/>
              </w:rPr>
            </w:pPr>
          </w:p>
        </w:tc>
        <w:tc>
          <w:tcPr>
            <w:tcW w:w="3969" w:type="dxa"/>
          </w:tcPr>
          <w:p w14:paraId="3685EC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2AD667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3DDF8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95A90D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37D1497" w14:textId="77A54BCF" w:rsidTr="001A4ED3">
        <w:trPr>
          <w:gridAfter w:val="1"/>
          <w:wAfter w:w="5386" w:type="dxa"/>
          <w:trHeight w:val="288"/>
        </w:trPr>
        <w:tc>
          <w:tcPr>
            <w:tcW w:w="5669" w:type="dxa"/>
          </w:tcPr>
          <w:p w14:paraId="6EC93A9A" w14:textId="3EF228A0"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lang w:val="id-ID"/>
              </w:rPr>
            </w:pPr>
            <w:r w:rsidRPr="00294845">
              <w:rPr>
                <w:rFonts w:ascii="Bookman Old Style" w:hAnsi="Bookman Old Style"/>
                <w:bCs/>
                <w:sz w:val="24"/>
                <w:szCs w:val="24"/>
                <w:lang w:val="id-ID"/>
              </w:rPr>
              <w:t>PENGELOLAAN RISIKO PENGEMBANGAN ATAU</w:t>
            </w:r>
            <w:r w:rsidRPr="00294845">
              <w:rPr>
                <w:rFonts w:ascii="Bookman Old Style" w:hAnsi="Bookman Old Style"/>
                <w:bCs/>
                <w:sz w:val="24"/>
                <w:szCs w:val="24"/>
                <w:lang w:val="en-US"/>
              </w:rPr>
              <w:t xml:space="preserve"> </w:t>
            </w:r>
            <w:r w:rsidRPr="00294845">
              <w:rPr>
                <w:rFonts w:ascii="Bookman Old Style" w:hAnsi="Bookman Old Style"/>
                <w:bCs/>
                <w:sz w:val="24"/>
                <w:szCs w:val="24"/>
                <w:lang w:val="id-ID"/>
              </w:rPr>
              <w:t>PERLUASAN KEGIATAN USAHA</w:t>
            </w:r>
          </w:p>
        </w:tc>
        <w:tc>
          <w:tcPr>
            <w:tcW w:w="3969" w:type="dxa"/>
          </w:tcPr>
          <w:p w14:paraId="446C798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D47E5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8852F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B5A40F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C8DA80F" w14:textId="6FD60A2C" w:rsidTr="001A4ED3">
        <w:trPr>
          <w:gridAfter w:val="1"/>
          <w:wAfter w:w="5386" w:type="dxa"/>
          <w:trHeight w:val="288"/>
        </w:trPr>
        <w:tc>
          <w:tcPr>
            <w:tcW w:w="5669" w:type="dxa"/>
          </w:tcPr>
          <w:p w14:paraId="2C245F6F" w14:textId="77777777" w:rsidR="00CC5011" w:rsidRPr="00294845" w:rsidRDefault="00CC5011" w:rsidP="00D9750F">
            <w:pPr>
              <w:spacing w:before="60" w:after="60" w:line="276" w:lineRule="auto"/>
              <w:jc w:val="center"/>
              <w:rPr>
                <w:rFonts w:ascii="Bookman Old Style" w:hAnsi="Bookman Old Style"/>
                <w:bCs/>
              </w:rPr>
            </w:pPr>
          </w:p>
        </w:tc>
        <w:tc>
          <w:tcPr>
            <w:tcW w:w="3969" w:type="dxa"/>
          </w:tcPr>
          <w:p w14:paraId="0A6DF0A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F4E76C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35CD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151350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2795937" w14:textId="00C41FD5" w:rsidTr="001A4ED3">
        <w:trPr>
          <w:gridAfter w:val="1"/>
          <w:wAfter w:w="5386" w:type="dxa"/>
          <w:trHeight w:val="288"/>
        </w:trPr>
        <w:tc>
          <w:tcPr>
            <w:tcW w:w="5669" w:type="dxa"/>
          </w:tcPr>
          <w:p w14:paraId="5819EBF3" w14:textId="10BD04C3"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bCs/>
                <w:sz w:val="24"/>
                <w:szCs w:val="24"/>
              </w:rPr>
            </w:pPr>
          </w:p>
        </w:tc>
        <w:tc>
          <w:tcPr>
            <w:tcW w:w="3969" w:type="dxa"/>
          </w:tcPr>
          <w:p w14:paraId="696493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46461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D1FA57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05F01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63BE294" w14:textId="499CEF7D" w:rsidTr="001A4ED3">
        <w:trPr>
          <w:gridAfter w:val="1"/>
          <w:wAfter w:w="5386" w:type="dxa"/>
          <w:trHeight w:val="288"/>
        </w:trPr>
        <w:tc>
          <w:tcPr>
            <w:tcW w:w="5669" w:type="dxa"/>
          </w:tcPr>
          <w:p w14:paraId="2E4AFE81" w14:textId="4617A242" w:rsidR="00CC5011" w:rsidRPr="00294845" w:rsidRDefault="00CC5011" w:rsidP="00D9750F">
            <w:pPr>
              <w:pStyle w:val="ListParagraph"/>
              <w:numPr>
                <w:ilvl w:val="0"/>
                <w:numId w:val="39"/>
              </w:numPr>
              <w:spacing w:before="60" w:after="60" w:line="276" w:lineRule="auto"/>
              <w:ind w:left="567" w:right="0" w:hanging="567"/>
              <w:contextualSpacing w:val="0"/>
              <w:jc w:val="both"/>
              <w:rPr>
                <w:bCs/>
                <w:lang w:val="id-ID"/>
              </w:rPr>
            </w:pPr>
            <w:r w:rsidRPr="00294845">
              <w:rPr>
                <w:bCs/>
              </w:rPr>
              <w:t>PVML</w:t>
            </w:r>
            <w:r w:rsidRPr="00294845">
              <w:rPr>
                <w:bCs/>
                <w:lang w:val="id-ID"/>
              </w:rPr>
              <w:t xml:space="preserve"> wajib memiliki kebijakan dan prosedur secara tertulis untuk mengelola Risiko yang melekat pada pengembangan atau perluasan kegiatan usaha </w:t>
            </w:r>
            <w:r w:rsidRPr="00294845">
              <w:rPr>
                <w:bCs/>
              </w:rPr>
              <w:t>PVML</w:t>
            </w:r>
            <w:r w:rsidRPr="00294845">
              <w:rPr>
                <w:bCs/>
                <w:lang w:val="id-ID"/>
              </w:rPr>
              <w:t>.</w:t>
            </w:r>
          </w:p>
        </w:tc>
        <w:tc>
          <w:tcPr>
            <w:tcW w:w="3969" w:type="dxa"/>
          </w:tcPr>
          <w:p w14:paraId="249B4E12" w14:textId="2C931ED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BF4542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96517E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49C5AC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143CB28F" w14:textId="59C4E05A" w:rsidTr="001A4ED3">
        <w:trPr>
          <w:gridAfter w:val="1"/>
          <w:wAfter w:w="5386" w:type="dxa"/>
          <w:trHeight w:val="288"/>
        </w:trPr>
        <w:tc>
          <w:tcPr>
            <w:tcW w:w="5669" w:type="dxa"/>
          </w:tcPr>
          <w:p w14:paraId="02FBB0E9" w14:textId="15671E80" w:rsidR="00CC5011" w:rsidRPr="00294845" w:rsidRDefault="00CC5011" w:rsidP="00D9750F">
            <w:pPr>
              <w:pStyle w:val="ListParagraph"/>
              <w:numPr>
                <w:ilvl w:val="0"/>
                <w:numId w:val="39"/>
              </w:numPr>
              <w:spacing w:before="60" w:after="60" w:line="276" w:lineRule="auto"/>
              <w:ind w:left="567" w:right="0" w:hanging="567"/>
              <w:contextualSpacing w:val="0"/>
              <w:jc w:val="both"/>
              <w:rPr>
                <w:bCs/>
                <w:lang w:val="sv-SE"/>
              </w:rPr>
            </w:pPr>
            <w:r w:rsidRPr="00294845">
              <w:rPr>
                <w:bCs/>
                <w:lang w:val="id-ID"/>
              </w:rPr>
              <w:t>Kebijakan dan prosedur sebagaimana dimaksud pada ayat (1) paling sedikit mencakup:</w:t>
            </w:r>
          </w:p>
        </w:tc>
        <w:tc>
          <w:tcPr>
            <w:tcW w:w="3969" w:type="dxa"/>
          </w:tcPr>
          <w:p w14:paraId="4771CE80" w14:textId="5A9967AA" w:rsidR="00CC5011" w:rsidRPr="00294845" w:rsidRDefault="00CC5011" w:rsidP="00D9750F">
            <w:pPr>
              <w:pStyle w:val="PlainText"/>
              <w:tabs>
                <w:tab w:val="left" w:pos="1579"/>
              </w:tabs>
              <w:spacing w:before="60" w:after="60" w:line="276" w:lineRule="auto"/>
              <w:ind w:left="-42"/>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3DC3D4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B86ABC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0DFBC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33725B84" w14:textId="37F0A43D" w:rsidTr="001A4ED3">
        <w:trPr>
          <w:gridAfter w:val="1"/>
          <w:wAfter w:w="5386" w:type="dxa"/>
          <w:trHeight w:val="288"/>
        </w:trPr>
        <w:tc>
          <w:tcPr>
            <w:tcW w:w="5669" w:type="dxa"/>
          </w:tcPr>
          <w:p w14:paraId="6DD79C21" w14:textId="20CCA1A6" w:rsidR="00CC5011" w:rsidRPr="00294845" w:rsidRDefault="00CC5011" w:rsidP="00D9750F">
            <w:pPr>
              <w:pStyle w:val="ListParagraph"/>
              <w:numPr>
                <w:ilvl w:val="0"/>
                <w:numId w:val="40"/>
              </w:numPr>
              <w:spacing w:before="60" w:after="60" w:line="276" w:lineRule="auto"/>
              <w:ind w:left="1134" w:right="0" w:hanging="567"/>
              <w:contextualSpacing w:val="0"/>
              <w:jc w:val="both"/>
              <w:rPr>
                <w:bCs/>
                <w:lang w:val="id-ID"/>
              </w:rPr>
            </w:pPr>
            <w:proofErr w:type="spellStart"/>
            <w:r w:rsidRPr="00294845">
              <w:rPr>
                <w:bCs/>
              </w:rPr>
              <w:t>sistem</w:t>
            </w:r>
            <w:proofErr w:type="spellEnd"/>
            <w:r w:rsidRPr="00294845">
              <w:rPr>
                <w:bCs/>
              </w:rPr>
              <w:t xml:space="preserve"> dan </w:t>
            </w:r>
            <w:proofErr w:type="spellStart"/>
            <w:r w:rsidRPr="00294845">
              <w:rPr>
                <w:bCs/>
              </w:rPr>
              <w:t>prosedur</w:t>
            </w:r>
            <w:proofErr w:type="spellEnd"/>
            <w:r w:rsidRPr="00294845">
              <w:rPr>
                <w:bCs/>
              </w:rPr>
              <w:t xml:space="preserve"> </w:t>
            </w:r>
            <w:proofErr w:type="spellStart"/>
            <w:r w:rsidRPr="00294845">
              <w:rPr>
                <w:bCs/>
              </w:rPr>
              <w:t>serta</w:t>
            </w:r>
            <w:proofErr w:type="spellEnd"/>
            <w:r w:rsidRPr="00294845">
              <w:rPr>
                <w:bCs/>
              </w:rPr>
              <w:t xml:space="preserve"> </w:t>
            </w:r>
            <w:proofErr w:type="spellStart"/>
            <w:r w:rsidRPr="00294845">
              <w:rPr>
                <w:bCs/>
              </w:rPr>
              <w:t>kewenangan</w:t>
            </w:r>
            <w:proofErr w:type="spellEnd"/>
            <w:r w:rsidRPr="00294845">
              <w:rPr>
                <w:bCs/>
              </w:rPr>
              <w:t xml:space="preserve"> </w:t>
            </w:r>
            <w:proofErr w:type="spellStart"/>
            <w:r w:rsidRPr="00294845">
              <w:rPr>
                <w:bCs/>
              </w:rPr>
              <w:t>dalam</w:t>
            </w:r>
            <w:proofErr w:type="spellEnd"/>
            <w:r w:rsidRPr="00294845">
              <w:rPr>
                <w:bCs/>
              </w:rPr>
              <w:t xml:space="preserve"> </w:t>
            </w:r>
            <w:proofErr w:type="spellStart"/>
            <w:r w:rsidRPr="00294845">
              <w:rPr>
                <w:bCs/>
              </w:rPr>
              <w:t>pengelolaan</w:t>
            </w:r>
            <w:proofErr w:type="spellEnd"/>
            <w:r w:rsidRPr="00294845">
              <w:rPr>
                <w:bCs/>
              </w:rPr>
              <w:t xml:space="preserve"> </w:t>
            </w:r>
            <w:proofErr w:type="spellStart"/>
            <w:r w:rsidRPr="00294845">
              <w:rPr>
                <w:bCs/>
              </w:rPr>
              <w:t>pengembangan</w:t>
            </w:r>
            <w:proofErr w:type="spellEnd"/>
            <w:r w:rsidRPr="00294845">
              <w:rPr>
                <w:bCs/>
              </w:rPr>
              <w:t xml:space="preserve"> </w:t>
            </w:r>
            <w:proofErr w:type="spellStart"/>
            <w:r w:rsidRPr="00294845">
              <w:rPr>
                <w:bCs/>
              </w:rPr>
              <w:t>atau</w:t>
            </w:r>
            <w:proofErr w:type="spellEnd"/>
            <w:r w:rsidRPr="00294845">
              <w:rPr>
                <w:bCs/>
              </w:rPr>
              <w:t xml:space="preserve"> </w:t>
            </w:r>
            <w:proofErr w:type="spellStart"/>
            <w:r w:rsidRPr="00294845">
              <w:rPr>
                <w:bCs/>
              </w:rPr>
              <w:t>perluasan</w:t>
            </w:r>
            <w:proofErr w:type="spellEnd"/>
            <w:r w:rsidRPr="00294845">
              <w:rPr>
                <w:bCs/>
              </w:rPr>
              <w:t xml:space="preserve"> </w:t>
            </w:r>
            <w:proofErr w:type="spellStart"/>
            <w:r w:rsidRPr="00294845">
              <w:rPr>
                <w:bCs/>
              </w:rPr>
              <w:t>kegiatan</w:t>
            </w:r>
            <w:proofErr w:type="spellEnd"/>
            <w:r w:rsidRPr="00294845">
              <w:rPr>
                <w:bCs/>
              </w:rPr>
              <w:t xml:space="preserve"> </w:t>
            </w:r>
            <w:proofErr w:type="spellStart"/>
            <w:r w:rsidRPr="00294845">
              <w:rPr>
                <w:bCs/>
              </w:rPr>
              <w:t>usaha</w:t>
            </w:r>
            <w:proofErr w:type="spellEnd"/>
            <w:r w:rsidRPr="00294845">
              <w:rPr>
                <w:bCs/>
              </w:rPr>
              <w:t>;</w:t>
            </w:r>
          </w:p>
        </w:tc>
        <w:tc>
          <w:tcPr>
            <w:tcW w:w="3969" w:type="dxa"/>
          </w:tcPr>
          <w:p w14:paraId="642EE68A" w14:textId="2981025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91BB7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D6F60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D995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DA715B5" w14:textId="67699DB5" w:rsidTr="001A4ED3">
        <w:trPr>
          <w:gridAfter w:val="1"/>
          <w:wAfter w:w="5386" w:type="dxa"/>
          <w:trHeight w:val="288"/>
        </w:trPr>
        <w:tc>
          <w:tcPr>
            <w:tcW w:w="5669" w:type="dxa"/>
          </w:tcPr>
          <w:p w14:paraId="5EFC5DDF" w14:textId="10027445" w:rsidR="00CC5011" w:rsidRPr="00294845" w:rsidRDefault="00CC5011" w:rsidP="00D9750F">
            <w:pPr>
              <w:pStyle w:val="ListParagraph"/>
              <w:numPr>
                <w:ilvl w:val="0"/>
                <w:numId w:val="40"/>
              </w:numPr>
              <w:spacing w:before="60" w:after="60" w:line="276" w:lineRule="auto"/>
              <w:ind w:left="1134" w:right="0" w:hanging="567"/>
              <w:contextualSpacing w:val="0"/>
              <w:jc w:val="both"/>
              <w:rPr>
                <w:bCs/>
              </w:rPr>
            </w:pPr>
            <w:proofErr w:type="spellStart"/>
            <w:r w:rsidRPr="00294845">
              <w:rPr>
                <w:bCs/>
              </w:rPr>
              <w:t>identifikasi</w:t>
            </w:r>
            <w:proofErr w:type="spellEnd"/>
            <w:r w:rsidRPr="00294845">
              <w:rPr>
                <w:bCs/>
              </w:rPr>
              <w:t xml:space="preserve"> </w:t>
            </w:r>
            <w:proofErr w:type="spellStart"/>
            <w:r w:rsidRPr="00294845">
              <w:rPr>
                <w:bCs/>
              </w:rPr>
              <w:t>seluruh</w:t>
            </w:r>
            <w:proofErr w:type="spellEnd"/>
            <w:r w:rsidRPr="00294845">
              <w:rPr>
                <w:bCs/>
              </w:rPr>
              <w:t xml:space="preserve"> </w:t>
            </w:r>
            <w:proofErr w:type="spellStart"/>
            <w:r w:rsidRPr="00294845">
              <w:rPr>
                <w:bCs/>
              </w:rPr>
              <w:t>Risiko</w:t>
            </w:r>
            <w:proofErr w:type="spellEnd"/>
            <w:r w:rsidRPr="00294845">
              <w:rPr>
                <w:bCs/>
              </w:rPr>
              <w:t xml:space="preserve"> yang </w:t>
            </w:r>
            <w:proofErr w:type="spellStart"/>
            <w:r w:rsidRPr="00294845">
              <w:rPr>
                <w:bCs/>
              </w:rPr>
              <w:t>melekat</w:t>
            </w:r>
            <w:proofErr w:type="spellEnd"/>
            <w:r w:rsidRPr="00294845">
              <w:rPr>
                <w:bCs/>
              </w:rPr>
              <w:t xml:space="preserve"> pada </w:t>
            </w:r>
            <w:proofErr w:type="spellStart"/>
            <w:r w:rsidRPr="00294845">
              <w:rPr>
                <w:bCs/>
              </w:rPr>
              <w:t>pengembangan</w:t>
            </w:r>
            <w:proofErr w:type="spellEnd"/>
            <w:r w:rsidRPr="00294845">
              <w:rPr>
                <w:bCs/>
              </w:rPr>
              <w:t xml:space="preserve"> </w:t>
            </w:r>
            <w:proofErr w:type="spellStart"/>
            <w:r w:rsidRPr="00294845">
              <w:rPr>
                <w:bCs/>
              </w:rPr>
              <w:t>atau</w:t>
            </w:r>
            <w:proofErr w:type="spellEnd"/>
            <w:r w:rsidRPr="00294845">
              <w:rPr>
                <w:bCs/>
              </w:rPr>
              <w:t xml:space="preserve"> </w:t>
            </w:r>
            <w:proofErr w:type="spellStart"/>
            <w:r w:rsidRPr="00294845">
              <w:rPr>
                <w:bCs/>
              </w:rPr>
              <w:t>perluasan</w:t>
            </w:r>
            <w:proofErr w:type="spellEnd"/>
            <w:r w:rsidRPr="00294845">
              <w:rPr>
                <w:bCs/>
              </w:rPr>
              <w:t xml:space="preserve"> </w:t>
            </w:r>
            <w:proofErr w:type="spellStart"/>
            <w:r w:rsidRPr="00294845">
              <w:rPr>
                <w:bCs/>
              </w:rPr>
              <w:t>kegiatan</w:t>
            </w:r>
            <w:proofErr w:type="spellEnd"/>
            <w:r w:rsidRPr="00294845">
              <w:rPr>
                <w:bCs/>
              </w:rPr>
              <w:t xml:space="preserve"> </w:t>
            </w:r>
            <w:proofErr w:type="spellStart"/>
            <w:r w:rsidRPr="00294845">
              <w:rPr>
                <w:bCs/>
              </w:rPr>
              <w:t>usaha</w:t>
            </w:r>
            <w:proofErr w:type="spellEnd"/>
            <w:r w:rsidRPr="00294845">
              <w:rPr>
                <w:bCs/>
              </w:rPr>
              <w:t xml:space="preserve">, </w:t>
            </w:r>
            <w:proofErr w:type="spellStart"/>
            <w:r w:rsidRPr="00294845">
              <w:rPr>
                <w:bCs/>
              </w:rPr>
              <w:t>baik</w:t>
            </w:r>
            <w:proofErr w:type="spellEnd"/>
            <w:r w:rsidRPr="00294845">
              <w:rPr>
                <w:bCs/>
              </w:rPr>
              <w:t xml:space="preserve"> yang </w:t>
            </w:r>
            <w:proofErr w:type="spellStart"/>
            <w:r w:rsidRPr="00294845">
              <w:rPr>
                <w:bCs/>
              </w:rPr>
              <w:lastRenderedPageBreak/>
              <w:t>terkait</w:t>
            </w:r>
            <w:proofErr w:type="spellEnd"/>
            <w:r w:rsidRPr="00294845">
              <w:rPr>
                <w:bCs/>
              </w:rPr>
              <w:t xml:space="preserve"> </w:t>
            </w:r>
            <w:proofErr w:type="spellStart"/>
            <w:r w:rsidRPr="00294845">
              <w:rPr>
                <w:bCs/>
              </w:rPr>
              <w:t>dengan</w:t>
            </w:r>
            <w:proofErr w:type="spellEnd"/>
            <w:r w:rsidRPr="00294845">
              <w:rPr>
                <w:bCs/>
              </w:rPr>
              <w:t xml:space="preserve"> PVML </w:t>
            </w:r>
            <w:proofErr w:type="spellStart"/>
            <w:r w:rsidRPr="00294845">
              <w:rPr>
                <w:bCs/>
              </w:rPr>
              <w:t>maupun</w:t>
            </w:r>
            <w:proofErr w:type="spellEnd"/>
            <w:r w:rsidRPr="00294845">
              <w:rPr>
                <w:bCs/>
              </w:rPr>
              <w:t xml:space="preserve"> </w:t>
            </w:r>
            <w:proofErr w:type="spellStart"/>
            <w:r w:rsidRPr="00294845">
              <w:rPr>
                <w:bCs/>
              </w:rPr>
              <w:t>konsumen</w:t>
            </w:r>
            <w:proofErr w:type="spellEnd"/>
            <w:r w:rsidRPr="00294845">
              <w:rPr>
                <w:bCs/>
              </w:rPr>
              <w:t>;</w:t>
            </w:r>
          </w:p>
        </w:tc>
        <w:tc>
          <w:tcPr>
            <w:tcW w:w="3969" w:type="dxa"/>
          </w:tcPr>
          <w:p w14:paraId="12AA12E0" w14:textId="4546892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787779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89084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D4277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3A19FD9" w14:textId="534A2C54" w:rsidTr="001A4ED3">
        <w:trPr>
          <w:gridAfter w:val="1"/>
          <w:wAfter w:w="5386" w:type="dxa"/>
          <w:trHeight w:val="288"/>
        </w:trPr>
        <w:tc>
          <w:tcPr>
            <w:tcW w:w="5669" w:type="dxa"/>
          </w:tcPr>
          <w:p w14:paraId="15F4F05E" w14:textId="44BD747C" w:rsidR="00CC5011" w:rsidRPr="00294845" w:rsidRDefault="00CC5011" w:rsidP="00D9750F">
            <w:pPr>
              <w:pStyle w:val="ListParagraph"/>
              <w:numPr>
                <w:ilvl w:val="0"/>
                <w:numId w:val="40"/>
              </w:numPr>
              <w:spacing w:before="60" w:after="60" w:line="276" w:lineRule="auto"/>
              <w:ind w:left="1134" w:right="0" w:hanging="567"/>
              <w:contextualSpacing w:val="0"/>
              <w:jc w:val="both"/>
              <w:rPr>
                <w:bCs/>
              </w:rPr>
            </w:pPr>
            <w:r w:rsidRPr="00294845">
              <w:rPr>
                <w:bCs/>
              </w:rPr>
              <w:t xml:space="preserve">masa uji </w:t>
            </w:r>
            <w:proofErr w:type="spellStart"/>
            <w:r w:rsidRPr="00294845">
              <w:rPr>
                <w:bCs/>
              </w:rPr>
              <w:t>coba</w:t>
            </w:r>
            <w:proofErr w:type="spellEnd"/>
            <w:r w:rsidRPr="00294845">
              <w:rPr>
                <w:bCs/>
              </w:rPr>
              <w:t xml:space="preserve"> </w:t>
            </w:r>
            <w:proofErr w:type="spellStart"/>
            <w:r w:rsidRPr="00294845">
              <w:rPr>
                <w:bCs/>
              </w:rPr>
              <w:t>metode</w:t>
            </w:r>
            <w:proofErr w:type="spellEnd"/>
            <w:r w:rsidRPr="00294845">
              <w:rPr>
                <w:bCs/>
              </w:rPr>
              <w:t xml:space="preserve"> </w:t>
            </w:r>
            <w:proofErr w:type="spellStart"/>
            <w:r w:rsidRPr="00294845">
              <w:rPr>
                <w:bCs/>
              </w:rPr>
              <w:t>pengukuran</w:t>
            </w:r>
            <w:proofErr w:type="spellEnd"/>
            <w:r w:rsidRPr="00294845">
              <w:rPr>
                <w:bCs/>
              </w:rPr>
              <w:t xml:space="preserve"> dan </w:t>
            </w:r>
            <w:proofErr w:type="spellStart"/>
            <w:r w:rsidRPr="00294845">
              <w:rPr>
                <w:bCs/>
              </w:rPr>
              <w:t>pemantauan</w:t>
            </w:r>
            <w:proofErr w:type="spellEnd"/>
            <w:r w:rsidRPr="00294845">
              <w:rPr>
                <w:bCs/>
              </w:rPr>
              <w:t xml:space="preserve"> </w:t>
            </w:r>
            <w:proofErr w:type="spellStart"/>
            <w:r w:rsidRPr="00294845">
              <w:rPr>
                <w:bCs/>
              </w:rPr>
              <w:t>Risiko</w:t>
            </w:r>
            <w:proofErr w:type="spellEnd"/>
            <w:r w:rsidRPr="00294845">
              <w:rPr>
                <w:bCs/>
              </w:rPr>
              <w:t xml:space="preserve"> </w:t>
            </w:r>
            <w:proofErr w:type="spellStart"/>
            <w:r w:rsidRPr="00294845">
              <w:rPr>
                <w:bCs/>
              </w:rPr>
              <w:t>terhadap</w:t>
            </w:r>
            <w:proofErr w:type="spellEnd"/>
            <w:r w:rsidRPr="00294845">
              <w:rPr>
                <w:bCs/>
              </w:rPr>
              <w:t xml:space="preserve"> </w:t>
            </w:r>
            <w:proofErr w:type="spellStart"/>
            <w:r w:rsidRPr="00294845">
              <w:rPr>
                <w:bCs/>
              </w:rPr>
              <w:t>pengembangan</w:t>
            </w:r>
            <w:proofErr w:type="spellEnd"/>
            <w:r w:rsidRPr="00294845">
              <w:rPr>
                <w:bCs/>
              </w:rPr>
              <w:t xml:space="preserve"> </w:t>
            </w:r>
            <w:proofErr w:type="spellStart"/>
            <w:r w:rsidRPr="00294845">
              <w:rPr>
                <w:bCs/>
              </w:rPr>
              <w:t>atau</w:t>
            </w:r>
            <w:proofErr w:type="spellEnd"/>
            <w:r w:rsidRPr="00294845">
              <w:rPr>
                <w:bCs/>
              </w:rPr>
              <w:t xml:space="preserve"> </w:t>
            </w:r>
            <w:proofErr w:type="spellStart"/>
            <w:r w:rsidRPr="00294845">
              <w:rPr>
                <w:bCs/>
              </w:rPr>
              <w:t>perluasan</w:t>
            </w:r>
            <w:proofErr w:type="spellEnd"/>
            <w:r w:rsidRPr="00294845">
              <w:rPr>
                <w:bCs/>
              </w:rPr>
              <w:t xml:space="preserve"> </w:t>
            </w:r>
            <w:proofErr w:type="spellStart"/>
            <w:r w:rsidRPr="00294845">
              <w:rPr>
                <w:bCs/>
              </w:rPr>
              <w:t>kegiatan</w:t>
            </w:r>
            <w:proofErr w:type="spellEnd"/>
            <w:r w:rsidRPr="00294845">
              <w:rPr>
                <w:bCs/>
              </w:rPr>
              <w:t xml:space="preserve"> </w:t>
            </w:r>
            <w:proofErr w:type="spellStart"/>
            <w:r w:rsidRPr="00294845">
              <w:rPr>
                <w:bCs/>
              </w:rPr>
              <w:t>usaha</w:t>
            </w:r>
            <w:proofErr w:type="spellEnd"/>
            <w:r w:rsidRPr="00294845">
              <w:rPr>
                <w:bCs/>
              </w:rPr>
              <w:t>;</w:t>
            </w:r>
          </w:p>
        </w:tc>
        <w:tc>
          <w:tcPr>
            <w:tcW w:w="3969" w:type="dxa"/>
          </w:tcPr>
          <w:p w14:paraId="6CCD3332" w14:textId="4DF9D1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Masa uji coba dimaksudkan untuk memastikan bahwa metode pengukuran dan pemantauan Risiko telah teruji.</w:t>
            </w:r>
          </w:p>
        </w:tc>
        <w:tc>
          <w:tcPr>
            <w:tcW w:w="1757" w:type="dxa"/>
          </w:tcPr>
          <w:p w14:paraId="3A9FDAD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6018D4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937E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ADEBB4C" w14:textId="0B41A20C" w:rsidTr="001A4ED3">
        <w:trPr>
          <w:gridAfter w:val="1"/>
          <w:wAfter w:w="5386" w:type="dxa"/>
          <w:trHeight w:val="288"/>
        </w:trPr>
        <w:tc>
          <w:tcPr>
            <w:tcW w:w="5669" w:type="dxa"/>
          </w:tcPr>
          <w:p w14:paraId="48041E18" w14:textId="2BA09947" w:rsidR="00CC5011" w:rsidRPr="00294845" w:rsidRDefault="00CC5011" w:rsidP="00D9750F">
            <w:pPr>
              <w:pStyle w:val="ListParagraph"/>
              <w:numPr>
                <w:ilvl w:val="0"/>
                <w:numId w:val="40"/>
              </w:numPr>
              <w:spacing w:before="60" w:after="60" w:line="276" w:lineRule="auto"/>
              <w:ind w:left="1134" w:right="0" w:hanging="567"/>
              <w:contextualSpacing w:val="0"/>
              <w:jc w:val="both"/>
              <w:rPr>
                <w:bCs/>
                <w:lang w:val="pt-BR"/>
              </w:rPr>
            </w:pPr>
            <w:r w:rsidRPr="00294845">
              <w:rPr>
                <w:bCs/>
              </w:rPr>
              <w:tab/>
            </w:r>
            <w:proofErr w:type="spellStart"/>
            <w:r w:rsidRPr="00294845">
              <w:rPr>
                <w:bCs/>
                <w:lang w:val="pt-BR"/>
              </w:rPr>
              <w:t>sistem</w:t>
            </w:r>
            <w:proofErr w:type="spellEnd"/>
            <w:r w:rsidRPr="00294845">
              <w:rPr>
                <w:bCs/>
                <w:lang w:val="pt-BR"/>
              </w:rPr>
              <w:t xml:space="preserve"> </w:t>
            </w:r>
            <w:proofErr w:type="spellStart"/>
            <w:r w:rsidRPr="00294845">
              <w:rPr>
                <w:bCs/>
                <w:lang w:val="pt-BR"/>
              </w:rPr>
              <w:t>informasi</w:t>
            </w:r>
            <w:proofErr w:type="spellEnd"/>
            <w:r w:rsidRPr="00294845">
              <w:rPr>
                <w:bCs/>
                <w:lang w:val="pt-BR"/>
              </w:rPr>
              <w:t xml:space="preserve"> </w:t>
            </w:r>
            <w:proofErr w:type="spellStart"/>
            <w:r w:rsidRPr="00294845">
              <w:rPr>
                <w:bCs/>
                <w:lang w:val="pt-BR"/>
              </w:rPr>
              <w:t>akuntansi</w:t>
            </w:r>
            <w:proofErr w:type="spellEnd"/>
            <w:r w:rsidRPr="00294845">
              <w:rPr>
                <w:bCs/>
                <w:lang w:val="pt-BR"/>
              </w:rPr>
              <w:t xml:space="preserve"> </w:t>
            </w:r>
            <w:proofErr w:type="spellStart"/>
            <w:r w:rsidRPr="00294845">
              <w:rPr>
                <w:bCs/>
                <w:lang w:val="pt-BR"/>
              </w:rPr>
              <w:t>untuk</w:t>
            </w:r>
            <w:proofErr w:type="spellEnd"/>
            <w:r w:rsidRPr="00294845">
              <w:rPr>
                <w:bCs/>
                <w:lang w:val="pt-BR"/>
              </w:rPr>
              <w:t xml:space="preserve"> </w:t>
            </w:r>
            <w:proofErr w:type="spellStart"/>
            <w:r w:rsidRPr="00294845">
              <w:rPr>
                <w:bCs/>
                <w:lang w:val="pt-BR"/>
              </w:rPr>
              <w:t>pengembangan</w:t>
            </w:r>
            <w:proofErr w:type="spellEnd"/>
            <w:r w:rsidRPr="00294845">
              <w:rPr>
                <w:bCs/>
                <w:lang w:val="pt-BR"/>
              </w:rPr>
              <w:t xml:space="preserve"> </w:t>
            </w:r>
            <w:proofErr w:type="spellStart"/>
            <w:r w:rsidRPr="00294845">
              <w:rPr>
                <w:bCs/>
                <w:lang w:val="pt-BR"/>
              </w:rPr>
              <w:t>atau</w:t>
            </w:r>
            <w:proofErr w:type="spellEnd"/>
            <w:r w:rsidRPr="00294845">
              <w:rPr>
                <w:bCs/>
                <w:lang w:val="pt-BR"/>
              </w:rPr>
              <w:t xml:space="preserve"> </w:t>
            </w:r>
            <w:proofErr w:type="spellStart"/>
            <w:r w:rsidRPr="00294845">
              <w:rPr>
                <w:bCs/>
                <w:lang w:val="pt-BR"/>
              </w:rPr>
              <w:t>perluasan</w:t>
            </w:r>
            <w:proofErr w:type="spellEnd"/>
            <w:r w:rsidRPr="00294845">
              <w:rPr>
                <w:bCs/>
                <w:lang w:val="pt-BR"/>
              </w:rPr>
              <w:t xml:space="preserve"> </w:t>
            </w:r>
            <w:proofErr w:type="spellStart"/>
            <w:r w:rsidRPr="00294845">
              <w:rPr>
                <w:bCs/>
                <w:lang w:val="pt-BR"/>
              </w:rPr>
              <w:t>kegiatan</w:t>
            </w:r>
            <w:proofErr w:type="spellEnd"/>
            <w:r w:rsidRPr="00294845">
              <w:rPr>
                <w:bCs/>
                <w:lang w:val="pt-BR"/>
              </w:rPr>
              <w:t xml:space="preserve"> </w:t>
            </w:r>
            <w:proofErr w:type="spellStart"/>
            <w:r w:rsidRPr="00294845">
              <w:rPr>
                <w:bCs/>
                <w:lang w:val="pt-BR"/>
              </w:rPr>
              <w:t>usaha</w:t>
            </w:r>
            <w:proofErr w:type="spellEnd"/>
            <w:r w:rsidRPr="00294845">
              <w:rPr>
                <w:bCs/>
                <w:lang w:val="pt-BR"/>
              </w:rPr>
              <w:t xml:space="preserve">; </w:t>
            </w:r>
          </w:p>
        </w:tc>
        <w:tc>
          <w:tcPr>
            <w:tcW w:w="3969" w:type="dxa"/>
          </w:tcPr>
          <w:p w14:paraId="1C177137" w14:textId="6F87321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Sistem informasi akuntansi paling sedikit menggambarkan profil Risiko dan tingkat keuntungan maupun kerugian untuk pengembangan atau perluasan kegiatan usaha secara akurat.</w:t>
            </w:r>
          </w:p>
        </w:tc>
        <w:tc>
          <w:tcPr>
            <w:tcW w:w="1757" w:type="dxa"/>
          </w:tcPr>
          <w:p w14:paraId="7C4B6A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07F9D9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FF24A8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D32FA6B" w14:textId="4EB00328" w:rsidTr="001A4ED3">
        <w:trPr>
          <w:gridAfter w:val="1"/>
          <w:wAfter w:w="5386" w:type="dxa"/>
          <w:trHeight w:val="288"/>
        </w:trPr>
        <w:tc>
          <w:tcPr>
            <w:tcW w:w="5669" w:type="dxa"/>
          </w:tcPr>
          <w:p w14:paraId="2E17E332" w14:textId="0509AC5B" w:rsidR="00CC5011" w:rsidRPr="00BD1FB9" w:rsidRDefault="00CC5011" w:rsidP="00D9750F">
            <w:pPr>
              <w:pStyle w:val="ListParagraph"/>
              <w:numPr>
                <w:ilvl w:val="0"/>
                <w:numId w:val="40"/>
              </w:numPr>
              <w:spacing w:before="60" w:after="60" w:line="276" w:lineRule="auto"/>
              <w:ind w:left="1134" w:right="0" w:hanging="567"/>
              <w:contextualSpacing w:val="0"/>
              <w:jc w:val="both"/>
              <w:rPr>
                <w:bCs/>
                <w:lang w:val="pt-BR"/>
              </w:rPr>
            </w:pPr>
            <w:proofErr w:type="spellStart"/>
            <w:r w:rsidRPr="00BD1FB9">
              <w:rPr>
                <w:bCs/>
                <w:lang w:val="pt-BR"/>
              </w:rPr>
              <w:t>analisis</w:t>
            </w:r>
            <w:proofErr w:type="spellEnd"/>
            <w:r w:rsidRPr="00BD1FB9">
              <w:rPr>
                <w:bCs/>
                <w:lang w:val="pt-BR"/>
              </w:rPr>
              <w:t xml:space="preserve"> </w:t>
            </w:r>
            <w:proofErr w:type="spellStart"/>
            <w:r w:rsidRPr="00BD1FB9">
              <w:rPr>
                <w:bCs/>
                <w:lang w:val="pt-BR"/>
              </w:rPr>
              <w:t>aspek</w:t>
            </w:r>
            <w:proofErr w:type="spellEnd"/>
            <w:r w:rsidRPr="00BD1FB9">
              <w:rPr>
                <w:bCs/>
                <w:lang w:val="pt-BR"/>
              </w:rPr>
              <w:t xml:space="preserve"> </w:t>
            </w:r>
            <w:proofErr w:type="spellStart"/>
            <w:r w:rsidRPr="00BD1FB9">
              <w:rPr>
                <w:bCs/>
                <w:lang w:val="pt-BR"/>
              </w:rPr>
              <w:t>hukum</w:t>
            </w:r>
            <w:proofErr w:type="spellEnd"/>
            <w:r w:rsidRPr="00BD1FB9">
              <w:rPr>
                <w:bCs/>
                <w:lang w:val="pt-BR"/>
              </w:rPr>
              <w:t xml:space="preserve"> </w:t>
            </w:r>
            <w:proofErr w:type="spellStart"/>
            <w:r w:rsidRPr="00BD1FB9">
              <w:rPr>
                <w:bCs/>
                <w:lang w:val="pt-BR"/>
              </w:rPr>
              <w:t>untuk</w:t>
            </w:r>
            <w:proofErr w:type="spellEnd"/>
            <w:r w:rsidRPr="00BD1FB9">
              <w:rPr>
                <w:bCs/>
                <w:lang w:val="pt-BR"/>
              </w:rPr>
              <w:t xml:space="preserve"> </w:t>
            </w:r>
            <w:proofErr w:type="spellStart"/>
            <w:r w:rsidRPr="00BD1FB9">
              <w:rPr>
                <w:bCs/>
                <w:lang w:val="pt-BR"/>
              </w:rPr>
              <w:t>pengembangan</w:t>
            </w:r>
            <w:proofErr w:type="spellEnd"/>
            <w:r w:rsidRPr="00BD1FB9">
              <w:rPr>
                <w:bCs/>
                <w:lang w:val="pt-BR"/>
              </w:rPr>
              <w:t xml:space="preserve"> </w:t>
            </w:r>
            <w:proofErr w:type="spellStart"/>
            <w:r w:rsidRPr="00BD1FB9">
              <w:rPr>
                <w:bCs/>
                <w:lang w:val="pt-BR"/>
              </w:rPr>
              <w:t>atau</w:t>
            </w:r>
            <w:proofErr w:type="spellEnd"/>
            <w:r w:rsidRPr="00BD1FB9">
              <w:rPr>
                <w:bCs/>
                <w:lang w:val="pt-BR"/>
              </w:rPr>
              <w:t xml:space="preserve"> </w:t>
            </w:r>
            <w:proofErr w:type="spellStart"/>
            <w:r w:rsidRPr="00BD1FB9">
              <w:rPr>
                <w:bCs/>
                <w:lang w:val="pt-BR"/>
              </w:rPr>
              <w:t>perluasan</w:t>
            </w:r>
            <w:proofErr w:type="spellEnd"/>
            <w:r w:rsidRPr="00BD1FB9">
              <w:rPr>
                <w:bCs/>
                <w:lang w:val="pt-BR"/>
              </w:rPr>
              <w:t xml:space="preserve"> </w:t>
            </w:r>
            <w:proofErr w:type="spellStart"/>
            <w:r w:rsidRPr="00BD1FB9">
              <w:rPr>
                <w:bCs/>
                <w:lang w:val="pt-BR"/>
              </w:rPr>
              <w:t>kegiatan</w:t>
            </w:r>
            <w:proofErr w:type="spellEnd"/>
            <w:r w:rsidRPr="00BD1FB9">
              <w:rPr>
                <w:bCs/>
                <w:lang w:val="pt-BR"/>
              </w:rPr>
              <w:t xml:space="preserve"> </w:t>
            </w:r>
            <w:proofErr w:type="spellStart"/>
            <w:r w:rsidRPr="00BD1FB9">
              <w:rPr>
                <w:bCs/>
                <w:lang w:val="pt-BR"/>
              </w:rPr>
              <w:t>usaha</w:t>
            </w:r>
            <w:proofErr w:type="spellEnd"/>
            <w:r w:rsidRPr="00BD1FB9">
              <w:rPr>
                <w:bCs/>
                <w:lang w:val="pt-BR"/>
              </w:rPr>
              <w:t xml:space="preserve">; </w:t>
            </w:r>
            <w:proofErr w:type="spellStart"/>
            <w:r w:rsidRPr="00BD1FB9">
              <w:rPr>
                <w:bCs/>
                <w:lang w:val="pt-BR"/>
              </w:rPr>
              <w:t>dan</w:t>
            </w:r>
            <w:proofErr w:type="spellEnd"/>
          </w:p>
        </w:tc>
        <w:tc>
          <w:tcPr>
            <w:tcW w:w="3969" w:type="dxa"/>
          </w:tcPr>
          <w:p w14:paraId="7E3A9F33" w14:textId="45E7AE46" w:rsidR="00CC5011" w:rsidRPr="00294845" w:rsidRDefault="00CC5011" w:rsidP="00D9750F">
            <w:pPr>
              <w:spacing w:before="60" w:after="60" w:line="276" w:lineRule="auto"/>
              <w:jc w:val="both"/>
              <w:rPr>
                <w:rFonts w:ascii="Bookman Old Style" w:hAnsi="Bookman Old Style" w:cs="Arial"/>
                <w:bCs/>
                <w:lang w:val="id-ID"/>
              </w:rPr>
            </w:pPr>
            <w:r w:rsidRPr="00294845">
              <w:rPr>
                <w:rFonts w:ascii="Bookman Old Style" w:hAnsi="Bookman Old Style" w:cs="Arial"/>
                <w:bCs/>
                <w:lang w:val="id-ID"/>
              </w:rPr>
              <w:t>Analisis aspek hukum mencakup kemungkinan adanya Risiko Hukum yang ditimbulkan oleh pengembangan atau perluasan kegiatan usaha serta kesesuaian dengan ketentuan dan peraturan perundang-undangan.</w:t>
            </w:r>
          </w:p>
        </w:tc>
        <w:tc>
          <w:tcPr>
            <w:tcW w:w="1757" w:type="dxa"/>
          </w:tcPr>
          <w:p w14:paraId="50F1AC4C" w14:textId="77777777" w:rsidR="00CC5011" w:rsidRPr="00294845" w:rsidRDefault="00CC5011" w:rsidP="00D9750F">
            <w:pPr>
              <w:spacing w:before="60" w:after="60" w:line="276" w:lineRule="auto"/>
              <w:jc w:val="both"/>
              <w:rPr>
                <w:rFonts w:ascii="Bookman Old Style" w:hAnsi="Bookman Old Style" w:cs="Arial"/>
                <w:bCs/>
                <w:lang w:val="id-ID"/>
              </w:rPr>
            </w:pPr>
          </w:p>
        </w:tc>
        <w:tc>
          <w:tcPr>
            <w:tcW w:w="4535" w:type="dxa"/>
          </w:tcPr>
          <w:p w14:paraId="2CD2DA64" w14:textId="77777777" w:rsidR="00CC5011" w:rsidRPr="00294845" w:rsidRDefault="00CC5011" w:rsidP="00D9750F">
            <w:pPr>
              <w:spacing w:before="60" w:after="60" w:line="276" w:lineRule="auto"/>
              <w:jc w:val="both"/>
              <w:rPr>
                <w:rFonts w:ascii="Bookman Old Style" w:hAnsi="Bookman Old Style" w:cs="Arial"/>
                <w:bCs/>
                <w:lang w:val="id-ID"/>
              </w:rPr>
            </w:pPr>
          </w:p>
        </w:tc>
        <w:tc>
          <w:tcPr>
            <w:tcW w:w="4535" w:type="dxa"/>
          </w:tcPr>
          <w:p w14:paraId="5175F510" w14:textId="77777777" w:rsidR="00CC5011" w:rsidRPr="00294845" w:rsidRDefault="00CC5011" w:rsidP="00D9750F">
            <w:pPr>
              <w:spacing w:before="60" w:after="60" w:line="276" w:lineRule="auto"/>
              <w:jc w:val="both"/>
              <w:rPr>
                <w:rFonts w:ascii="Bookman Old Style" w:hAnsi="Bookman Old Style" w:cs="Arial"/>
                <w:bCs/>
                <w:lang w:val="id-ID"/>
              </w:rPr>
            </w:pPr>
          </w:p>
        </w:tc>
      </w:tr>
      <w:tr w:rsidR="00CC5011" w:rsidRPr="00CC5011" w14:paraId="3CC36366" w14:textId="4A71EFDE" w:rsidTr="001A4ED3">
        <w:trPr>
          <w:gridAfter w:val="1"/>
          <w:wAfter w:w="5386" w:type="dxa"/>
          <w:trHeight w:val="288"/>
        </w:trPr>
        <w:tc>
          <w:tcPr>
            <w:tcW w:w="5669" w:type="dxa"/>
          </w:tcPr>
          <w:p w14:paraId="6875FB9F" w14:textId="5F25C160" w:rsidR="00CC5011" w:rsidRPr="00294845" w:rsidRDefault="00CC5011" w:rsidP="00D9750F">
            <w:pPr>
              <w:pStyle w:val="ListParagraph"/>
              <w:numPr>
                <w:ilvl w:val="0"/>
                <w:numId w:val="40"/>
              </w:numPr>
              <w:spacing w:before="60" w:after="60" w:line="276" w:lineRule="auto"/>
              <w:ind w:left="1134" w:right="0" w:hanging="567"/>
              <w:contextualSpacing w:val="0"/>
              <w:jc w:val="both"/>
              <w:rPr>
                <w:bCs/>
              </w:rPr>
            </w:pPr>
            <w:proofErr w:type="spellStart"/>
            <w:r w:rsidRPr="00294845">
              <w:rPr>
                <w:bCs/>
              </w:rPr>
              <w:lastRenderedPageBreak/>
              <w:t>transparansi</w:t>
            </w:r>
            <w:proofErr w:type="spellEnd"/>
            <w:r w:rsidRPr="00294845">
              <w:rPr>
                <w:bCs/>
              </w:rPr>
              <w:t xml:space="preserve"> </w:t>
            </w:r>
            <w:proofErr w:type="spellStart"/>
            <w:r w:rsidRPr="00294845">
              <w:rPr>
                <w:bCs/>
              </w:rPr>
              <w:t>informasi</w:t>
            </w:r>
            <w:proofErr w:type="spellEnd"/>
            <w:r w:rsidRPr="00294845">
              <w:rPr>
                <w:bCs/>
              </w:rPr>
              <w:t xml:space="preserve"> </w:t>
            </w:r>
            <w:proofErr w:type="spellStart"/>
            <w:r w:rsidRPr="00294845">
              <w:rPr>
                <w:bCs/>
              </w:rPr>
              <w:t>kepada</w:t>
            </w:r>
            <w:proofErr w:type="spellEnd"/>
            <w:r w:rsidRPr="00294845">
              <w:rPr>
                <w:bCs/>
              </w:rPr>
              <w:t xml:space="preserve"> </w:t>
            </w:r>
            <w:proofErr w:type="spellStart"/>
            <w:r w:rsidRPr="00294845">
              <w:rPr>
                <w:bCs/>
              </w:rPr>
              <w:t>konsumen</w:t>
            </w:r>
            <w:proofErr w:type="spellEnd"/>
            <w:r w:rsidRPr="00294845">
              <w:rPr>
                <w:bCs/>
              </w:rPr>
              <w:t>.</w:t>
            </w:r>
          </w:p>
        </w:tc>
        <w:tc>
          <w:tcPr>
            <w:tcW w:w="3969" w:type="dxa"/>
          </w:tcPr>
          <w:p w14:paraId="2B5DF6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Aspek-aspek dalam menerapkan transparansi informasi kepada konsumen memperhatikan paling sedikit:</w:t>
            </w:r>
          </w:p>
          <w:p w14:paraId="08312B59" w14:textId="5E137435" w:rsidR="00CC5011" w:rsidRPr="00294845" w:rsidRDefault="00CC5011" w:rsidP="00D9750F">
            <w:pPr>
              <w:pStyle w:val="PlainText"/>
              <w:numPr>
                <w:ilvl w:val="0"/>
                <w:numId w:val="6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informasi yang disampaikan lengkap, benar, dan tidak menyesatkan konsumen;</w:t>
            </w:r>
          </w:p>
          <w:p w14:paraId="6158A6EF" w14:textId="13D4148E" w:rsidR="00CC5011" w:rsidRPr="00294845" w:rsidRDefault="00CC5011" w:rsidP="00D9750F">
            <w:pPr>
              <w:pStyle w:val="PlainText"/>
              <w:numPr>
                <w:ilvl w:val="0"/>
                <w:numId w:val="6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informasi yang berimbang antara potensi manfaat yang mungkin diperoleh dengan Risiko yang mungkin timbul bagi konsumen; dan</w:t>
            </w:r>
          </w:p>
          <w:p w14:paraId="528666E8" w14:textId="20C4A3F0" w:rsidR="00CC5011" w:rsidRPr="00294845" w:rsidRDefault="00CC5011" w:rsidP="00D9750F">
            <w:pPr>
              <w:pStyle w:val="PlainText"/>
              <w:numPr>
                <w:ilvl w:val="0"/>
                <w:numId w:val="65"/>
              </w:numPr>
              <w:tabs>
                <w:tab w:val="left" w:pos="1579"/>
              </w:tabs>
              <w:spacing w:before="60" w:after="60" w:line="276" w:lineRule="auto"/>
              <w:ind w:left="567" w:hanging="567"/>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informasi yang disampaikan tidak menyamarkan, mengurangi, atau menutupi hal-hal yang penting terkait dengan Risiko yang mungkin timbul.</w:t>
            </w:r>
          </w:p>
        </w:tc>
        <w:tc>
          <w:tcPr>
            <w:tcW w:w="1757" w:type="dxa"/>
          </w:tcPr>
          <w:p w14:paraId="0A78707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D9FF92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0BE4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2856E53" w14:textId="1CA2775B" w:rsidTr="001A4ED3">
        <w:trPr>
          <w:gridAfter w:val="1"/>
          <w:wAfter w:w="5386" w:type="dxa"/>
          <w:trHeight w:val="288"/>
        </w:trPr>
        <w:tc>
          <w:tcPr>
            <w:tcW w:w="5669" w:type="dxa"/>
            <w:shd w:val="clear" w:color="auto" w:fill="auto"/>
          </w:tcPr>
          <w:p w14:paraId="5E260DB7" w14:textId="387FEB1D" w:rsidR="00CC5011" w:rsidRPr="00294845" w:rsidRDefault="00CC5011" w:rsidP="00D9750F">
            <w:pPr>
              <w:pStyle w:val="ListParagraph"/>
              <w:numPr>
                <w:ilvl w:val="0"/>
                <w:numId w:val="39"/>
              </w:numPr>
              <w:spacing w:before="60" w:after="60" w:line="276" w:lineRule="auto"/>
              <w:ind w:left="567" w:right="0" w:hanging="567"/>
              <w:contextualSpacing w:val="0"/>
              <w:jc w:val="both"/>
              <w:rPr>
                <w:bCs/>
                <w:lang w:val="id-ID"/>
              </w:rPr>
            </w:pPr>
            <w:r w:rsidRPr="00294845">
              <w:rPr>
                <w:bCs/>
                <w:lang w:val="id-ID"/>
              </w:rPr>
              <w:lastRenderedPageBreak/>
              <w:t>Kebijakan dan prosedur sebagaimana dimaksud pada ayat (2) huruf c dan huruf d dikecualikan bagi Lembaga Keuangan Mikro skala usaha besar dan Perusahaan Pergadaian dengan lingkup usaha provinsi.</w:t>
            </w:r>
          </w:p>
        </w:tc>
        <w:tc>
          <w:tcPr>
            <w:tcW w:w="3969" w:type="dxa"/>
          </w:tcPr>
          <w:p w14:paraId="74E90CE1" w14:textId="581C7BA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E717F9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E07A0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FC9AF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7176CCD" w14:textId="0329AD33" w:rsidTr="001A4ED3">
        <w:trPr>
          <w:gridAfter w:val="1"/>
          <w:wAfter w:w="5386" w:type="dxa"/>
          <w:trHeight w:val="288"/>
        </w:trPr>
        <w:tc>
          <w:tcPr>
            <w:tcW w:w="5669" w:type="dxa"/>
            <w:shd w:val="clear" w:color="auto" w:fill="auto"/>
          </w:tcPr>
          <w:p w14:paraId="7F259317" w14:textId="1CC0E390" w:rsidR="00CC5011" w:rsidRPr="00294845" w:rsidRDefault="00CC5011" w:rsidP="00D9750F">
            <w:pPr>
              <w:pStyle w:val="ListParagraph"/>
              <w:numPr>
                <w:ilvl w:val="0"/>
                <w:numId w:val="39"/>
              </w:numPr>
              <w:spacing w:before="60" w:after="60" w:line="276" w:lineRule="auto"/>
              <w:ind w:left="567" w:right="0" w:hanging="567"/>
              <w:contextualSpacing w:val="0"/>
              <w:jc w:val="both"/>
              <w:rPr>
                <w:bCs/>
                <w:lang w:val="id-ID"/>
              </w:rPr>
            </w:pPr>
            <w:r w:rsidRPr="00294845">
              <w:rPr>
                <w:bCs/>
                <w:lang w:val="id-ID"/>
              </w:rPr>
              <w:t xml:space="preserve">Kebijakan dan prosedur sebagaimana dimaksud pada ayat (2) huruf c, huruf d, dan huruf e dikecualikan bagi </w:t>
            </w:r>
            <w:r w:rsidRPr="00294845">
              <w:rPr>
                <w:bCs/>
              </w:rPr>
              <w:t xml:space="preserve">Lembaga </w:t>
            </w:r>
            <w:proofErr w:type="spellStart"/>
            <w:r w:rsidRPr="00294845">
              <w:rPr>
                <w:bCs/>
              </w:rPr>
              <w:t>Keuangan</w:t>
            </w:r>
            <w:proofErr w:type="spellEnd"/>
            <w:r w:rsidRPr="00294845">
              <w:rPr>
                <w:bCs/>
              </w:rPr>
              <w:t xml:space="preserve"> </w:t>
            </w:r>
            <w:proofErr w:type="spellStart"/>
            <w:r w:rsidRPr="00294845">
              <w:rPr>
                <w:bCs/>
              </w:rPr>
              <w:t>Mikro</w:t>
            </w:r>
            <w:proofErr w:type="spellEnd"/>
            <w:r w:rsidRPr="00294845">
              <w:rPr>
                <w:bCs/>
              </w:rPr>
              <w:t xml:space="preserve"> </w:t>
            </w:r>
            <w:r w:rsidRPr="00294845">
              <w:rPr>
                <w:bCs/>
                <w:lang w:val="id-ID"/>
              </w:rPr>
              <w:t>skala usaha menengah dan Perusahaan Pergadaian dengan lingkup usaha kabupaten/kota.</w:t>
            </w:r>
          </w:p>
        </w:tc>
        <w:tc>
          <w:tcPr>
            <w:tcW w:w="3969" w:type="dxa"/>
          </w:tcPr>
          <w:p w14:paraId="5F88CE3E" w14:textId="511FC1A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D2491B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21516B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0E61F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CA626BF" w14:textId="5714A1BF" w:rsidTr="001A4ED3">
        <w:trPr>
          <w:gridAfter w:val="1"/>
          <w:wAfter w:w="5386" w:type="dxa"/>
          <w:trHeight w:val="288"/>
        </w:trPr>
        <w:tc>
          <w:tcPr>
            <w:tcW w:w="5669" w:type="dxa"/>
            <w:shd w:val="clear" w:color="auto" w:fill="auto"/>
          </w:tcPr>
          <w:p w14:paraId="4791A0A7" w14:textId="6693AD25" w:rsidR="00CC5011" w:rsidRPr="00294845" w:rsidRDefault="00CC5011" w:rsidP="00D9750F">
            <w:pPr>
              <w:pStyle w:val="ListParagraph"/>
              <w:numPr>
                <w:ilvl w:val="0"/>
                <w:numId w:val="39"/>
              </w:numPr>
              <w:spacing w:before="60" w:after="60" w:line="276" w:lineRule="auto"/>
              <w:ind w:left="567" w:right="0" w:hanging="567"/>
              <w:contextualSpacing w:val="0"/>
              <w:jc w:val="both"/>
              <w:rPr>
                <w:bCs/>
                <w:lang w:val="id-ID"/>
              </w:rPr>
            </w:pPr>
            <w:r w:rsidRPr="00294845">
              <w:rPr>
                <w:bCs/>
                <w:lang w:val="id-ID"/>
              </w:rPr>
              <w:t xml:space="preserve">Kebijakan dan prosedur sebagaimana dimaksud pada ayat (2) huruf b, huruf c, huruf d, dan huruf e dikecualikan bagi </w:t>
            </w:r>
            <w:r w:rsidRPr="00294845">
              <w:rPr>
                <w:bCs/>
              </w:rPr>
              <w:t xml:space="preserve">Lembaga </w:t>
            </w:r>
            <w:proofErr w:type="spellStart"/>
            <w:r w:rsidRPr="00294845">
              <w:rPr>
                <w:bCs/>
              </w:rPr>
              <w:t>Keuangan</w:t>
            </w:r>
            <w:proofErr w:type="spellEnd"/>
            <w:r w:rsidRPr="00294845">
              <w:rPr>
                <w:bCs/>
              </w:rPr>
              <w:t xml:space="preserve"> </w:t>
            </w:r>
            <w:proofErr w:type="spellStart"/>
            <w:r w:rsidRPr="00294845">
              <w:rPr>
                <w:bCs/>
              </w:rPr>
              <w:t>Mikro</w:t>
            </w:r>
            <w:proofErr w:type="spellEnd"/>
            <w:r w:rsidRPr="00294845">
              <w:rPr>
                <w:bCs/>
              </w:rPr>
              <w:t xml:space="preserve"> </w:t>
            </w:r>
            <w:r w:rsidRPr="00294845">
              <w:rPr>
                <w:bCs/>
                <w:lang w:val="id-ID"/>
              </w:rPr>
              <w:t>skala usaha kecil.</w:t>
            </w:r>
          </w:p>
        </w:tc>
        <w:tc>
          <w:tcPr>
            <w:tcW w:w="3969" w:type="dxa"/>
          </w:tcPr>
          <w:p w14:paraId="38CCF51E" w14:textId="796BA88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E1CD8C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8DF4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8DF0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64FE70E" w14:textId="64454A82" w:rsidTr="001A4ED3">
        <w:trPr>
          <w:gridAfter w:val="1"/>
          <w:wAfter w:w="5386" w:type="dxa"/>
          <w:trHeight w:val="288"/>
        </w:trPr>
        <w:tc>
          <w:tcPr>
            <w:tcW w:w="5669" w:type="dxa"/>
            <w:shd w:val="clear" w:color="auto" w:fill="auto"/>
          </w:tcPr>
          <w:p w14:paraId="527DC3DC" w14:textId="73E8A122" w:rsidR="00CC5011" w:rsidRPr="00294845" w:rsidRDefault="00CC5011" w:rsidP="00D9750F">
            <w:pPr>
              <w:pStyle w:val="ListParagraph"/>
              <w:numPr>
                <w:ilvl w:val="0"/>
                <w:numId w:val="39"/>
              </w:numPr>
              <w:spacing w:before="60" w:after="60" w:line="276" w:lineRule="auto"/>
              <w:ind w:left="567" w:right="0" w:hanging="567"/>
              <w:contextualSpacing w:val="0"/>
              <w:jc w:val="both"/>
              <w:rPr>
                <w:rFonts w:cs="Arial"/>
                <w:bCs/>
                <w:kern w:val="24"/>
                <w:lang w:val="id-ID"/>
              </w:rPr>
            </w:pPr>
            <w:r w:rsidRPr="00294845">
              <w:rPr>
                <w:bCs/>
                <w:lang w:val="id-ID"/>
              </w:rPr>
              <w:t>Kegiatan usaha PVML merupakan suatu bentuk pengembangan atau perluasan kegiatan usaha jika memenuhi kriteria:</w:t>
            </w:r>
          </w:p>
        </w:tc>
        <w:tc>
          <w:tcPr>
            <w:tcW w:w="3969" w:type="dxa"/>
          </w:tcPr>
          <w:p w14:paraId="70C5DE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5F152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0D74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1485C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E851F6F" w14:textId="77AB3C50" w:rsidTr="001A4ED3">
        <w:trPr>
          <w:gridAfter w:val="1"/>
          <w:wAfter w:w="5386" w:type="dxa"/>
          <w:trHeight w:val="288"/>
        </w:trPr>
        <w:tc>
          <w:tcPr>
            <w:tcW w:w="5669" w:type="dxa"/>
            <w:shd w:val="clear" w:color="auto" w:fill="auto"/>
          </w:tcPr>
          <w:p w14:paraId="0678F116" w14:textId="499463DA" w:rsidR="00CC5011" w:rsidRPr="00294845" w:rsidRDefault="00CC5011" w:rsidP="00D9750F">
            <w:pPr>
              <w:pStyle w:val="PlainText"/>
              <w:numPr>
                <w:ilvl w:val="0"/>
                <w:numId w:val="41"/>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tidak pernah dilakukan sebelumnya oleh PVML; atau</w:t>
            </w:r>
          </w:p>
        </w:tc>
        <w:tc>
          <w:tcPr>
            <w:tcW w:w="3969" w:type="dxa"/>
          </w:tcPr>
          <w:p w14:paraId="1B4FC29D" w14:textId="4897DC0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Termasuk dalam kriteria tidak pernah dilakukan sebelumnya </w:t>
            </w:r>
            <w:r w:rsidRPr="00294845">
              <w:rPr>
                <w:rFonts w:ascii="Bookman Old Style" w:hAnsi="Bookman Old Style" w:cs="Arial"/>
                <w:bCs/>
                <w:kern w:val="24"/>
                <w:sz w:val="24"/>
                <w:szCs w:val="24"/>
                <w:lang w:val="id-ID"/>
              </w:rPr>
              <w:lastRenderedPageBreak/>
              <w:t>adalah kegiatan usaha yang telah dilakukan oleh PVML lain namun belum pernah dilakukan oleh PVML yang bersangkutan, dengan mengacu kepada ketentuan peraturan perundang-undangan masing-masing PVML.</w:t>
            </w:r>
          </w:p>
        </w:tc>
        <w:tc>
          <w:tcPr>
            <w:tcW w:w="1757" w:type="dxa"/>
          </w:tcPr>
          <w:p w14:paraId="6FD1DF0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0E9B4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35BF1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D9966E1" w14:textId="1841F81E" w:rsidTr="001A4ED3">
        <w:trPr>
          <w:gridAfter w:val="1"/>
          <w:wAfter w:w="5386" w:type="dxa"/>
          <w:trHeight w:val="288"/>
        </w:trPr>
        <w:tc>
          <w:tcPr>
            <w:tcW w:w="5669" w:type="dxa"/>
            <w:shd w:val="clear" w:color="auto" w:fill="auto"/>
          </w:tcPr>
          <w:p w14:paraId="1956896F" w14:textId="13052724" w:rsidR="00CC5011" w:rsidRPr="00294845" w:rsidRDefault="00CC5011" w:rsidP="00D9750F">
            <w:pPr>
              <w:pStyle w:val="PlainText"/>
              <w:numPr>
                <w:ilvl w:val="0"/>
                <w:numId w:val="41"/>
              </w:numPr>
              <w:tabs>
                <w:tab w:val="left" w:pos="1579"/>
              </w:tabs>
              <w:spacing w:before="60" w:after="60" w:line="276" w:lineRule="auto"/>
              <w:ind w:left="1134" w:hanging="567"/>
              <w:jc w:val="both"/>
              <w:rPr>
                <w:rFonts w:ascii="Bookman Old Style" w:hAnsi="Bookman Old Style" w:cs="Arial"/>
                <w:bCs/>
                <w:kern w:val="24"/>
                <w:sz w:val="24"/>
                <w:szCs w:val="24"/>
              </w:rPr>
            </w:pPr>
            <w:r w:rsidRPr="00294845">
              <w:rPr>
                <w:rFonts w:ascii="Bookman Old Style" w:hAnsi="Bookman Old Style"/>
                <w:bCs/>
                <w:sz w:val="24"/>
                <w:szCs w:val="24"/>
              </w:rPr>
              <w:t>telah dilaksanakan sebelumnya oleh PVML namun dilakukan pengembangan yang mengubah atau meningkatkan eksposur Risiko tertentu pada PVML.</w:t>
            </w:r>
          </w:p>
        </w:tc>
        <w:tc>
          <w:tcPr>
            <w:tcW w:w="3969" w:type="dxa"/>
          </w:tcPr>
          <w:p w14:paraId="2F693274" w14:textId="1D3BC8D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B4379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2830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5D84B2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DC5F350" w14:textId="4B9CD181" w:rsidTr="001A4ED3">
        <w:trPr>
          <w:gridAfter w:val="1"/>
          <w:wAfter w:w="5386" w:type="dxa"/>
          <w:trHeight w:val="288"/>
        </w:trPr>
        <w:tc>
          <w:tcPr>
            <w:tcW w:w="5669" w:type="dxa"/>
            <w:shd w:val="clear" w:color="auto" w:fill="auto"/>
          </w:tcPr>
          <w:p w14:paraId="6E0BDD25" w14:textId="160EC2D3" w:rsidR="00CC5011" w:rsidRPr="00294845" w:rsidRDefault="00CC5011" w:rsidP="00D9750F">
            <w:pPr>
              <w:pStyle w:val="ListParagraph"/>
              <w:numPr>
                <w:ilvl w:val="0"/>
                <w:numId w:val="39"/>
              </w:numPr>
              <w:spacing w:before="60" w:after="60" w:line="276" w:lineRule="auto"/>
              <w:ind w:left="567" w:right="0" w:hanging="567"/>
              <w:contextualSpacing w:val="0"/>
              <w:jc w:val="both"/>
              <w:rPr>
                <w:bCs/>
              </w:rPr>
            </w:pPr>
            <w:proofErr w:type="spellStart"/>
            <w:r w:rsidRPr="00294845">
              <w:rPr>
                <w:bCs/>
              </w:rPr>
              <w:t>Ketentuan</w:t>
            </w:r>
            <w:proofErr w:type="spellEnd"/>
            <w:r w:rsidRPr="00294845">
              <w:rPr>
                <w:bCs/>
              </w:rPr>
              <w:t xml:space="preserve"> </w:t>
            </w:r>
            <w:proofErr w:type="spellStart"/>
            <w:r w:rsidRPr="00294845">
              <w:rPr>
                <w:bCs/>
              </w:rPr>
              <w:t>lebih</w:t>
            </w:r>
            <w:proofErr w:type="spellEnd"/>
            <w:r w:rsidRPr="00294845">
              <w:rPr>
                <w:bCs/>
              </w:rPr>
              <w:t xml:space="preserve"> </w:t>
            </w:r>
            <w:proofErr w:type="spellStart"/>
            <w:r w:rsidRPr="00294845">
              <w:rPr>
                <w:bCs/>
              </w:rPr>
              <w:t>lanjut</w:t>
            </w:r>
            <w:proofErr w:type="spellEnd"/>
            <w:r w:rsidRPr="00294845">
              <w:rPr>
                <w:bCs/>
              </w:rPr>
              <w:t xml:space="preserve"> </w:t>
            </w:r>
            <w:proofErr w:type="spellStart"/>
            <w:r w:rsidRPr="00294845">
              <w:rPr>
                <w:bCs/>
              </w:rPr>
              <w:t>mengenai</w:t>
            </w:r>
            <w:proofErr w:type="spellEnd"/>
            <w:r w:rsidRPr="00294845">
              <w:rPr>
                <w:bCs/>
              </w:rPr>
              <w:t xml:space="preserve"> </w:t>
            </w:r>
            <w:proofErr w:type="spellStart"/>
            <w:r w:rsidRPr="00294845">
              <w:rPr>
                <w:bCs/>
              </w:rPr>
              <w:t>pengelolaan</w:t>
            </w:r>
            <w:proofErr w:type="spellEnd"/>
            <w:r w:rsidRPr="00294845">
              <w:rPr>
                <w:bCs/>
              </w:rPr>
              <w:t xml:space="preserve"> </w:t>
            </w:r>
            <w:proofErr w:type="spellStart"/>
            <w:r w:rsidRPr="00294845">
              <w:rPr>
                <w:bCs/>
              </w:rPr>
              <w:t>Risiko</w:t>
            </w:r>
            <w:proofErr w:type="spellEnd"/>
            <w:r w:rsidRPr="00294845">
              <w:rPr>
                <w:bCs/>
              </w:rPr>
              <w:t xml:space="preserve"> </w:t>
            </w:r>
            <w:proofErr w:type="spellStart"/>
            <w:r w:rsidRPr="00294845">
              <w:rPr>
                <w:bCs/>
              </w:rPr>
              <w:t>pengembangan</w:t>
            </w:r>
            <w:proofErr w:type="spellEnd"/>
            <w:r w:rsidRPr="00294845">
              <w:rPr>
                <w:bCs/>
              </w:rPr>
              <w:t xml:space="preserve"> </w:t>
            </w:r>
            <w:proofErr w:type="spellStart"/>
            <w:r w:rsidRPr="00294845">
              <w:rPr>
                <w:bCs/>
              </w:rPr>
              <w:t>atau</w:t>
            </w:r>
            <w:proofErr w:type="spellEnd"/>
            <w:r w:rsidRPr="00294845">
              <w:rPr>
                <w:bCs/>
              </w:rPr>
              <w:t xml:space="preserve"> </w:t>
            </w:r>
            <w:proofErr w:type="spellStart"/>
            <w:r w:rsidRPr="00294845">
              <w:rPr>
                <w:bCs/>
              </w:rPr>
              <w:t>perluasan</w:t>
            </w:r>
            <w:proofErr w:type="spellEnd"/>
            <w:r w:rsidRPr="00294845">
              <w:rPr>
                <w:bCs/>
              </w:rPr>
              <w:t xml:space="preserve"> </w:t>
            </w:r>
            <w:proofErr w:type="spellStart"/>
            <w:r w:rsidRPr="00294845">
              <w:rPr>
                <w:bCs/>
              </w:rPr>
              <w:t>kegiatan</w:t>
            </w:r>
            <w:proofErr w:type="spellEnd"/>
            <w:r w:rsidRPr="00294845">
              <w:rPr>
                <w:bCs/>
              </w:rPr>
              <w:t xml:space="preserve"> </w:t>
            </w:r>
            <w:proofErr w:type="spellStart"/>
            <w:r w:rsidRPr="00294845">
              <w:rPr>
                <w:bCs/>
              </w:rPr>
              <w:t>usaha</w:t>
            </w:r>
            <w:proofErr w:type="spellEnd"/>
            <w:r w:rsidRPr="00294845">
              <w:rPr>
                <w:bCs/>
              </w:rPr>
              <w:t xml:space="preserve"> </w:t>
            </w:r>
            <w:proofErr w:type="spellStart"/>
            <w:r w:rsidRPr="00294845">
              <w:rPr>
                <w:bCs/>
              </w:rPr>
              <w:t>sebagaimana</w:t>
            </w:r>
            <w:proofErr w:type="spellEnd"/>
            <w:r w:rsidRPr="00294845">
              <w:rPr>
                <w:bCs/>
              </w:rPr>
              <w:t xml:space="preserve"> </w:t>
            </w:r>
            <w:proofErr w:type="spellStart"/>
            <w:r w:rsidRPr="00294845">
              <w:rPr>
                <w:bCs/>
              </w:rPr>
              <w:t>dimaksud</w:t>
            </w:r>
            <w:proofErr w:type="spellEnd"/>
            <w:r w:rsidRPr="00294845">
              <w:rPr>
                <w:bCs/>
              </w:rPr>
              <w:t xml:space="preserve"> pada </w:t>
            </w:r>
            <w:proofErr w:type="spellStart"/>
            <w:r w:rsidRPr="00294845">
              <w:rPr>
                <w:bCs/>
              </w:rPr>
              <w:t>ayat</w:t>
            </w:r>
            <w:proofErr w:type="spellEnd"/>
            <w:r w:rsidRPr="00294845">
              <w:rPr>
                <w:bCs/>
              </w:rPr>
              <w:t xml:space="preserve"> (1) </w:t>
            </w:r>
            <w:proofErr w:type="spellStart"/>
            <w:r w:rsidRPr="00294845">
              <w:rPr>
                <w:bCs/>
              </w:rPr>
              <w:t>ditetapkan</w:t>
            </w:r>
            <w:proofErr w:type="spellEnd"/>
            <w:r w:rsidRPr="00294845">
              <w:rPr>
                <w:bCs/>
              </w:rPr>
              <w:t xml:space="preserve"> oleh  </w:t>
            </w:r>
            <w:proofErr w:type="spellStart"/>
            <w:r w:rsidRPr="00294845">
              <w:rPr>
                <w:bCs/>
              </w:rPr>
              <w:t>Otoritas</w:t>
            </w:r>
            <w:proofErr w:type="spellEnd"/>
            <w:r w:rsidRPr="00294845">
              <w:rPr>
                <w:bCs/>
              </w:rPr>
              <w:t xml:space="preserve"> Jasa </w:t>
            </w:r>
            <w:proofErr w:type="spellStart"/>
            <w:r w:rsidRPr="00294845">
              <w:rPr>
                <w:bCs/>
              </w:rPr>
              <w:t>Keuangan</w:t>
            </w:r>
            <w:proofErr w:type="spellEnd"/>
            <w:r w:rsidRPr="00294845">
              <w:rPr>
                <w:bCs/>
              </w:rPr>
              <w:t>.</w:t>
            </w:r>
          </w:p>
        </w:tc>
        <w:tc>
          <w:tcPr>
            <w:tcW w:w="3969" w:type="dxa"/>
          </w:tcPr>
          <w:p w14:paraId="582FCCB4" w14:textId="61491AB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018B5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34C6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1E10E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D87C9CD" w14:textId="08D748EC" w:rsidTr="001A4ED3">
        <w:trPr>
          <w:gridAfter w:val="1"/>
          <w:wAfter w:w="5386" w:type="dxa"/>
          <w:trHeight w:val="288"/>
        </w:trPr>
        <w:tc>
          <w:tcPr>
            <w:tcW w:w="5669" w:type="dxa"/>
            <w:shd w:val="clear" w:color="auto" w:fill="auto"/>
          </w:tcPr>
          <w:p w14:paraId="3C7DF2D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46D9171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D15175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3301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615338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D789F8E" w14:textId="7E23BA3E" w:rsidTr="001A4ED3">
        <w:trPr>
          <w:gridAfter w:val="1"/>
          <w:wAfter w:w="5386" w:type="dxa"/>
          <w:trHeight w:val="288"/>
        </w:trPr>
        <w:tc>
          <w:tcPr>
            <w:tcW w:w="5669" w:type="dxa"/>
            <w:shd w:val="clear" w:color="auto" w:fill="auto"/>
          </w:tcPr>
          <w:p w14:paraId="2BC5E8C7" w14:textId="44872C58"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4B9B1E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DD3B2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B67FD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ACCDB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B8798DC" w14:textId="0CF49CB9" w:rsidTr="001A4ED3">
        <w:trPr>
          <w:gridAfter w:val="1"/>
          <w:wAfter w:w="5386" w:type="dxa"/>
          <w:trHeight w:val="288"/>
        </w:trPr>
        <w:tc>
          <w:tcPr>
            <w:tcW w:w="5669" w:type="dxa"/>
            <w:shd w:val="clear" w:color="auto" w:fill="auto"/>
          </w:tcPr>
          <w:p w14:paraId="1644A7FE" w14:textId="64F1CA4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rPr>
              <w:t xml:space="preserve">PVML dilarang menugaskan atau menyetujui Direksi, Dewan Komisaris, Dewan Pengawas </w:t>
            </w:r>
            <w:r w:rsidRPr="00294845">
              <w:rPr>
                <w:rFonts w:ascii="Bookman Old Style" w:hAnsi="Bookman Old Style"/>
                <w:bCs/>
                <w:sz w:val="24"/>
                <w:szCs w:val="24"/>
              </w:rPr>
              <w:lastRenderedPageBreak/>
              <w:t>Syariah, dan/atau pegawai PVML untuk melaksanakan kegiatan yang bukan kegiatan usaha PVML dengan menggunakan sarana atau fasilitas PVML.</w:t>
            </w:r>
          </w:p>
        </w:tc>
        <w:tc>
          <w:tcPr>
            <w:tcW w:w="3969" w:type="dxa"/>
          </w:tcPr>
          <w:p w14:paraId="6916614A" w14:textId="7C92CBC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 xml:space="preserve">Termasuk dalam kategori tindakan menyetujui adalah </w:t>
            </w:r>
            <w:r w:rsidRPr="00294845">
              <w:rPr>
                <w:rFonts w:ascii="Bookman Old Style" w:hAnsi="Bookman Old Style" w:cs="Arial"/>
                <w:bCs/>
                <w:kern w:val="24"/>
                <w:sz w:val="24"/>
                <w:szCs w:val="24"/>
                <w:lang w:val="id-ID"/>
              </w:rPr>
              <w:lastRenderedPageBreak/>
              <w:t>mengetahui namun tidak melarang atau membiarkan terjadinya kegiatan yang bukan merupakan kegiatan usaha PVML dengan menggunakan sarana atau fasilitas PVML oleh Direksi, Dewan Komisaris, Dewan Pengawas Syariah, dan/atau pegawai.</w:t>
            </w:r>
          </w:p>
        </w:tc>
        <w:tc>
          <w:tcPr>
            <w:tcW w:w="1757" w:type="dxa"/>
          </w:tcPr>
          <w:p w14:paraId="6355BF5F"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650758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F2D26C6"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BD1FB9" w14:paraId="4CD6D8B2" w14:textId="259F5524" w:rsidTr="001A4ED3">
        <w:trPr>
          <w:gridAfter w:val="1"/>
          <w:wAfter w:w="5386" w:type="dxa"/>
          <w:trHeight w:val="288"/>
        </w:trPr>
        <w:tc>
          <w:tcPr>
            <w:tcW w:w="5669" w:type="dxa"/>
            <w:shd w:val="clear" w:color="auto" w:fill="auto"/>
          </w:tcPr>
          <w:p w14:paraId="5467D23A" w14:textId="77777777" w:rsidR="00CC5011" w:rsidRPr="00294845" w:rsidRDefault="00CC5011" w:rsidP="00D9750F">
            <w:pPr>
              <w:pStyle w:val="PlainText"/>
              <w:tabs>
                <w:tab w:val="left" w:pos="1579"/>
              </w:tabs>
              <w:spacing w:before="60" w:after="60" w:line="276" w:lineRule="auto"/>
              <w:jc w:val="both"/>
              <w:rPr>
                <w:rFonts w:ascii="Bookman Old Style" w:hAnsi="Bookman Old Style"/>
                <w:bCs/>
                <w:sz w:val="24"/>
                <w:szCs w:val="24"/>
              </w:rPr>
            </w:pPr>
          </w:p>
        </w:tc>
        <w:tc>
          <w:tcPr>
            <w:tcW w:w="3969" w:type="dxa"/>
          </w:tcPr>
          <w:p w14:paraId="2DF8E2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F7DD18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86A8B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9207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761A6BB" w14:textId="5149F20C" w:rsidTr="001A4ED3">
        <w:trPr>
          <w:gridAfter w:val="1"/>
          <w:wAfter w:w="5386" w:type="dxa"/>
          <w:trHeight w:val="288"/>
        </w:trPr>
        <w:tc>
          <w:tcPr>
            <w:tcW w:w="5669" w:type="dxa"/>
            <w:shd w:val="clear" w:color="auto" w:fill="auto"/>
          </w:tcPr>
          <w:p w14:paraId="7AF2FD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bookmarkStart w:id="0" w:name="_Hlk155883618"/>
          </w:p>
        </w:tc>
        <w:tc>
          <w:tcPr>
            <w:tcW w:w="3969" w:type="dxa"/>
          </w:tcPr>
          <w:p w14:paraId="56F11B0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F94D8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7A56B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CD788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9AB51F7" w14:textId="2F7AAF1B" w:rsidTr="001A4ED3">
        <w:trPr>
          <w:gridAfter w:val="1"/>
          <w:wAfter w:w="5386" w:type="dxa"/>
          <w:trHeight w:val="288"/>
        </w:trPr>
        <w:tc>
          <w:tcPr>
            <w:tcW w:w="5669" w:type="dxa"/>
            <w:shd w:val="clear" w:color="auto" w:fill="auto"/>
          </w:tcPr>
          <w:p w14:paraId="34791A10" w14:textId="6674E9D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24E9B9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7577F5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8598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9C60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082246FC" w14:textId="6D2124BD" w:rsidTr="001A4ED3">
        <w:trPr>
          <w:gridAfter w:val="1"/>
          <w:wAfter w:w="5386" w:type="dxa"/>
          <w:trHeight w:val="288"/>
        </w:trPr>
        <w:tc>
          <w:tcPr>
            <w:tcW w:w="5669" w:type="dxa"/>
            <w:shd w:val="clear" w:color="auto" w:fill="auto"/>
          </w:tcPr>
          <w:p w14:paraId="7C7E7E60" w14:textId="1F82C1CC"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eastAsiaTheme="minorHAnsi" w:hAnsi="Bookman Old Style" w:cstheme="minorBidi"/>
                <w:bCs/>
                <w:sz w:val="24"/>
                <w:szCs w:val="24"/>
              </w:rPr>
            </w:pPr>
            <w:r w:rsidRPr="00294845">
              <w:rPr>
                <w:rFonts w:ascii="Bookman Old Style" w:eastAsiaTheme="minorHAnsi" w:hAnsi="Bookman Old Style" w:cstheme="minorBidi"/>
                <w:bCs/>
                <w:sz w:val="24"/>
                <w:szCs w:val="24"/>
              </w:rPr>
              <w:t>PVML yang melanggar ketentuan sebagaimana dimaksud dalam Pasal 28 ayat (1) dan Pasal 29 dikenai sanksi administratif berupa:</w:t>
            </w:r>
          </w:p>
        </w:tc>
        <w:tc>
          <w:tcPr>
            <w:tcW w:w="3969" w:type="dxa"/>
          </w:tcPr>
          <w:p w14:paraId="1BC32E4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E8E1FE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D670B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B8B55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20822357" w14:textId="415181FB" w:rsidTr="001A4ED3">
        <w:trPr>
          <w:gridAfter w:val="1"/>
          <w:wAfter w:w="5386" w:type="dxa"/>
          <w:trHeight w:val="288"/>
        </w:trPr>
        <w:tc>
          <w:tcPr>
            <w:tcW w:w="5669" w:type="dxa"/>
            <w:shd w:val="clear" w:color="auto" w:fill="auto"/>
          </w:tcPr>
          <w:p w14:paraId="3B96235F" w14:textId="3C40FF25"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09D7B6E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C0672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4BBAEC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6EF462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186DE941" w14:textId="7BDEC7EF" w:rsidTr="001A4ED3">
        <w:trPr>
          <w:gridAfter w:val="1"/>
          <w:wAfter w:w="5386" w:type="dxa"/>
          <w:trHeight w:val="288"/>
        </w:trPr>
        <w:tc>
          <w:tcPr>
            <w:tcW w:w="5669" w:type="dxa"/>
            <w:shd w:val="clear" w:color="auto" w:fill="auto"/>
          </w:tcPr>
          <w:p w14:paraId="243007B3" w14:textId="2488FDCB"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61A4325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34CD2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79CC10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2CA925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74BC5DCB" w14:textId="62C5048A" w:rsidTr="001A4ED3">
        <w:trPr>
          <w:gridAfter w:val="1"/>
          <w:wAfter w:w="5386" w:type="dxa"/>
          <w:trHeight w:val="288"/>
        </w:trPr>
        <w:tc>
          <w:tcPr>
            <w:tcW w:w="5669" w:type="dxa"/>
            <w:shd w:val="clear" w:color="auto" w:fill="auto"/>
          </w:tcPr>
          <w:p w14:paraId="3D721D55" w14:textId="367D15EF"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5DDC20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9C457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5827892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3B4C1E1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56A92A2C" w14:textId="12613BBA" w:rsidTr="001A4ED3">
        <w:trPr>
          <w:gridAfter w:val="1"/>
          <w:wAfter w:w="5386" w:type="dxa"/>
          <w:trHeight w:val="288"/>
        </w:trPr>
        <w:tc>
          <w:tcPr>
            <w:tcW w:w="5669" w:type="dxa"/>
            <w:shd w:val="clear" w:color="auto" w:fill="auto"/>
          </w:tcPr>
          <w:p w14:paraId="2060ABC0" w14:textId="0F6987E5"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37A9AA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98408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3A55833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373CFCE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1F000786" w14:textId="704A07D7" w:rsidTr="001A4ED3">
        <w:trPr>
          <w:gridAfter w:val="1"/>
          <w:wAfter w:w="5386" w:type="dxa"/>
          <w:trHeight w:val="288"/>
        </w:trPr>
        <w:tc>
          <w:tcPr>
            <w:tcW w:w="5669" w:type="dxa"/>
            <w:shd w:val="clear" w:color="auto" w:fill="auto"/>
          </w:tcPr>
          <w:p w14:paraId="57192769" w14:textId="00EEC8A0"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7B09DB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D68E5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2FD4A8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631BC2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BD1FB9" w14:paraId="21C87EC2" w14:textId="48E6447A" w:rsidTr="001A4ED3">
        <w:trPr>
          <w:gridAfter w:val="1"/>
          <w:wAfter w:w="5386" w:type="dxa"/>
          <w:trHeight w:val="288"/>
        </w:trPr>
        <w:tc>
          <w:tcPr>
            <w:tcW w:w="5669" w:type="dxa"/>
            <w:shd w:val="clear" w:color="auto" w:fill="auto"/>
          </w:tcPr>
          <w:p w14:paraId="51EF8732" w14:textId="639341D1" w:rsidR="00CC5011" w:rsidRPr="00BD1FB9"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6D2278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C1F9CDC" w14:textId="77777777" w:rsidR="00CC5011" w:rsidRPr="00BD1FB9"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nl-NL"/>
              </w:rPr>
            </w:pPr>
          </w:p>
        </w:tc>
        <w:tc>
          <w:tcPr>
            <w:tcW w:w="4535" w:type="dxa"/>
          </w:tcPr>
          <w:p w14:paraId="176276D6" w14:textId="77777777" w:rsidR="00CC5011" w:rsidRPr="00BD1FB9"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nl-NL"/>
              </w:rPr>
            </w:pPr>
          </w:p>
        </w:tc>
        <w:tc>
          <w:tcPr>
            <w:tcW w:w="4535" w:type="dxa"/>
          </w:tcPr>
          <w:p w14:paraId="44DDDE54" w14:textId="77777777" w:rsidR="00CC5011" w:rsidRPr="00BD1FB9"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nl-NL"/>
              </w:rPr>
            </w:pPr>
          </w:p>
        </w:tc>
      </w:tr>
      <w:tr w:rsidR="00CC5011" w:rsidRPr="00294845" w14:paraId="7B727506" w14:textId="551B9880" w:rsidTr="001A4ED3">
        <w:trPr>
          <w:gridAfter w:val="1"/>
          <w:wAfter w:w="5386" w:type="dxa"/>
          <w:trHeight w:val="288"/>
        </w:trPr>
        <w:tc>
          <w:tcPr>
            <w:tcW w:w="5669" w:type="dxa"/>
            <w:shd w:val="clear" w:color="auto" w:fill="auto"/>
          </w:tcPr>
          <w:p w14:paraId="186B5DF3" w14:textId="2350E8C3" w:rsidR="00CC5011" w:rsidRPr="00294845" w:rsidRDefault="00CC5011" w:rsidP="00D9750F">
            <w:pPr>
              <w:pStyle w:val="PlainText"/>
              <w:numPr>
                <w:ilvl w:val="0"/>
                <w:numId w:val="103"/>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69FFF7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ACF76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01FE3B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c>
          <w:tcPr>
            <w:tcW w:w="4535" w:type="dxa"/>
          </w:tcPr>
          <w:p w14:paraId="1EB6586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en-US"/>
              </w:rPr>
            </w:pPr>
          </w:p>
        </w:tc>
      </w:tr>
      <w:tr w:rsidR="00CC5011" w:rsidRPr="00294845" w14:paraId="445E5D8B" w14:textId="10660664" w:rsidTr="001A4ED3">
        <w:trPr>
          <w:gridAfter w:val="1"/>
          <w:wAfter w:w="5386" w:type="dxa"/>
          <w:trHeight w:val="288"/>
        </w:trPr>
        <w:tc>
          <w:tcPr>
            <w:tcW w:w="5669" w:type="dxa"/>
            <w:shd w:val="clear" w:color="auto" w:fill="auto"/>
          </w:tcPr>
          <w:p w14:paraId="634ED454" w14:textId="389E0A12"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b </w:t>
            </w:r>
            <w:proofErr w:type="spellStart"/>
            <w:r w:rsidRPr="00294845">
              <w:rPr>
                <w:rFonts w:ascii="Bookman Old Style" w:eastAsiaTheme="minorHAnsi" w:hAnsi="Bookman Old Style" w:cstheme="minorBidi"/>
                <w:bCs/>
                <w:sz w:val="24"/>
                <w:szCs w:val="24"/>
                <w:lang w:val="en-US"/>
              </w:rPr>
              <w:t>sampai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dapat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tanpa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didahului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pengenaan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berupa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a.</w:t>
            </w:r>
          </w:p>
        </w:tc>
        <w:tc>
          <w:tcPr>
            <w:tcW w:w="3969" w:type="dxa"/>
          </w:tcPr>
          <w:p w14:paraId="6234995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7B786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04D5B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50FE44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7FA5546" w14:textId="5932720F" w:rsidTr="001A4ED3">
        <w:trPr>
          <w:gridAfter w:val="1"/>
          <w:wAfter w:w="5386" w:type="dxa"/>
          <w:trHeight w:val="288"/>
        </w:trPr>
        <w:tc>
          <w:tcPr>
            <w:tcW w:w="5669" w:type="dxa"/>
            <w:shd w:val="clear" w:color="auto" w:fill="auto"/>
          </w:tcPr>
          <w:p w14:paraId="7A5DC02E" w14:textId="38D7CFD2"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hAnsi="Bookman Old Style" w:cs="Arial"/>
                <w:bCs/>
                <w:kern w:val="24"/>
                <w:sz w:val="24"/>
                <w:szCs w:val="24"/>
              </w:rPr>
            </w:pP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(2)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paling </w:t>
            </w:r>
            <w:proofErr w:type="spellStart"/>
            <w:r w:rsidRPr="00294845">
              <w:rPr>
                <w:rFonts w:ascii="Bookman Old Style" w:eastAsiaTheme="minorHAnsi" w:hAnsi="Bookman Old Style" w:cstheme="minorBidi"/>
                <w:bCs/>
                <w:sz w:val="24"/>
                <w:szCs w:val="24"/>
                <w:lang w:val="en-US"/>
              </w:rPr>
              <w:t>banyak</w:t>
            </w:r>
            <w:proofErr w:type="spellEnd"/>
            <w:r w:rsidRPr="00294845">
              <w:rPr>
                <w:rFonts w:ascii="Bookman Old Style" w:eastAsiaTheme="minorHAnsi" w:hAnsi="Bookman Old Style" w:cstheme="minorBidi"/>
                <w:bCs/>
                <w:sz w:val="24"/>
                <w:szCs w:val="24"/>
                <w:lang w:val="en-US"/>
              </w:rPr>
              <w:t xml:space="preserve"> Rp50.000.000,00 (lima </w:t>
            </w:r>
            <w:proofErr w:type="spellStart"/>
            <w:r w:rsidRPr="00294845">
              <w:rPr>
                <w:rFonts w:ascii="Bookman Old Style" w:eastAsiaTheme="minorHAnsi" w:hAnsi="Bookman Old Style" w:cstheme="minorBidi"/>
                <w:bCs/>
                <w:sz w:val="24"/>
                <w:szCs w:val="24"/>
                <w:lang w:val="en-US"/>
              </w:rPr>
              <w:t>puluh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juta</w:t>
            </w:r>
            <w:proofErr w:type="spellEnd"/>
            <w:r w:rsidRPr="00294845">
              <w:rPr>
                <w:rFonts w:ascii="Bookman Old Style" w:eastAsiaTheme="minorHAnsi" w:hAnsi="Bookman Old Style" w:cstheme="minorBidi"/>
                <w:bCs/>
                <w:sz w:val="24"/>
                <w:szCs w:val="24"/>
                <w:lang w:val="en-US"/>
              </w:rPr>
              <w:t xml:space="preserve"> rupiah).</w:t>
            </w:r>
          </w:p>
        </w:tc>
        <w:tc>
          <w:tcPr>
            <w:tcW w:w="3969" w:type="dxa"/>
          </w:tcPr>
          <w:p w14:paraId="79A29BC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B2226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3797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4E9F9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D96D880" w14:textId="35F408B1" w:rsidTr="001A4ED3">
        <w:trPr>
          <w:gridAfter w:val="1"/>
          <w:wAfter w:w="5386" w:type="dxa"/>
          <w:trHeight w:val="288"/>
        </w:trPr>
        <w:tc>
          <w:tcPr>
            <w:tcW w:w="5669" w:type="dxa"/>
            <w:shd w:val="clear" w:color="auto" w:fill="auto"/>
          </w:tcPr>
          <w:p w14:paraId="4590AB48" w14:textId="3A444981"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eastAsiaTheme="minorHAnsi" w:hAnsi="Bookman Old Style" w:cstheme="minorBidi"/>
                <w:bCs/>
                <w:sz w:val="24"/>
                <w:szCs w:val="24"/>
                <w:lang w:val="en-US"/>
              </w:rPr>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memenuhi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mencabut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5A07D1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C8ACE2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FACD6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FE45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BEE1DCF" w14:textId="60A87D8E" w:rsidTr="001A4ED3">
        <w:trPr>
          <w:gridAfter w:val="1"/>
          <w:wAfter w:w="5386" w:type="dxa"/>
          <w:trHeight w:val="288"/>
        </w:trPr>
        <w:tc>
          <w:tcPr>
            <w:tcW w:w="5669" w:type="dxa"/>
            <w:shd w:val="clear" w:color="auto" w:fill="auto"/>
          </w:tcPr>
          <w:p w14:paraId="3009ECAB" w14:textId="5D73CEF5"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eastAsiaTheme="minorHAnsi" w:hAnsi="Bookman Old Style" w:cstheme="minorBidi"/>
                <w:bCs/>
                <w:sz w:val="24"/>
                <w:szCs w:val="24"/>
                <w:lang w:val="en-US"/>
              </w:rPr>
              <w:lastRenderedPageBreak/>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terjadi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namun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diperbaiki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memberikan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berakhir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sendirinya</w:t>
            </w:r>
            <w:proofErr w:type="spellEnd"/>
            <w:r w:rsidRPr="00294845">
              <w:rPr>
                <w:rFonts w:ascii="Bookman Old Style" w:eastAsiaTheme="minorHAnsi" w:hAnsi="Bookman Old Style" w:cstheme="minorBidi"/>
                <w:bCs/>
                <w:sz w:val="24"/>
                <w:szCs w:val="24"/>
                <w:lang w:val="en-US"/>
              </w:rPr>
              <w:t>.</w:t>
            </w:r>
          </w:p>
        </w:tc>
        <w:tc>
          <w:tcPr>
            <w:tcW w:w="3969" w:type="dxa"/>
          </w:tcPr>
          <w:p w14:paraId="07C925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9FF50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E45245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AE598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7A15713" w14:textId="5CE61CA2" w:rsidTr="001A4ED3">
        <w:trPr>
          <w:gridAfter w:val="1"/>
          <w:wAfter w:w="5386" w:type="dxa"/>
          <w:trHeight w:val="288"/>
        </w:trPr>
        <w:tc>
          <w:tcPr>
            <w:tcW w:w="5669" w:type="dxa"/>
            <w:shd w:val="clear" w:color="auto" w:fill="auto"/>
          </w:tcPr>
          <w:p w14:paraId="1E5D0BDE" w14:textId="6AECE2FB" w:rsidR="00CC5011" w:rsidRPr="00294845" w:rsidRDefault="00CC5011" w:rsidP="00D9750F">
            <w:pPr>
              <w:pStyle w:val="PlainText"/>
              <w:numPr>
                <w:ilvl w:val="0"/>
                <w:numId w:val="59"/>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729CFA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55FC8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EAB7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2E549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525C9FE" w14:textId="0D21325C" w:rsidTr="001A4ED3">
        <w:trPr>
          <w:gridAfter w:val="1"/>
          <w:wAfter w:w="5386" w:type="dxa"/>
          <w:trHeight w:val="288"/>
        </w:trPr>
        <w:tc>
          <w:tcPr>
            <w:tcW w:w="5669" w:type="dxa"/>
            <w:shd w:val="clear" w:color="auto" w:fill="auto"/>
          </w:tcPr>
          <w:p w14:paraId="2B095BDC" w14:textId="479DC58E" w:rsidR="00CC5011" w:rsidRPr="00294845" w:rsidRDefault="00CC5011" w:rsidP="00D9750F">
            <w:pPr>
              <w:pStyle w:val="PlainText"/>
              <w:numPr>
                <w:ilvl w:val="0"/>
                <w:numId w:val="102"/>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2115CF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5020C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934CF4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95A27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B5B6B9C" w14:textId="5978B221" w:rsidTr="001A4ED3">
        <w:trPr>
          <w:gridAfter w:val="1"/>
          <w:wAfter w:w="5386" w:type="dxa"/>
          <w:trHeight w:val="288"/>
        </w:trPr>
        <w:tc>
          <w:tcPr>
            <w:tcW w:w="5669" w:type="dxa"/>
            <w:shd w:val="clear" w:color="auto" w:fill="auto"/>
          </w:tcPr>
          <w:p w14:paraId="31AA9788" w14:textId="53E54E7C" w:rsidR="00CC5011" w:rsidRPr="00294845" w:rsidRDefault="00CC5011" w:rsidP="00D9750F">
            <w:pPr>
              <w:pStyle w:val="PlainText"/>
              <w:numPr>
                <w:ilvl w:val="0"/>
                <w:numId w:val="102"/>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kembali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utama</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dan/</w:t>
            </w:r>
            <w:proofErr w:type="spellStart"/>
            <w:r w:rsidRPr="00294845">
              <w:rPr>
                <w:rFonts w:ascii="Bookman Old Style" w:eastAsiaTheme="minorHAnsi" w:hAnsi="Bookman Old Style" w:cstheme="minorBidi"/>
                <w:bCs/>
                <w:sz w:val="24"/>
                <w:szCs w:val="24"/>
                <w:lang w:val="en-US"/>
              </w:rPr>
              <w:t>atau</w:t>
            </w:r>
            <w:proofErr w:type="spellEnd"/>
          </w:p>
        </w:tc>
        <w:tc>
          <w:tcPr>
            <w:tcW w:w="3969" w:type="dxa"/>
          </w:tcPr>
          <w:p w14:paraId="7884087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F01E14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487AC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656832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A00BBF6" w14:textId="5AB6ECD5" w:rsidTr="001A4ED3">
        <w:trPr>
          <w:gridAfter w:val="1"/>
          <w:wAfter w:w="5386" w:type="dxa"/>
          <w:trHeight w:val="288"/>
        </w:trPr>
        <w:tc>
          <w:tcPr>
            <w:tcW w:w="5669" w:type="dxa"/>
            <w:shd w:val="clear" w:color="auto" w:fill="auto"/>
          </w:tcPr>
          <w:p w14:paraId="1F2B46EC" w14:textId="7D851380" w:rsidR="00CC5011" w:rsidRPr="00294845" w:rsidRDefault="00CC5011" w:rsidP="00D9750F">
            <w:pPr>
              <w:pStyle w:val="PlainText"/>
              <w:numPr>
                <w:ilvl w:val="0"/>
                <w:numId w:val="102"/>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pencatatan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rekam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jejak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sistem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elektronik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w:t>
            </w:r>
          </w:p>
        </w:tc>
        <w:tc>
          <w:tcPr>
            <w:tcW w:w="3969" w:type="dxa"/>
          </w:tcPr>
          <w:p w14:paraId="5A4C84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63020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6DF5A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A88C7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FAC5AAD" w14:textId="1C4A8030" w:rsidTr="001A4ED3">
        <w:trPr>
          <w:gridAfter w:val="1"/>
          <w:wAfter w:w="5386" w:type="dxa"/>
          <w:trHeight w:val="288"/>
        </w:trPr>
        <w:tc>
          <w:tcPr>
            <w:tcW w:w="5669" w:type="dxa"/>
            <w:shd w:val="clear" w:color="auto" w:fill="auto"/>
          </w:tcPr>
          <w:p w14:paraId="148A509E" w14:textId="77777777" w:rsidR="00CC5011" w:rsidRPr="00294845" w:rsidRDefault="00CC5011" w:rsidP="00D9750F">
            <w:pPr>
              <w:pStyle w:val="PlainText"/>
              <w:tabs>
                <w:tab w:val="left" w:pos="1579"/>
              </w:tabs>
              <w:spacing w:before="60" w:after="60" w:line="276" w:lineRule="auto"/>
              <w:jc w:val="both"/>
              <w:rPr>
                <w:rFonts w:ascii="Bookman Old Style" w:eastAsiaTheme="minorHAnsi" w:hAnsi="Bookman Old Style" w:cstheme="minorBidi"/>
                <w:bCs/>
                <w:sz w:val="24"/>
                <w:szCs w:val="24"/>
                <w:lang w:val="en-US"/>
              </w:rPr>
            </w:pPr>
          </w:p>
        </w:tc>
        <w:tc>
          <w:tcPr>
            <w:tcW w:w="3969" w:type="dxa"/>
          </w:tcPr>
          <w:p w14:paraId="19437B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ECF09A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FDA6AA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12466A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44238A2" w14:textId="6B7618B4" w:rsidTr="001A4ED3">
        <w:trPr>
          <w:gridAfter w:val="1"/>
          <w:wAfter w:w="5386" w:type="dxa"/>
          <w:trHeight w:val="288"/>
        </w:trPr>
        <w:tc>
          <w:tcPr>
            <w:tcW w:w="5669" w:type="dxa"/>
            <w:shd w:val="clear" w:color="auto" w:fill="auto"/>
          </w:tcPr>
          <w:p w14:paraId="438000C8" w14:textId="0F65C110"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20AAE1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2587DC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5E28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C9E9B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B5B3251" w14:textId="4125E0A1" w:rsidTr="001A4ED3">
        <w:trPr>
          <w:gridAfter w:val="1"/>
          <w:wAfter w:w="5386" w:type="dxa"/>
          <w:trHeight w:val="288"/>
        </w:trPr>
        <w:tc>
          <w:tcPr>
            <w:tcW w:w="5669" w:type="dxa"/>
            <w:shd w:val="clear" w:color="auto" w:fill="auto"/>
          </w:tcPr>
          <w:p w14:paraId="68D5081A" w14:textId="61A8C337"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cs="Arial"/>
                <w:bCs/>
                <w:kern w:val="24"/>
                <w:sz w:val="24"/>
                <w:szCs w:val="24"/>
              </w:rPr>
              <w:t>PENILAIAN SENDIRI DAN PELAPORAN PENERAPAN MANAJEMEN RISIKO</w:t>
            </w:r>
          </w:p>
        </w:tc>
        <w:tc>
          <w:tcPr>
            <w:tcW w:w="3969" w:type="dxa"/>
          </w:tcPr>
          <w:p w14:paraId="4FA4C2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BB920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BEC20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27614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1683DD7" w14:textId="2478C21A" w:rsidTr="001A4ED3">
        <w:trPr>
          <w:gridAfter w:val="1"/>
          <w:wAfter w:w="5386" w:type="dxa"/>
          <w:trHeight w:val="288"/>
        </w:trPr>
        <w:tc>
          <w:tcPr>
            <w:tcW w:w="5669" w:type="dxa"/>
            <w:shd w:val="clear" w:color="auto" w:fill="auto"/>
          </w:tcPr>
          <w:p w14:paraId="6F8A93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323A09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286E20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2AB5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BB16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753E0F5" w14:textId="2DBC544C" w:rsidTr="001A4ED3">
        <w:trPr>
          <w:gridAfter w:val="1"/>
          <w:wAfter w:w="5386" w:type="dxa"/>
          <w:trHeight w:val="288"/>
        </w:trPr>
        <w:tc>
          <w:tcPr>
            <w:tcW w:w="5669" w:type="dxa"/>
            <w:shd w:val="clear" w:color="auto" w:fill="auto"/>
          </w:tcPr>
          <w:p w14:paraId="1F0D02AD"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512C5D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D236B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4A02A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CFAAE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A00B503" w14:textId="246156BD" w:rsidTr="001A4ED3">
        <w:trPr>
          <w:gridAfter w:val="1"/>
          <w:wAfter w:w="5386" w:type="dxa"/>
          <w:trHeight w:val="288"/>
        </w:trPr>
        <w:tc>
          <w:tcPr>
            <w:tcW w:w="5669" w:type="dxa"/>
            <w:shd w:val="clear" w:color="auto" w:fill="auto"/>
          </w:tcPr>
          <w:p w14:paraId="2B0421BB" w14:textId="5859142E" w:rsidR="00CC5011" w:rsidRPr="00294845" w:rsidRDefault="00CC5011" w:rsidP="00D9750F">
            <w:pPr>
              <w:pStyle w:val="PlainText"/>
              <w:numPr>
                <w:ilvl w:val="0"/>
                <w:numId w:val="69"/>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PVML wajib melakukan penilaian sendiri profil Risiko paling sedikit 1 (satu) kali setiap tahun untuk posisi akhir bulan Desember.</w:t>
            </w:r>
          </w:p>
        </w:tc>
        <w:tc>
          <w:tcPr>
            <w:tcW w:w="3969" w:type="dxa"/>
          </w:tcPr>
          <w:p w14:paraId="588ECE89" w14:textId="666CD28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EF0BCB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56B8758"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5494CC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1FEADBE3" w14:textId="35F7EF9A" w:rsidTr="001A4ED3">
        <w:trPr>
          <w:gridAfter w:val="1"/>
          <w:wAfter w:w="5386" w:type="dxa"/>
          <w:trHeight w:val="288"/>
        </w:trPr>
        <w:tc>
          <w:tcPr>
            <w:tcW w:w="5669" w:type="dxa"/>
            <w:shd w:val="clear" w:color="auto" w:fill="auto"/>
          </w:tcPr>
          <w:p w14:paraId="062DA057" w14:textId="2FBAF76B" w:rsidR="00CC5011" w:rsidRPr="00294845" w:rsidRDefault="00CC5011" w:rsidP="00D9750F">
            <w:pPr>
              <w:pStyle w:val="PlainText"/>
              <w:numPr>
                <w:ilvl w:val="0"/>
                <w:numId w:val="69"/>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Dalam hal diperlukan, Otoritas Jasa Keuangan dapat meminta PVML tertentu untuk melakukan penilaian sendiri profil Risiko sewaktu-waktu.</w:t>
            </w:r>
          </w:p>
        </w:tc>
        <w:tc>
          <w:tcPr>
            <w:tcW w:w="3969" w:type="dxa"/>
          </w:tcPr>
          <w:p w14:paraId="1F6CD9B6" w14:textId="61A09E1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46C36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2085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AFC3B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BFB91CF" w14:textId="09843F70" w:rsidTr="001A4ED3">
        <w:trPr>
          <w:gridAfter w:val="1"/>
          <w:wAfter w:w="5386" w:type="dxa"/>
          <w:trHeight w:val="288"/>
        </w:trPr>
        <w:tc>
          <w:tcPr>
            <w:tcW w:w="5669" w:type="dxa"/>
            <w:shd w:val="clear" w:color="auto" w:fill="auto"/>
          </w:tcPr>
          <w:p w14:paraId="2206283F" w14:textId="37463F85" w:rsidR="00CC5011" w:rsidRPr="00294845" w:rsidRDefault="00CC5011" w:rsidP="00D9750F">
            <w:pPr>
              <w:pStyle w:val="PlainText"/>
              <w:numPr>
                <w:ilvl w:val="0"/>
                <w:numId w:val="69"/>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Hasil penilaian sendiri profil Risiko sebagaimana dimaksud pada ayat (1) dan ayat (2) wajib mendapat persetujuan Direksi. </w:t>
            </w:r>
          </w:p>
        </w:tc>
        <w:tc>
          <w:tcPr>
            <w:tcW w:w="3969" w:type="dxa"/>
          </w:tcPr>
          <w:p w14:paraId="6142C04B" w14:textId="5D725A8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9258EA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8B16DD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31826130"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7F1B26E" w14:textId="68BC5CE5" w:rsidTr="001A4ED3">
        <w:trPr>
          <w:gridAfter w:val="1"/>
          <w:wAfter w:w="5386" w:type="dxa"/>
          <w:trHeight w:val="288"/>
        </w:trPr>
        <w:tc>
          <w:tcPr>
            <w:tcW w:w="5669" w:type="dxa"/>
            <w:shd w:val="clear" w:color="auto" w:fill="auto"/>
          </w:tcPr>
          <w:p w14:paraId="3FCEEA32" w14:textId="14DD8BA8" w:rsidR="00CC5011" w:rsidRPr="00294845" w:rsidRDefault="00CC5011" w:rsidP="00D9750F">
            <w:pPr>
              <w:pStyle w:val="PlainText"/>
              <w:numPr>
                <w:ilvl w:val="0"/>
                <w:numId w:val="69"/>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Hasil penilaian sendiri profil Risiko sebagaimana dimaksud pada ayat (1) dan </w:t>
            </w:r>
            <w:r w:rsidRPr="00294845">
              <w:rPr>
                <w:rFonts w:ascii="Bookman Old Style" w:hAnsi="Bookman Old Style" w:cs="Arial"/>
                <w:bCs/>
                <w:kern w:val="24"/>
                <w:sz w:val="24"/>
                <w:szCs w:val="24"/>
              </w:rPr>
              <w:lastRenderedPageBreak/>
              <w:t>ayat (2) wajib disampaikan kepada Dewan Komisaris.</w:t>
            </w:r>
          </w:p>
        </w:tc>
        <w:tc>
          <w:tcPr>
            <w:tcW w:w="3969" w:type="dxa"/>
          </w:tcPr>
          <w:p w14:paraId="7FFB51FB" w14:textId="27E00E7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56BBFB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998A24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D449CF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36318B95" w14:textId="5EA72EC6" w:rsidTr="001A4ED3">
        <w:trPr>
          <w:gridAfter w:val="1"/>
          <w:wAfter w:w="5386" w:type="dxa"/>
          <w:trHeight w:val="288"/>
        </w:trPr>
        <w:tc>
          <w:tcPr>
            <w:tcW w:w="5669" w:type="dxa"/>
            <w:shd w:val="clear" w:color="auto" w:fill="auto"/>
          </w:tcPr>
          <w:p w14:paraId="76C2BF55" w14:textId="4F0367C9" w:rsidR="00CC5011" w:rsidRPr="00294845" w:rsidRDefault="00CC5011" w:rsidP="00D9750F">
            <w:pPr>
              <w:pStyle w:val="PlainText"/>
              <w:numPr>
                <w:ilvl w:val="0"/>
                <w:numId w:val="69"/>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Hasil penilaian sendiri profil Risiko sebagaimana dimaksud pada ayat (2) dan ayat (3) merupakan bagian dari hasil penilaian tingkat kesehatan bagi PVML yang melakukan penilaian tingkat kesehatan dengan cakupan penilaian terhadap faktor profil Risiko.</w:t>
            </w:r>
          </w:p>
        </w:tc>
        <w:tc>
          <w:tcPr>
            <w:tcW w:w="3969" w:type="dxa"/>
          </w:tcPr>
          <w:p w14:paraId="28332A20" w14:textId="4EEF9D5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C1B65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9E9D5B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BA4A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4F6D6BD" w14:textId="610265FC" w:rsidTr="001A4ED3">
        <w:trPr>
          <w:gridAfter w:val="1"/>
          <w:wAfter w:w="5386" w:type="dxa"/>
          <w:trHeight w:val="288"/>
        </w:trPr>
        <w:tc>
          <w:tcPr>
            <w:tcW w:w="5669" w:type="dxa"/>
            <w:shd w:val="clear" w:color="auto" w:fill="auto"/>
          </w:tcPr>
          <w:p w14:paraId="5675E53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03E83C1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98FC54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D517C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40F6A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7C22F4B" w14:textId="64199792" w:rsidTr="001A4ED3">
        <w:trPr>
          <w:gridAfter w:val="1"/>
          <w:wAfter w:w="5386" w:type="dxa"/>
          <w:trHeight w:val="288"/>
        </w:trPr>
        <w:tc>
          <w:tcPr>
            <w:tcW w:w="5669" w:type="dxa"/>
            <w:shd w:val="clear" w:color="auto" w:fill="auto"/>
          </w:tcPr>
          <w:p w14:paraId="505A82D9"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3B5AA1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2E9E2E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4D2C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4D89D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510CFF2" w14:textId="5C24C6E4" w:rsidTr="001A4ED3">
        <w:trPr>
          <w:gridAfter w:val="1"/>
          <w:wAfter w:w="5386" w:type="dxa"/>
          <w:trHeight w:val="288"/>
        </w:trPr>
        <w:tc>
          <w:tcPr>
            <w:tcW w:w="5669" w:type="dxa"/>
            <w:shd w:val="clear" w:color="auto" w:fill="auto"/>
          </w:tcPr>
          <w:p w14:paraId="3DD1B6C7" w14:textId="1220FA44" w:rsidR="00CC5011" w:rsidRPr="00294845" w:rsidRDefault="00CC5011" w:rsidP="00D9750F">
            <w:pPr>
              <w:pStyle w:val="PlainText"/>
              <w:numPr>
                <w:ilvl w:val="0"/>
                <w:numId w:val="106"/>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Otoritas Jasa Keuangan berwenang melakukan penilaian terhadap penerapan Manajemen Risiko pada PVML.</w:t>
            </w:r>
          </w:p>
        </w:tc>
        <w:tc>
          <w:tcPr>
            <w:tcW w:w="3969" w:type="dxa"/>
          </w:tcPr>
          <w:p w14:paraId="315DC723" w14:textId="162DBFD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4C950C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B03F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EF0E3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4A1046B" w14:textId="7A11DB8E" w:rsidTr="001A4ED3">
        <w:trPr>
          <w:gridAfter w:val="1"/>
          <w:wAfter w:w="5386" w:type="dxa"/>
          <w:trHeight w:val="288"/>
        </w:trPr>
        <w:tc>
          <w:tcPr>
            <w:tcW w:w="5669" w:type="dxa"/>
            <w:shd w:val="clear" w:color="auto" w:fill="auto"/>
          </w:tcPr>
          <w:p w14:paraId="15EFAF98" w14:textId="6F40E19E" w:rsidR="00CC5011" w:rsidRPr="00294845" w:rsidRDefault="00CC5011" w:rsidP="00D9750F">
            <w:pPr>
              <w:pStyle w:val="PlainText"/>
              <w:numPr>
                <w:ilvl w:val="0"/>
                <w:numId w:val="106"/>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Dalam penilaian penerapan Manajemen Risiko sebagaimana dimaksud pada ayat (1), PVML wajib menyampaikan data dan informasi terkait dengan penerapan Manajemen Risiko kepada Otoritas Jasa Keuangan.</w:t>
            </w:r>
          </w:p>
        </w:tc>
        <w:tc>
          <w:tcPr>
            <w:tcW w:w="3969" w:type="dxa"/>
          </w:tcPr>
          <w:p w14:paraId="273012A4" w14:textId="6305E8E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F746D6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05CCF693"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A20D11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7154DF3D" w14:textId="74BBD82C" w:rsidTr="001A4ED3">
        <w:trPr>
          <w:gridAfter w:val="1"/>
          <w:wAfter w:w="5386" w:type="dxa"/>
          <w:trHeight w:val="288"/>
        </w:trPr>
        <w:tc>
          <w:tcPr>
            <w:tcW w:w="5669" w:type="dxa"/>
            <w:shd w:val="clear" w:color="auto" w:fill="auto"/>
          </w:tcPr>
          <w:p w14:paraId="2E400F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6A9E19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44BFA1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4313C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610F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AE18742" w14:textId="7C260E7E" w:rsidTr="001A4ED3">
        <w:trPr>
          <w:gridAfter w:val="1"/>
          <w:wAfter w:w="5386" w:type="dxa"/>
          <w:trHeight w:val="288"/>
        </w:trPr>
        <w:tc>
          <w:tcPr>
            <w:tcW w:w="5669" w:type="dxa"/>
            <w:shd w:val="clear" w:color="auto" w:fill="auto"/>
          </w:tcPr>
          <w:p w14:paraId="09484CED"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35BBC8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2525A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1EDC1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B06E3F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DA7E2D8" w14:textId="3981BD58" w:rsidTr="001A4ED3">
        <w:trPr>
          <w:gridAfter w:val="1"/>
          <w:wAfter w:w="5386" w:type="dxa"/>
          <w:trHeight w:val="288"/>
        </w:trPr>
        <w:tc>
          <w:tcPr>
            <w:tcW w:w="5669" w:type="dxa"/>
            <w:shd w:val="clear" w:color="auto" w:fill="auto"/>
          </w:tcPr>
          <w:p w14:paraId="00BC335C" w14:textId="33A8035F" w:rsidR="00CC5011" w:rsidRPr="00294845" w:rsidRDefault="00CC5011" w:rsidP="00D9750F">
            <w:pPr>
              <w:pStyle w:val="PlainText"/>
              <w:numPr>
                <w:ilvl w:val="0"/>
                <w:numId w:val="70"/>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PVML wajib menyampaikan hasil penilaian sendiri profil Risiko sebagaimana dimaksud dalam Pasal 32 ayat (2) dan ayat (3) dalam laporan profil Risiko kepada Otoritas Jasa Keuangan.</w:t>
            </w:r>
          </w:p>
        </w:tc>
        <w:tc>
          <w:tcPr>
            <w:tcW w:w="3969" w:type="dxa"/>
          </w:tcPr>
          <w:p w14:paraId="4F0AFAD5" w14:textId="4976B84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862CF5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0BF6E0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149B84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586F92F9" w14:textId="35AF5072" w:rsidTr="001A4ED3">
        <w:trPr>
          <w:gridAfter w:val="1"/>
          <w:wAfter w:w="5386" w:type="dxa"/>
          <w:trHeight w:val="288"/>
        </w:trPr>
        <w:tc>
          <w:tcPr>
            <w:tcW w:w="5669" w:type="dxa"/>
            <w:shd w:val="clear" w:color="auto" w:fill="auto"/>
          </w:tcPr>
          <w:p w14:paraId="3509831D" w14:textId="5F950174" w:rsidR="00CC5011" w:rsidRPr="00294845" w:rsidRDefault="00CC5011" w:rsidP="00D9750F">
            <w:pPr>
              <w:pStyle w:val="PlainText"/>
              <w:numPr>
                <w:ilvl w:val="0"/>
                <w:numId w:val="70"/>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Laporan profil Risiko sebagaimana dimaksud pada ayat (1) yang disampaikan oleh PVML kepada Otoritas Jasa Keuangan wajib memuat materi yang sama dengan laporan profil Risiko yang disampaikan oleh satuan kerja Manajemen Risiko atau pejabat eksekutif yang ditunjuk bertanggung jawab terhadap pelaksanaan fungsi Manajemen Risiko kepada anggota Direksi yang membawahkan fungsi Manajemen Risiko dan kepada komite Manajemen Risiko.</w:t>
            </w:r>
          </w:p>
        </w:tc>
        <w:tc>
          <w:tcPr>
            <w:tcW w:w="3969" w:type="dxa"/>
          </w:tcPr>
          <w:p w14:paraId="48F7C69A" w14:textId="12B3E68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6FB9825"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6DE424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1ADFCA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359E273" w14:textId="692208C5" w:rsidTr="001A4ED3">
        <w:trPr>
          <w:gridAfter w:val="1"/>
          <w:wAfter w:w="5386" w:type="dxa"/>
          <w:trHeight w:val="288"/>
        </w:trPr>
        <w:tc>
          <w:tcPr>
            <w:tcW w:w="5669" w:type="dxa"/>
            <w:shd w:val="clear" w:color="auto" w:fill="auto"/>
          </w:tcPr>
          <w:p w14:paraId="085D509E" w14:textId="1A85D1F4" w:rsidR="00CC5011" w:rsidRPr="00294845" w:rsidRDefault="00CC5011" w:rsidP="00D9750F">
            <w:pPr>
              <w:pStyle w:val="PlainText"/>
              <w:numPr>
                <w:ilvl w:val="0"/>
                <w:numId w:val="70"/>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Laporan profil Risiko atas hasil penilaian sendiri tingkat Risiko untuk posisi akhir bulan Desember sebagaimana dimaksud </w:t>
            </w:r>
            <w:r w:rsidRPr="00294845">
              <w:rPr>
                <w:rFonts w:ascii="Bookman Old Style" w:hAnsi="Bookman Old Style" w:cs="Arial"/>
                <w:bCs/>
                <w:kern w:val="24"/>
                <w:sz w:val="24"/>
                <w:szCs w:val="24"/>
              </w:rPr>
              <w:lastRenderedPageBreak/>
              <w:t>dalam Pasal 31 ayat (1) disampaikan paling lambat tanggal 15 Februari tahun berikutnya.</w:t>
            </w:r>
          </w:p>
        </w:tc>
        <w:tc>
          <w:tcPr>
            <w:tcW w:w="3969" w:type="dxa"/>
          </w:tcPr>
          <w:p w14:paraId="7EEA6602" w14:textId="690A21C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7B1C23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0FF39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B767D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18511E0" w14:textId="15568895" w:rsidTr="001A4ED3">
        <w:trPr>
          <w:gridAfter w:val="1"/>
          <w:wAfter w:w="5386" w:type="dxa"/>
          <w:trHeight w:val="288"/>
        </w:trPr>
        <w:tc>
          <w:tcPr>
            <w:tcW w:w="5669" w:type="dxa"/>
            <w:shd w:val="clear" w:color="auto" w:fill="auto"/>
          </w:tcPr>
          <w:p w14:paraId="5DAD28F6" w14:textId="4136B63F" w:rsidR="00CC5011" w:rsidRPr="00294845" w:rsidRDefault="00CC5011" w:rsidP="00D9750F">
            <w:pPr>
              <w:pStyle w:val="PlainText"/>
              <w:numPr>
                <w:ilvl w:val="0"/>
                <w:numId w:val="70"/>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Laporan profil Risiko atas hasil penilaian sendiri tingkat Risiko untuk posisi akhir bulan Desember sebagaimana dimaksud dalam Pasal 31 ayat (1) merupakan bagian dari laporan hasil penilaian tingkat kesehatan bagi PVML yang melakukan penilaian tingkat kesehatan dengan cakupan penilaian terhadap faktor profil Risiko.</w:t>
            </w:r>
          </w:p>
        </w:tc>
        <w:tc>
          <w:tcPr>
            <w:tcW w:w="3969" w:type="dxa"/>
          </w:tcPr>
          <w:p w14:paraId="57095DC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9D5087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347CBA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3C279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1044150" w14:textId="23C74B62" w:rsidTr="001A4ED3">
        <w:trPr>
          <w:gridAfter w:val="1"/>
          <w:wAfter w:w="5386" w:type="dxa"/>
          <w:trHeight w:val="288"/>
        </w:trPr>
        <w:tc>
          <w:tcPr>
            <w:tcW w:w="5669" w:type="dxa"/>
            <w:shd w:val="clear" w:color="auto" w:fill="auto"/>
          </w:tcPr>
          <w:p w14:paraId="15D7D078" w14:textId="07D1DDA0" w:rsidR="00CC5011" w:rsidRPr="00294845" w:rsidRDefault="00CC5011" w:rsidP="00D9750F">
            <w:pPr>
              <w:pStyle w:val="PlainText"/>
              <w:numPr>
                <w:ilvl w:val="0"/>
                <w:numId w:val="70"/>
              </w:numPr>
              <w:tabs>
                <w:tab w:val="left" w:pos="1579"/>
              </w:tabs>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cs="Arial"/>
                <w:bCs/>
                <w:kern w:val="24"/>
                <w:sz w:val="24"/>
                <w:szCs w:val="24"/>
              </w:rPr>
              <w:t>PVML wajib menyampaikan laporan profil Risiko atas hasil penilaian sendiri tingkat Risiko sewaktu-waktu sebagaimana dimaksud dalam Pasal 31 ayat (2) sesuai dengan batas waktu yang ditetapkan oleh Otoritas Jasa Keuangan.</w:t>
            </w:r>
          </w:p>
        </w:tc>
        <w:tc>
          <w:tcPr>
            <w:tcW w:w="3969" w:type="dxa"/>
          </w:tcPr>
          <w:p w14:paraId="136548D0" w14:textId="485C9881"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845649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1AEBD6B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FA3A11B"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4A14F92B" w14:textId="769AF35A" w:rsidTr="001A4ED3">
        <w:trPr>
          <w:gridAfter w:val="1"/>
          <w:wAfter w:w="5386" w:type="dxa"/>
          <w:trHeight w:val="288"/>
        </w:trPr>
        <w:tc>
          <w:tcPr>
            <w:tcW w:w="5669" w:type="dxa"/>
            <w:shd w:val="clear" w:color="auto" w:fill="auto"/>
          </w:tcPr>
          <w:p w14:paraId="297480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756ADB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ED25C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C5DC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176BD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04BB523" w14:textId="0C21B0D5" w:rsidTr="001A4ED3">
        <w:trPr>
          <w:gridAfter w:val="1"/>
          <w:wAfter w:w="5386" w:type="dxa"/>
          <w:trHeight w:val="288"/>
        </w:trPr>
        <w:tc>
          <w:tcPr>
            <w:tcW w:w="5669" w:type="dxa"/>
            <w:shd w:val="clear" w:color="auto" w:fill="auto"/>
          </w:tcPr>
          <w:p w14:paraId="08E6528C"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06F98A0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4A642A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012C5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389880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526EAB1" w14:textId="35D89B6D" w:rsidTr="001A4ED3">
        <w:trPr>
          <w:gridAfter w:val="1"/>
          <w:wAfter w:w="5386" w:type="dxa"/>
          <w:trHeight w:val="598"/>
        </w:trPr>
        <w:tc>
          <w:tcPr>
            <w:tcW w:w="5669" w:type="dxa"/>
            <w:shd w:val="clear" w:color="auto" w:fill="auto"/>
          </w:tcPr>
          <w:p w14:paraId="15687297" w14:textId="6C566739" w:rsidR="00CC5011" w:rsidRPr="00294845" w:rsidRDefault="00CC5011" w:rsidP="00D9750F">
            <w:pPr>
              <w:pStyle w:val="PlainText"/>
              <w:numPr>
                <w:ilvl w:val="0"/>
                <w:numId w:val="71"/>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Dalam hal terdapat kondisi yang berpotensi menimbulkan kerugian yang </w:t>
            </w:r>
            <w:r w:rsidRPr="00294845">
              <w:rPr>
                <w:rFonts w:ascii="Bookman Old Style" w:hAnsi="Bookman Old Style" w:cs="Arial"/>
                <w:bCs/>
                <w:kern w:val="24"/>
                <w:sz w:val="24"/>
                <w:szCs w:val="24"/>
              </w:rPr>
              <w:lastRenderedPageBreak/>
              <w:t>signifikan terhadap kondisi keuangan, PVML wajib menyampaikan laporan profil Risiko lain kepada Otoritas Jasa Keuangan.</w:t>
            </w:r>
          </w:p>
        </w:tc>
        <w:tc>
          <w:tcPr>
            <w:tcW w:w="3969" w:type="dxa"/>
          </w:tcPr>
          <w:p w14:paraId="6300C9F1" w14:textId="742C189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31F001A"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2397FAC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1CF7DE9"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CC5011" w14:paraId="4F9392F8" w14:textId="693C025E" w:rsidTr="001A4ED3">
        <w:trPr>
          <w:gridAfter w:val="1"/>
          <w:wAfter w:w="5386" w:type="dxa"/>
          <w:trHeight w:val="288"/>
        </w:trPr>
        <w:tc>
          <w:tcPr>
            <w:tcW w:w="5669" w:type="dxa"/>
            <w:shd w:val="clear" w:color="auto" w:fill="auto"/>
          </w:tcPr>
          <w:p w14:paraId="0A2E5A4E" w14:textId="5F9E68EB" w:rsidR="00CC5011" w:rsidRPr="00294845" w:rsidRDefault="00CC5011" w:rsidP="00D9750F">
            <w:pPr>
              <w:pStyle w:val="PlainText"/>
              <w:numPr>
                <w:ilvl w:val="0"/>
                <w:numId w:val="71"/>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Laporan profil Risiko lain sebagaimana dimaksud pada ayat (1) mencakup selain laporan profil Risiko yang diwajibkan sebagaimana dimaksud dalam Pasal 31.</w:t>
            </w:r>
          </w:p>
        </w:tc>
        <w:tc>
          <w:tcPr>
            <w:tcW w:w="3969" w:type="dxa"/>
          </w:tcPr>
          <w:p w14:paraId="2F4B1F7B" w14:textId="04D2B960"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0F925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990AD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E33B48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05546C8C" w14:textId="328C6222" w:rsidTr="001A4ED3">
        <w:trPr>
          <w:gridAfter w:val="1"/>
          <w:wAfter w:w="5386" w:type="dxa"/>
          <w:trHeight w:val="288"/>
        </w:trPr>
        <w:tc>
          <w:tcPr>
            <w:tcW w:w="5669" w:type="dxa"/>
            <w:shd w:val="clear" w:color="auto" w:fill="auto"/>
          </w:tcPr>
          <w:p w14:paraId="02EC933B" w14:textId="581FF1AD" w:rsidR="00CC5011" w:rsidRPr="00294845" w:rsidRDefault="00CC5011" w:rsidP="00D9750F">
            <w:pPr>
              <w:pStyle w:val="PlainText"/>
              <w:numPr>
                <w:ilvl w:val="0"/>
                <w:numId w:val="71"/>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Laporan profil Risiko lain sebagaimana dimaksud pada ayat (1) wajib disampaikan paling lama 1 (satu) bulan setelah diketahuinya kondisi berpotensi menimbulkan kerugian yang signifikan terhadap kondisi keuangan PVML.</w:t>
            </w:r>
          </w:p>
        </w:tc>
        <w:tc>
          <w:tcPr>
            <w:tcW w:w="3969" w:type="dxa"/>
          </w:tcPr>
          <w:p w14:paraId="48D8F488" w14:textId="7FC8B28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61F2E504"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5F26EE2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4E9D8047"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1DDD2810" w14:textId="40C47051" w:rsidTr="001A4ED3">
        <w:trPr>
          <w:gridAfter w:val="1"/>
          <w:wAfter w:w="5386" w:type="dxa"/>
          <w:trHeight w:val="288"/>
        </w:trPr>
        <w:tc>
          <w:tcPr>
            <w:tcW w:w="5669" w:type="dxa"/>
            <w:shd w:val="clear" w:color="auto" w:fill="auto"/>
          </w:tcPr>
          <w:p w14:paraId="036B9526" w14:textId="5314A565" w:rsidR="00CC5011" w:rsidRPr="00294845" w:rsidRDefault="00CC5011" w:rsidP="00D9750F">
            <w:pPr>
              <w:pStyle w:val="PlainText"/>
              <w:numPr>
                <w:ilvl w:val="0"/>
                <w:numId w:val="71"/>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Kewajiban penyampaian laporan profil Risiko lain sebagaimana dimaksud pada ayat (1) dapat didasarkan atas permintaan Otoritas Jasa Keuangan.</w:t>
            </w:r>
          </w:p>
        </w:tc>
        <w:tc>
          <w:tcPr>
            <w:tcW w:w="3969" w:type="dxa"/>
          </w:tcPr>
          <w:p w14:paraId="51458B13" w14:textId="270B812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BDE1E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5B3C4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B15B6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D4345D6" w14:textId="412FB5DB" w:rsidTr="001A4ED3">
        <w:trPr>
          <w:gridAfter w:val="1"/>
          <w:wAfter w:w="5386" w:type="dxa"/>
          <w:trHeight w:val="288"/>
        </w:trPr>
        <w:tc>
          <w:tcPr>
            <w:tcW w:w="5669" w:type="dxa"/>
            <w:shd w:val="clear" w:color="auto" w:fill="auto"/>
          </w:tcPr>
          <w:p w14:paraId="6585164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3DB452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B23C6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53B0AE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6064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195665E" w14:textId="526914E9" w:rsidTr="001A4ED3">
        <w:trPr>
          <w:gridAfter w:val="1"/>
          <w:wAfter w:w="5386" w:type="dxa"/>
          <w:trHeight w:val="288"/>
        </w:trPr>
        <w:tc>
          <w:tcPr>
            <w:tcW w:w="5669" w:type="dxa"/>
            <w:shd w:val="clear" w:color="auto" w:fill="auto"/>
          </w:tcPr>
          <w:p w14:paraId="3EC0487E"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71A9D23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2D02C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93CC1A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454085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CC5011" w14:paraId="42C364BF" w14:textId="7A0DA59D" w:rsidTr="001A4ED3">
        <w:trPr>
          <w:gridAfter w:val="1"/>
          <w:wAfter w:w="5386" w:type="dxa"/>
          <w:trHeight w:val="288"/>
        </w:trPr>
        <w:tc>
          <w:tcPr>
            <w:tcW w:w="5669" w:type="dxa"/>
            <w:shd w:val="clear" w:color="auto" w:fill="auto"/>
          </w:tcPr>
          <w:p w14:paraId="3BC52913" w14:textId="089672C6" w:rsidR="00CC5011" w:rsidRPr="00294845" w:rsidRDefault="00CC5011" w:rsidP="00D9750F">
            <w:pPr>
              <w:pStyle w:val="PlainText"/>
              <w:numPr>
                <w:ilvl w:val="0"/>
                <w:numId w:val="72"/>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 xml:space="preserve">PVML wajib menyampaikan laporan sebagaimana dimaksud dalam Pasal 33 </w:t>
            </w:r>
            <w:r w:rsidRPr="00294845">
              <w:rPr>
                <w:rFonts w:ascii="Bookman Old Style" w:hAnsi="Bookman Old Style" w:cs="Arial"/>
                <w:bCs/>
                <w:kern w:val="24"/>
                <w:sz w:val="24"/>
                <w:szCs w:val="24"/>
              </w:rPr>
              <w:lastRenderedPageBreak/>
              <w:t>ayat (1) dan Pasal 34 ayat (1) secara daring melalui sistem pelaporan Otoritas Jasa Keuangan.</w:t>
            </w:r>
          </w:p>
        </w:tc>
        <w:tc>
          <w:tcPr>
            <w:tcW w:w="3969" w:type="dxa"/>
          </w:tcPr>
          <w:p w14:paraId="15C598A5" w14:textId="2B2D222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3C44CC72"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6382DDEC"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c>
          <w:tcPr>
            <w:tcW w:w="4535" w:type="dxa"/>
          </w:tcPr>
          <w:p w14:paraId="78977131" w14:textId="77777777" w:rsidR="00CC5011" w:rsidRPr="00294845" w:rsidRDefault="00CC5011" w:rsidP="00D9750F">
            <w:pPr>
              <w:pStyle w:val="PlainText"/>
              <w:tabs>
                <w:tab w:val="left" w:pos="1579"/>
              </w:tabs>
              <w:spacing w:before="60" w:after="60" w:line="276" w:lineRule="auto"/>
              <w:rPr>
                <w:rFonts w:ascii="Bookman Old Style" w:hAnsi="Bookman Old Style" w:cs="Arial"/>
                <w:bCs/>
                <w:kern w:val="24"/>
                <w:sz w:val="24"/>
                <w:szCs w:val="24"/>
                <w:u w:val="single"/>
                <w:lang w:val="id-ID"/>
              </w:rPr>
            </w:pPr>
          </w:p>
        </w:tc>
      </w:tr>
      <w:tr w:rsidR="00CC5011" w:rsidRPr="00294845" w14:paraId="284AFBCA" w14:textId="359D137E" w:rsidTr="001A4ED3">
        <w:trPr>
          <w:gridAfter w:val="1"/>
          <w:wAfter w:w="5386" w:type="dxa"/>
          <w:trHeight w:val="288"/>
        </w:trPr>
        <w:tc>
          <w:tcPr>
            <w:tcW w:w="5669" w:type="dxa"/>
            <w:shd w:val="clear" w:color="auto" w:fill="auto"/>
          </w:tcPr>
          <w:p w14:paraId="5D8015C3" w14:textId="77E92DE4" w:rsidR="00CC5011" w:rsidRPr="00294845" w:rsidRDefault="00CC5011" w:rsidP="00D9750F">
            <w:pPr>
              <w:pStyle w:val="PlainText"/>
              <w:numPr>
                <w:ilvl w:val="0"/>
                <w:numId w:val="72"/>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Dalam hal penyampaian laporan secara daring melalui sistem pelaporan Otoritas Jasa Keuangan sebagaimana dimaksud pada ayat (1) belum dapat dilakukan, PVML menyampaikan laporan secara luring kepada Otoritas Jasa Keuangan.</w:t>
            </w:r>
          </w:p>
        </w:tc>
        <w:tc>
          <w:tcPr>
            <w:tcW w:w="3969" w:type="dxa"/>
          </w:tcPr>
          <w:p w14:paraId="15CFB8C7" w14:textId="7C0C726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5AC98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0F85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601A8E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DB24EDD" w14:textId="13B161B4" w:rsidTr="001A4ED3">
        <w:trPr>
          <w:gridAfter w:val="1"/>
          <w:wAfter w:w="5386" w:type="dxa"/>
          <w:trHeight w:val="288"/>
        </w:trPr>
        <w:tc>
          <w:tcPr>
            <w:tcW w:w="5669" w:type="dxa"/>
            <w:shd w:val="clear" w:color="auto" w:fill="auto"/>
          </w:tcPr>
          <w:p w14:paraId="726BF1D7" w14:textId="2503DFCD" w:rsidR="00CC5011" w:rsidRPr="00294845" w:rsidRDefault="00CC5011" w:rsidP="00D9750F">
            <w:pPr>
              <w:pStyle w:val="PlainText"/>
              <w:numPr>
                <w:ilvl w:val="0"/>
                <w:numId w:val="72"/>
              </w:numPr>
              <w:tabs>
                <w:tab w:val="left" w:pos="1579"/>
              </w:tabs>
              <w:spacing w:before="60" w:after="60" w:line="276" w:lineRule="auto"/>
              <w:ind w:left="595" w:hanging="595"/>
              <w:jc w:val="both"/>
              <w:rPr>
                <w:rFonts w:ascii="Bookman Old Style" w:hAnsi="Bookman Old Style" w:cs="Arial"/>
                <w:bCs/>
                <w:kern w:val="24"/>
                <w:sz w:val="24"/>
                <w:szCs w:val="24"/>
              </w:rPr>
            </w:pPr>
            <w:r w:rsidRPr="00294845">
              <w:rPr>
                <w:rFonts w:ascii="Bookman Old Style" w:hAnsi="Bookman Old Style" w:cs="Arial"/>
                <w:bCs/>
                <w:kern w:val="24"/>
                <w:sz w:val="24"/>
                <w:szCs w:val="24"/>
              </w:rPr>
              <w:t>Ketentuan lebih lanjut mengenai tata cara penilaian sendiri profil Risiko sebagaimana diatur dalam Pasal 35 dan tata cara penilaian profil Risiko lain sebagaimana diatur dalam Pasal 36 ditetapkan oleh Otoritas Jasa Keuangan.</w:t>
            </w:r>
          </w:p>
        </w:tc>
        <w:tc>
          <w:tcPr>
            <w:tcW w:w="3969" w:type="dxa"/>
          </w:tcPr>
          <w:p w14:paraId="3229A803" w14:textId="69BED5C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40BED3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BAE6F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6FDE6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bookmarkEnd w:id="0"/>
      <w:tr w:rsidR="00CC5011" w:rsidRPr="00294845" w14:paraId="054205BD" w14:textId="4DE5B4D3" w:rsidTr="001A4ED3">
        <w:trPr>
          <w:gridAfter w:val="1"/>
          <w:wAfter w:w="5386" w:type="dxa"/>
          <w:trHeight w:val="288"/>
        </w:trPr>
        <w:tc>
          <w:tcPr>
            <w:tcW w:w="5669" w:type="dxa"/>
            <w:shd w:val="clear" w:color="auto" w:fill="auto"/>
          </w:tcPr>
          <w:p w14:paraId="60B20C4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p>
        </w:tc>
        <w:tc>
          <w:tcPr>
            <w:tcW w:w="3969" w:type="dxa"/>
          </w:tcPr>
          <w:p w14:paraId="298E0D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F1669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B5BDB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056E8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1B87251" w14:textId="5A7CE814" w:rsidTr="001A4ED3">
        <w:trPr>
          <w:gridAfter w:val="1"/>
          <w:wAfter w:w="5386" w:type="dxa"/>
          <w:trHeight w:val="288"/>
        </w:trPr>
        <w:tc>
          <w:tcPr>
            <w:tcW w:w="5669" w:type="dxa"/>
            <w:shd w:val="clear" w:color="auto" w:fill="auto"/>
          </w:tcPr>
          <w:p w14:paraId="606CE722"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4CEBE1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02DBE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05B9C7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4E028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3AC270A" w14:textId="524A0C98" w:rsidTr="001A4ED3">
        <w:trPr>
          <w:gridAfter w:val="1"/>
          <w:wAfter w:w="5386" w:type="dxa"/>
          <w:trHeight w:val="288"/>
        </w:trPr>
        <w:tc>
          <w:tcPr>
            <w:tcW w:w="5669" w:type="dxa"/>
            <w:shd w:val="clear" w:color="auto" w:fill="auto"/>
          </w:tcPr>
          <w:p w14:paraId="26AF24F5" w14:textId="3DD7CAC8"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ID"/>
              </w:rPr>
            </w:pPr>
            <w:r w:rsidRPr="00294845">
              <w:rPr>
                <w:rFonts w:ascii="Bookman Old Style" w:eastAsiaTheme="minorHAnsi" w:hAnsi="Bookman Old Style" w:cstheme="minorBidi"/>
                <w:bCs/>
                <w:sz w:val="24"/>
                <w:szCs w:val="24"/>
                <w:lang w:val="en-ID"/>
              </w:rPr>
              <w:t xml:space="preserve">PVML yang </w:t>
            </w:r>
            <w:proofErr w:type="spellStart"/>
            <w:r w:rsidRPr="00294845">
              <w:rPr>
                <w:rFonts w:ascii="Bookman Old Style" w:eastAsiaTheme="minorHAnsi" w:hAnsi="Bookman Old Style" w:cstheme="minorBidi"/>
                <w:bCs/>
                <w:sz w:val="24"/>
                <w:szCs w:val="24"/>
                <w:lang w:val="en-ID"/>
              </w:rPr>
              <w:t>melanggar</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ketentuan</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sebagaimana</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dimaksud</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dalam</w:t>
            </w:r>
            <w:proofErr w:type="spellEnd"/>
            <w:r w:rsidRPr="00294845">
              <w:rPr>
                <w:rFonts w:ascii="Bookman Old Style" w:eastAsiaTheme="minorHAnsi" w:hAnsi="Bookman Old Style" w:cstheme="minorBidi"/>
                <w:bCs/>
                <w:sz w:val="24"/>
                <w:szCs w:val="24"/>
                <w:lang w:val="en-ID"/>
              </w:rPr>
              <w:t xml:space="preserve"> Pasal 31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(1),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(3),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(4), dan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(4), Pasal 32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(2), dan Pasal 33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(1),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(2), dan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(5), Pasal 34 </w:t>
            </w:r>
            <w:proofErr w:type="spellStart"/>
            <w:r w:rsidRPr="00294845">
              <w:rPr>
                <w:rFonts w:ascii="Bookman Old Style" w:eastAsiaTheme="minorHAnsi" w:hAnsi="Bookman Old Style" w:cstheme="minorBidi"/>
                <w:bCs/>
                <w:sz w:val="24"/>
                <w:szCs w:val="24"/>
                <w:lang w:val="en-ID"/>
              </w:rPr>
              <w:t>ayat</w:t>
            </w:r>
            <w:proofErr w:type="spellEnd"/>
            <w:r w:rsidRPr="00294845">
              <w:rPr>
                <w:rFonts w:ascii="Bookman Old Style" w:eastAsiaTheme="minorHAnsi" w:hAnsi="Bookman Old Style" w:cstheme="minorBidi"/>
                <w:bCs/>
                <w:sz w:val="24"/>
                <w:szCs w:val="24"/>
                <w:lang w:val="en-ID"/>
              </w:rPr>
              <w:t xml:space="preserve"> (1) dan </w:t>
            </w:r>
            <w:proofErr w:type="spellStart"/>
            <w:r w:rsidRPr="00294845">
              <w:rPr>
                <w:rFonts w:ascii="Bookman Old Style" w:eastAsiaTheme="minorHAnsi" w:hAnsi="Bookman Old Style" w:cstheme="minorBidi"/>
                <w:bCs/>
                <w:sz w:val="24"/>
                <w:szCs w:val="24"/>
                <w:lang w:val="en-ID"/>
              </w:rPr>
              <w:lastRenderedPageBreak/>
              <w:t>ayat</w:t>
            </w:r>
            <w:proofErr w:type="spellEnd"/>
            <w:r w:rsidRPr="00294845">
              <w:rPr>
                <w:rFonts w:ascii="Bookman Old Style" w:eastAsiaTheme="minorHAnsi" w:hAnsi="Bookman Old Style" w:cstheme="minorBidi"/>
                <w:bCs/>
                <w:sz w:val="24"/>
                <w:szCs w:val="24"/>
                <w:lang w:val="en-ID"/>
              </w:rPr>
              <w:t xml:space="preserve"> (3), dan Pasal 35 </w:t>
            </w:r>
            <w:proofErr w:type="spellStart"/>
            <w:r w:rsidRPr="00294845">
              <w:rPr>
                <w:rFonts w:ascii="Bookman Old Style" w:eastAsiaTheme="minorHAnsi" w:hAnsi="Bookman Old Style" w:cstheme="minorBidi"/>
                <w:bCs/>
                <w:sz w:val="24"/>
                <w:szCs w:val="24"/>
                <w:lang w:val="en-ID"/>
              </w:rPr>
              <w:t>dikenai</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sanksi</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administratif</w:t>
            </w:r>
            <w:proofErr w:type="spellEnd"/>
            <w:r w:rsidRPr="00294845">
              <w:rPr>
                <w:rFonts w:ascii="Bookman Old Style" w:eastAsiaTheme="minorHAnsi" w:hAnsi="Bookman Old Style" w:cstheme="minorBidi"/>
                <w:bCs/>
                <w:sz w:val="24"/>
                <w:szCs w:val="24"/>
                <w:lang w:val="en-ID"/>
              </w:rPr>
              <w:t xml:space="preserve"> </w:t>
            </w:r>
            <w:proofErr w:type="spellStart"/>
            <w:r w:rsidRPr="00294845">
              <w:rPr>
                <w:rFonts w:ascii="Bookman Old Style" w:eastAsiaTheme="minorHAnsi" w:hAnsi="Bookman Old Style" w:cstheme="minorBidi"/>
                <w:bCs/>
                <w:sz w:val="24"/>
                <w:szCs w:val="24"/>
                <w:lang w:val="en-ID"/>
              </w:rPr>
              <w:t>berupa</w:t>
            </w:r>
            <w:proofErr w:type="spellEnd"/>
            <w:r w:rsidRPr="00294845">
              <w:rPr>
                <w:rFonts w:ascii="Bookman Old Style" w:eastAsiaTheme="minorHAnsi" w:hAnsi="Bookman Old Style" w:cstheme="minorBidi"/>
                <w:bCs/>
                <w:sz w:val="24"/>
                <w:szCs w:val="24"/>
                <w:lang w:val="en-ID"/>
              </w:rPr>
              <w:t>:</w:t>
            </w:r>
          </w:p>
        </w:tc>
        <w:tc>
          <w:tcPr>
            <w:tcW w:w="3969" w:type="dxa"/>
          </w:tcPr>
          <w:p w14:paraId="282988D2" w14:textId="4D1962E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7BF8120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D6301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DD1F6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6313AEF" w14:textId="70F0D20D" w:rsidTr="001A4ED3">
        <w:trPr>
          <w:gridAfter w:val="1"/>
          <w:wAfter w:w="5386" w:type="dxa"/>
          <w:trHeight w:val="288"/>
        </w:trPr>
        <w:tc>
          <w:tcPr>
            <w:tcW w:w="5669" w:type="dxa"/>
            <w:shd w:val="clear" w:color="auto" w:fill="auto"/>
          </w:tcPr>
          <w:p w14:paraId="5CF6D44E" w14:textId="1CF2CFA0"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w:t>
            </w:r>
          </w:p>
        </w:tc>
        <w:tc>
          <w:tcPr>
            <w:tcW w:w="3969" w:type="dxa"/>
          </w:tcPr>
          <w:p w14:paraId="043B9ED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0F33F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40188E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B73E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1FF6A49" w14:textId="62199CAC" w:rsidTr="001A4ED3">
        <w:trPr>
          <w:gridAfter w:val="1"/>
          <w:wAfter w:w="5386" w:type="dxa"/>
          <w:trHeight w:val="288"/>
        </w:trPr>
        <w:tc>
          <w:tcPr>
            <w:tcW w:w="5669" w:type="dxa"/>
            <w:shd w:val="clear" w:color="auto" w:fill="auto"/>
          </w:tcPr>
          <w:p w14:paraId="71D46D21" w14:textId="2A13F775"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pembekuan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seluruh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w:t>
            </w:r>
          </w:p>
        </w:tc>
        <w:tc>
          <w:tcPr>
            <w:tcW w:w="3969" w:type="dxa"/>
          </w:tcPr>
          <w:p w14:paraId="7D6B86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64808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D1E27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9C611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F9508DB" w14:textId="09D75964" w:rsidTr="001A4ED3">
        <w:trPr>
          <w:gridAfter w:val="1"/>
          <w:wAfter w:w="5386" w:type="dxa"/>
          <w:trHeight w:val="288"/>
        </w:trPr>
        <w:tc>
          <w:tcPr>
            <w:tcW w:w="5669" w:type="dxa"/>
            <w:shd w:val="clear" w:color="auto" w:fill="auto"/>
          </w:tcPr>
          <w:p w14:paraId="0F473414" w14:textId="5B08FE2C"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pembatasan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kegiatan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usaha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tertentu</w:t>
            </w:r>
            <w:proofErr w:type="spellEnd"/>
            <w:r w:rsidRPr="00294845">
              <w:rPr>
                <w:rFonts w:ascii="Bookman Old Style" w:eastAsiaTheme="minorHAnsi" w:hAnsi="Bookman Old Style" w:cstheme="minorBidi"/>
                <w:bCs/>
                <w:sz w:val="24"/>
                <w:szCs w:val="24"/>
                <w:lang w:val="en-US"/>
              </w:rPr>
              <w:t>;</w:t>
            </w:r>
          </w:p>
        </w:tc>
        <w:tc>
          <w:tcPr>
            <w:tcW w:w="3969" w:type="dxa"/>
          </w:tcPr>
          <w:p w14:paraId="39A589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5274FF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F6B8B4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8D0CA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4765DAD" w14:textId="35C628EA" w:rsidTr="001A4ED3">
        <w:trPr>
          <w:gridAfter w:val="1"/>
          <w:wAfter w:w="5386" w:type="dxa"/>
          <w:trHeight w:val="288"/>
        </w:trPr>
        <w:tc>
          <w:tcPr>
            <w:tcW w:w="5669" w:type="dxa"/>
            <w:shd w:val="clear" w:color="auto" w:fill="auto"/>
          </w:tcPr>
          <w:p w14:paraId="5E3E063B" w14:textId="25D51F1F"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penurunan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tingkat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Risiko</w:t>
            </w:r>
            <w:proofErr w:type="spellEnd"/>
            <w:r w:rsidRPr="00294845">
              <w:rPr>
                <w:rFonts w:ascii="Bookman Old Style" w:eastAsiaTheme="minorHAnsi" w:hAnsi="Bookman Old Style" w:cstheme="minorBidi"/>
                <w:bCs/>
                <w:sz w:val="24"/>
                <w:szCs w:val="24"/>
                <w:lang w:val="en-US"/>
              </w:rPr>
              <w:t>;</w:t>
            </w:r>
          </w:p>
        </w:tc>
        <w:tc>
          <w:tcPr>
            <w:tcW w:w="3969" w:type="dxa"/>
          </w:tcPr>
          <w:p w14:paraId="0C81FE3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3FA92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34B29D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1C72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BD0C2E1" w14:textId="216B1162" w:rsidTr="001A4ED3">
        <w:trPr>
          <w:gridAfter w:val="1"/>
          <w:wAfter w:w="5386" w:type="dxa"/>
          <w:trHeight w:val="288"/>
        </w:trPr>
        <w:tc>
          <w:tcPr>
            <w:tcW w:w="5669" w:type="dxa"/>
            <w:shd w:val="clear" w:color="auto" w:fill="auto"/>
          </w:tcPr>
          <w:p w14:paraId="485B5647" w14:textId="74E27C73"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pembatalan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persetujuan</w:t>
            </w:r>
            <w:proofErr w:type="spellEnd"/>
            <w:r w:rsidRPr="00294845">
              <w:rPr>
                <w:rFonts w:ascii="Bookman Old Style" w:eastAsiaTheme="minorHAnsi" w:hAnsi="Bookman Old Style" w:cstheme="minorBidi"/>
                <w:bCs/>
                <w:sz w:val="24"/>
                <w:szCs w:val="24"/>
                <w:lang w:val="en-US"/>
              </w:rPr>
              <w:t>;</w:t>
            </w:r>
          </w:p>
        </w:tc>
        <w:tc>
          <w:tcPr>
            <w:tcW w:w="3969" w:type="dxa"/>
          </w:tcPr>
          <w:p w14:paraId="7309C02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535326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DD50FB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869A7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D592786" w14:textId="2349382D" w:rsidTr="001A4ED3">
        <w:trPr>
          <w:gridAfter w:val="1"/>
          <w:wAfter w:w="5386" w:type="dxa"/>
          <w:trHeight w:val="288"/>
        </w:trPr>
        <w:tc>
          <w:tcPr>
            <w:tcW w:w="5669" w:type="dxa"/>
            <w:shd w:val="clear" w:color="auto" w:fill="auto"/>
          </w:tcPr>
          <w:p w14:paraId="1586F7DA" w14:textId="2FCD39F9" w:rsidR="00CC5011" w:rsidRPr="00BD1FB9"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nl-NL"/>
              </w:rPr>
            </w:pPr>
            <w:r w:rsidRPr="00BD1FB9">
              <w:rPr>
                <w:rFonts w:ascii="Bookman Old Style" w:eastAsiaTheme="minorHAnsi" w:hAnsi="Bookman Old Style" w:cstheme="minorBidi"/>
                <w:bCs/>
                <w:sz w:val="24"/>
                <w:szCs w:val="24"/>
                <w:lang w:val="nl-NL"/>
              </w:rPr>
              <w:t>larangan menjadi PSP, Direksi, Dewan Komisaris, DPS; dan/atau</w:t>
            </w:r>
          </w:p>
        </w:tc>
        <w:tc>
          <w:tcPr>
            <w:tcW w:w="3969" w:type="dxa"/>
          </w:tcPr>
          <w:p w14:paraId="75DF334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53242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23DAEA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AFCEB5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C0F0DB4" w14:textId="49F30F5C" w:rsidTr="001A4ED3">
        <w:trPr>
          <w:gridAfter w:val="1"/>
          <w:wAfter w:w="5386" w:type="dxa"/>
          <w:trHeight w:val="288"/>
        </w:trPr>
        <w:tc>
          <w:tcPr>
            <w:tcW w:w="5669" w:type="dxa"/>
            <w:shd w:val="clear" w:color="auto" w:fill="auto"/>
          </w:tcPr>
          <w:p w14:paraId="710807C0" w14:textId="6F35C91D" w:rsidR="00CC5011" w:rsidRPr="00294845" w:rsidRDefault="00CC5011" w:rsidP="00D9750F">
            <w:pPr>
              <w:pStyle w:val="PlainText"/>
              <w:numPr>
                <w:ilvl w:val="0"/>
                <w:numId w:val="105"/>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5C1E52C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A04A9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AB6FD3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A106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B0D386B" w14:textId="47D3C957" w:rsidTr="001A4ED3">
        <w:trPr>
          <w:gridAfter w:val="1"/>
          <w:wAfter w:w="5386" w:type="dxa"/>
          <w:trHeight w:val="288"/>
        </w:trPr>
        <w:tc>
          <w:tcPr>
            <w:tcW w:w="5669" w:type="dxa"/>
            <w:shd w:val="clear" w:color="auto" w:fill="auto"/>
          </w:tcPr>
          <w:p w14:paraId="67546E91" w14:textId="2F060A03"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b </w:t>
            </w:r>
            <w:proofErr w:type="spellStart"/>
            <w:r w:rsidRPr="00294845">
              <w:rPr>
                <w:rFonts w:ascii="Bookman Old Style" w:eastAsiaTheme="minorHAnsi" w:hAnsi="Bookman Old Style" w:cstheme="minorBidi"/>
                <w:bCs/>
                <w:sz w:val="24"/>
                <w:szCs w:val="24"/>
                <w:lang w:val="en-US"/>
              </w:rPr>
              <w:t>sampai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dapat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atau</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tanpa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didahului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pengenaan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berupa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a.</w:t>
            </w:r>
          </w:p>
        </w:tc>
        <w:tc>
          <w:tcPr>
            <w:tcW w:w="3969" w:type="dxa"/>
          </w:tcPr>
          <w:p w14:paraId="2D229F6C" w14:textId="34AD742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1A6AFC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EE5ECB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DFF9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1181513" w14:textId="59F834AA" w:rsidTr="001A4ED3">
        <w:trPr>
          <w:gridAfter w:val="1"/>
          <w:wAfter w:w="5386" w:type="dxa"/>
          <w:trHeight w:val="288"/>
        </w:trPr>
        <w:tc>
          <w:tcPr>
            <w:tcW w:w="5669" w:type="dxa"/>
            <w:shd w:val="clear" w:color="auto" w:fill="auto"/>
          </w:tcPr>
          <w:p w14:paraId="6A63F50F" w14:textId="75C14777"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lastRenderedPageBreak/>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denda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(2) </w:t>
            </w:r>
            <w:proofErr w:type="spellStart"/>
            <w:r w:rsidRPr="00294845">
              <w:rPr>
                <w:rFonts w:ascii="Bookman Old Style" w:eastAsiaTheme="minorHAnsi" w:hAnsi="Bookman Old Style" w:cstheme="minorBidi"/>
                <w:bCs/>
                <w:sz w:val="24"/>
                <w:szCs w:val="24"/>
                <w:lang w:val="en-US"/>
              </w:rPr>
              <w:t>huruf</w:t>
            </w:r>
            <w:proofErr w:type="spellEnd"/>
            <w:r w:rsidRPr="00294845">
              <w:rPr>
                <w:rFonts w:ascii="Bookman Old Style" w:eastAsiaTheme="minorHAnsi" w:hAnsi="Bookman Old Style" w:cstheme="minorBidi"/>
                <w:bCs/>
                <w:sz w:val="24"/>
                <w:szCs w:val="24"/>
                <w:lang w:val="en-US"/>
              </w:rPr>
              <w:t xml:space="preserve"> g </w:t>
            </w:r>
            <w:proofErr w:type="spellStart"/>
            <w:r w:rsidRPr="00294845">
              <w:rPr>
                <w:rFonts w:ascii="Bookman Old Style" w:eastAsiaTheme="minorHAnsi" w:hAnsi="Bookman Old Style" w:cstheme="minorBidi"/>
                <w:bCs/>
                <w:sz w:val="24"/>
                <w:szCs w:val="24"/>
                <w:lang w:val="en-US"/>
              </w:rPr>
              <w:t>dikenakan</w:t>
            </w:r>
            <w:proofErr w:type="spellEnd"/>
            <w:r w:rsidRPr="00294845">
              <w:rPr>
                <w:rFonts w:ascii="Bookman Old Style" w:eastAsiaTheme="minorHAnsi" w:hAnsi="Bookman Old Style" w:cstheme="minorBidi"/>
                <w:bCs/>
                <w:sz w:val="24"/>
                <w:szCs w:val="24"/>
                <w:lang w:val="en-US"/>
              </w:rPr>
              <w:t xml:space="preserve"> paling </w:t>
            </w:r>
            <w:proofErr w:type="spellStart"/>
            <w:r w:rsidRPr="00294845">
              <w:rPr>
                <w:rFonts w:ascii="Bookman Old Style" w:eastAsiaTheme="minorHAnsi" w:hAnsi="Bookman Old Style" w:cstheme="minorBidi"/>
                <w:bCs/>
                <w:sz w:val="24"/>
                <w:szCs w:val="24"/>
                <w:lang w:val="en-US"/>
              </w:rPr>
              <w:t>banyak</w:t>
            </w:r>
            <w:proofErr w:type="spellEnd"/>
            <w:r w:rsidRPr="00294845">
              <w:rPr>
                <w:rFonts w:ascii="Bookman Old Style" w:eastAsiaTheme="minorHAnsi" w:hAnsi="Bookman Old Style" w:cstheme="minorBidi"/>
                <w:bCs/>
                <w:sz w:val="24"/>
                <w:szCs w:val="24"/>
                <w:lang w:val="en-US"/>
              </w:rPr>
              <w:t xml:space="preserve"> Rp50.000.000,00 (lima </w:t>
            </w:r>
            <w:proofErr w:type="spellStart"/>
            <w:r w:rsidRPr="00294845">
              <w:rPr>
                <w:rFonts w:ascii="Bookman Old Style" w:eastAsiaTheme="minorHAnsi" w:hAnsi="Bookman Old Style" w:cstheme="minorBidi"/>
                <w:bCs/>
                <w:sz w:val="24"/>
                <w:szCs w:val="24"/>
                <w:lang w:val="en-US"/>
              </w:rPr>
              <w:t>puluh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juta</w:t>
            </w:r>
            <w:proofErr w:type="spellEnd"/>
            <w:r w:rsidRPr="00294845">
              <w:rPr>
                <w:rFonts w:ascii="Bookman Old Style" w:eastAsiaTheme="minorHAnsi" w:hAnsi="Bookman Old Style" w:cstheme="minorBidi"/>
                <w:bCs/>
                <w:sz w:val="24"/>
                <w:szCs w:val="24"/>
                <w:lang w:val="en-US"/>
              </w:rPr>
              <w:t xml:space="preserve"> rupiah).</w:t>
            </w:r>
          </w:p>
        </w:tc>
        <w:tc>
          <w:tcPr>
            <w:tcW w:w="3969" w:type="dxa"/>
          </w:tcPr>
          <w:p w14:paraId="17BD218F" w14:textId="193E002B"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FB16DC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03B0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20948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3582034" w14:textId="052E7600" w:rsidTr="001A4ED3">
        <w:trPr>
          <w:gridAfter w:val="1"/>
          <w:wAfter w:w="5386" w:type="dxa"/>
          <w:trHeight w:val="288"/>
        </w:trPr>
        <w:tc>
          <w:tcPr>
            <w:tcW w:w="5669" w:type="dxa"/>
            <w:shd w:val="clear" w:color="auto" w:fill="auto"/>
          </w:tcPr>
          <w:p w14:paraId="38158708" w14:textId="6A4076A7"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memenuhi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mencabut</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w:t>
            </w:r>
          </w:p>
        </w:tc>
        <w:tc>
          <w:tcPr>
            <w:tcW w:w="3969" w:type="dxa"/>
          </w:tcPr>
          <w:p w14:paraId="2CEA08D6" w14:textId="53A7569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439CAE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2E55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717F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DCAD561" w14:textId="00C2E21F" w:rsidTr="001A4ED3">
        <w:trPr>
          <w:gridAfter w:val="1"/>
          <w:wAfter w:w="5386" w:type="dxa"/>
          <w:trHeight w:val="288"/>
        </w:trPr>
        <w:tc>
          <w:tcPr>
            <w:tcW w:w="5669" w:type="dxa"/>
            <w:shd w:val="clear" w:color="auto" w:fill="auto"/>
          </w:tcPr>
          <w:p w14:paraId="361AB9D5" w14:textId="27727528"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Dalam </w:t>
            </w:r>
            <w:proofErr w:type="spellStart"/>
            <w:r w:rsidRPr="00294845">
              <w:rPr>
                <w:rFonts w:ascii="Bookman Old Style" w:eastAsiaTheme="minorHAnsi" w:hAnsi="Bookman Old Style" w:cstheme="minorBidi"/>
                <w:bCs/>
                <w:sz w:val="24"/>
                <w:szCs w:val="24"/>
                <w:lang w:val="en-US"/>
              </w:rPr>
              <w:t>hal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terjadi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namun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pelanggaran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telah</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diperbaiki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memberikan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peringatan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tertulis</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berakhir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dengan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sendirinya</w:t>
            </w:r>
            <w:proofErr w:type="spellEnd"/>
            <w:r w:rsidRPr="00294845">
              <w:rPr>
                <w:rFonts w:ascii="Bookman Old Style" w:eastAsiaTheme="minorHAnsi" w:hAnsi="Bookman Old Style" w:cstheme="minorBidi"/>
                <w:bCs/>
                <w:sz w:val="24"/>
                <w:szCs w:val="24"/>
                <w:lang w:val="en-US"/>
              </w:rPr>
              <w:t>.</w:t>
            </w:r>
          </w:p>
        </w:tc>
        <w:tc>
          <w:tcPr>
            <w:tcW w:w="3969" w:type="dxa"/>
          </w:tcPr>
          <w:p w14:paraId="3A57FC3E" w14:textId="5FAB63B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4A55DFB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AB2C4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F69695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400058B" w14:textId="181BC429" w:rsidTr="001A4ED3">
        <w:trPr>
          <w:gridAfter w:val="1"/>
          <w:wAfter w:w="5386" w:type="dxa"/>
          <w:trHeight w:val="288"/>
        </w:trPr>
        <w:tc>
          <w:tcPr>
            <w:tcW w:w="5669" w:type="dxa"/>
            <w:shd w:val="clear" w:color="auto" w:fill="auto"/>
          </w:tcPr>
          <w:p w14:paraId="25842353" w14:textId="7D2092C6" w:rsidR="00CC5011" w:rsidRPr="00294845" w:rsidRDefault="00CC5011" w:rsidP="00D9750F">
            <w:pPr>
              <w:pStyle w:val="PlainText"/>
              <w:numPr>
                <w:ilvl w:val="0"/>
                <w:numId w:val="88"/>
              </w:numPr>
              <w:tabs>
                <w:tab w:val="left" w:pos="1579"/>
              </w:tabs>
              <w:spacing w:before="60" w:after="60" w:line="276" w:lineRule="auto"/>
              <w:ind w:left="567" w:hanging="567"/>
              <w:jc w:val="both"/>
              <w:rPr>
                <w:rFonts w:ascii="Bookman Old Style" w:eastAsiaTheme="minorHAnsi" w:hAnsi="Bookman Old Style" w:cstheme="minorBidi"/>
                <w:bCs/>
                <w:sz w:val="24"/>
                <w:szCs w:val="24"/>
                <w:lang w:val="en-US"/>
              </w:rPr>
            </w:pPr>
            <w:r w:rsidRPr="00294845">
              <w:rPr>
                <w:rFonts w:ascii="Bookman Old Style" w:eastAsiaTheme="minorHAnsi" w:hAnsi="Bookman Old Style" w:cstheme="minorBidi"/>
                <w:bCs/>
                <w:sz w:val="24"/>
                <w:szCs w:val="24"/>
                <w:lang w:val="en-US"/>
              </w:rPr>
              <w:t xml:space="preserve">Selain </w:t>
            </w:r>
            <w:proofErr w:type="spellStart"/>
            <w:r w:rsidRPr="00294845">
              <w:rPr>
                <w:rFonts w:ascii="Bookman Old Style" w:eastAsiaTheme="minorHAnsi" w:hAnsi="Bookman Old Style" w:cstheme="minorBidi"/>
                <w:bCs/>
                <w:sz w:val="24"/>
                <w:szCs w:val="24"/>
                <w:lang w:val="en-US"/>
              </w:rPr>
              <w:t>sanksi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administratif</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berwenang</w:t>
            </w:r>
            <w:proofErr w:type="spellEnd"/>
            <w:r w:rsidRPr="00294845">
              <w:rPr>
                <w:rFonts w:ascii="Bookman Old Style" w:eastAsiaTheme="minorHAnsi" w:hAnsi="Bookman Old Style" w:cstheme="minorBidi"/>
                <w:bCs/>
                <w:sz w:val="24"/>
                <w:szCs w:val="24"/>
                <w:lang w:val="en-US"/>
              </w:rPr>
              <w:t>:</w:t>
            </w:r>
          </w:p>
        </w:tc>
        <w:tc>
          <w:tcPr>
            <w:tcW w:w="3969" w:type="dxa"/>
          </w:tcPr>
          <w:p w14:paraId="594BE6B1" w14:textId="6B3F335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28D34E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9C601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C4126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A9FD5FB" w14:textId="29FB36F3" w:rsidTr="001A4ED3">
        <w:trPr>
          <w:gridAfter w:val="1"/>
          <w:wAfter w:w="5386" w:type="dxa"/>
          <w:trHeight w:val="288"/>
        </w:trPr>
        <w:tc>
          <w:tcPr>
            <w:tcW w:w="5669" w:type="dxa"/>
            <w:shd w:val="clear" w:color="auto" w:fill="auto"/>
          </w:tcPr>
          <w:p w14:paraId="29464093" w14:textId="3FE12E00" w:rsidR="00CC5011" w:rsidRPr="00294845" w:rsidRDefault="00CC5011" w:rsidP="00D9750F">
            <w:pPr>
              <w:pStyle w:val="PlainText"/>
              <w:numPr>
                <w:ilvl w:val="0"/>
                <w:numId w:val="10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menurunkan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hasil</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Tingkat Kesehatan;</w:t>
            </w:r>
          </w:p>
        </w:tc>
        <w:tc>
          <w:tcPr>
            <w:tcW w:w="3969" w:type="dxa"/>
          </w:tcPr>
          <w:p w14:paraId="07281F2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3CD22E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9F28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577DBF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1808AF1" w14:textId="7274658F" w:rsidTr="001A4ED3">
        <w:trPr>
          <w:gridAfter w:val="1"/>
          <w:wAfter w:w="5386" w:type="dxa"/>
          <w:trHeight w:val="288"/>
        </w:trPr>
        <w:tc>
          <w:tcPr>
            <w:tcW w:w="5669" w:type="dxa"/>
            <w:shd w:val="clear" w:color="auto" w:fill="auto"/>
          </w:tcPr>
          <w:p w14:paraId="2C198CE3" w14:textId="4D8567F8" w:rsidR="00CC5011" w:rsidRPr="00294845" w:rsidRDefault="00CC5011" w:rsidP="00D9750F">
            <w:pPr>
              <w:pStyle w:val="PlainText"/>
              <w:numPr>
                <w:ilvl w:val="0"/>
                <w:numId w:val="10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penilaian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kembali</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utama</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lastRenderedPageBreak/>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dan/</w:t>
            </w:r>
            <w:proofErr w:type="spellStart"/>
            <w:r w:rsidRPr="00294845">
              <w:rPr>
                <w:rFonts w:ascii="Bookman Old Style" w:eastAsiaTheme="minorHAnsi" w:hAnsi="Bookman Old Style" w:cstheme="minorBidi"/>
                <w:bCs/>
                <w:sz w:val="24"/>
                <w:szCs w:val="24"/>
                <w:lang w:val="en-US"/>
              </w:rPr>
              <w:t>atau</w:t>
            </w:r>
            <w:proofErr w:type="spellEnd"/>
          </w:p>
        </w:tc>
        <w:tc>
          <w:tcPr>
            <w:tcW w:w="3969" w:type="dxa"/>
          </w:tcPr>
          <w:p w14:paraId="6B3E9E6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31293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C5E6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66915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D383FA5" w14:textId="320EA64B" w:rsidTr="001A4ED3">
        <w:trPr>
          <w:gridAfter w:val="1"/>
          <w:wAfter w:w="5386" w:type="dxa"/>
          <w:trHeight w:val="288"/>
        </w:trPr>
        <w:tc>
          <w:tcPr>
            <w:tcW w:w="5669" w:type="dxa"/>
            <w:shd w:val="clear" w:color="auto" w:fill="auto"/>
          </w:tcPr>
          <w:p w14:paraId="41F30F25" w14:textId="7896F8E3" w:rsidR="00CC5011" w:rsidRPr="00294845" w:rsidRDefault="00CC5011" w:rsidP="00D9750F">
            <w:pPr>
              <w:pStyle w:val="PlainText"/>
              <w:numPr>
                <w:ilvl w:val="0"/>
                <w:numId w:val="104"/>
              </w:numPr>
              <w:tabs>
                <w:tab w:val="left" w:pos="1579"/>
              </w:tabs>
              <w:spacing w:before="60" w:after="60" w:line="276" w:lineRule="auto"/>
              <w:ind w:left="1134" w:hanging="567"/>
              <w:jc w:val="both"/>
              <w:rPr>
                <w:rFonts w:ascii="Bookman Old Style" w:eastAsiaTheme="minorHAnsi" w:hAnsi="Bookman Old Style" w:cstheme="minorBidi"/>
                <w:bCs/>
                <w:sz w:val="24"/>
                <w:szCs w:val="24"/>
                <w:lang w:val="en-US"/>
              </w:rPr>
            </w:pPr>
            <w:proofErr w:type="spellStart"/>
            <w:r w:rsidRPr="00294845">
              <w:rPr>
                <w:rFonts w:ascii="Bookman Old Style" w:eastAsiaTheme="minorHAnsi" w:hAnsi="Bookman Old Style" w:cstheme="minorBidi"/>
                <w:bCs/>
                <w:sz w:val="24"/>
                <w:szCs w:val="24"/>
                <w:lang w:val="en-US"/>
              </w:rPr>
              <w:t>melakukan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pencatatan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rekam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jejak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terhadap</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pihak</w:t>
            </w:r>
            <w:proofErr w:type="spellEnd"/>
            <w:r w:rsidRPr="00294845">
              <w:rPr>
                <w:rFonts w:ascii="Bookman Old Style" w:eastAsiaTheme="minorHAnsi" w:hAnsi="Bookman Old Style" w:cstheme="minorBidi"/>
                <w:bCs/>
                <w:sz w:val="24"/>
                <w:szCs w:val="24"/>
                <w:lang w:val="en-US"/>
              </w:rPr>
              <w:t xml:space="preserve"> yang </w:t>
            </w:r>
            <w:proofErr w:type="spellStart"/>
            <w:r w:rsidRPr="00294845">
              <w:rPr>
                <w:rFonts w:ascii="Bookman Old Style" w:eastAsiaTheme="minorHAnsi" w:hAnsi="Bookman Old Style" w:cstheme="minorBidi"/>
                <w:bCs/>
                <w:sz w:val="24"/>
                <w:szCs w:val="24"/>
                <w:lang w:val="en-US"/>
              </w:rPr>
              <w:t>menyebabkan</w:t>
            </w:r>
            <w:proofErr w:type="spellEnd"/>
            <w:r w:rsidRPr="00294845">
              <w:rPr>
                <w:rFonts w:ascii="Bookman Old Style" w:eastAsiaTheme="minorHAnsi" w:hAnsi="Bookman Old Style" w:cstheme="minorBidi"/>
                <w:bCs/>
                <w:sz w:val="24"/>
                <w:szCs w:val="24"/>
                <w:lang w:val="en-US"/>
              </w:rPr>
              <w:t xml:space="preserve"> PVML </w:t>
            </w:r>
            <w:proofErr w:type="spellStart"/>
            <w:r w:rsidRPr="00294845">
              <w:rPr>
                <w:rFonts w:ascii="Bookman Old Style" w:eastAsiaTheme="minorHAnsi" w:hAnsi="Bookman Old Style" w:cstheme="minorBidi"/>
                <w:bCs/>
                <w:sz w:val="24"/>
                <w:szCs w:val="24"/>
                <w:lang w:val="en-US"/>
              </w:rPr>
              <w:t>melanggar</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ketentuan</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sebagaimana</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dimaksud</w:t>
            </w:r>
            <w:proofErr w:type="spellEnd"/>
            <w:r w:rsidRPr="00294845">
              <w:rPr>
                <w:rFonts w:ascii="Bookman Old Style" w:eastAsiaTheme="minorHAnsi" w:hAnsi="Bookman Old Style" w:cstheme="minorBidi"/>
                <w:bCs/>
                <w:sz w:val="24"/>
                <w:szCs w:val="24"/>
                <w:lang w:val="en-US"/>
              </w:rPr>
              <w:t xml:space="preserve"> pada </w:t>
            </w:r>
            <w:proofErr w:type="spellStart"/>
            <w:r w:rsidRPr="00294845">
              <w:rPr>
                <w:rFonts w:ascii="Bookman Old Style" w:eastAsiaTheme="minorHAnsi" w:hAnsi="Bookman Old Style" w:cstheme="minorBidi"/>
                <w:bCs/>
                <w:sz w:val="24"/>
                <w:szCs w:val="24"/>
                <w:lang w:val="en-US"/>
              </w:rPr>
              <w:t>ayat</w:t>
            </w:r>
            <w:proofErr w:type="spellEnd"/>
            <w:r w:rsidRPr="00294845">
              <w:rPr>
                <w:rFonts w:ascii="Bookman Old Style" w:eastAsiaTheme="minorHAnsi" w:hAnsi="Bookman Old Style" w:cstheme="minorBidi"/>
                <w:bCs/>
                <w:sz w:val="24"/>
                <w:szCs w:val="24"/>
                <w:lang w:val="en-US"/>
              </w:rPr>
              <w:t xml:space="preserve"> (1) </w:t>
            </w:r>
            <w:proofErr w:type="spellStart"/>
            <w:r w:rsidRPr="00294845">
              <w:rPr>
                <w:rFonts w:ascii="Bookman Old Style" w:eastAsiaTheme="minorHAnsi" w:hAnsi="Bookman Old Style" w:cstheme="minorBidi"/>
                <w:bCs/>
                <w:sz w:val="24"/>
                <w:szCs w:val="24"/>
                <w:lang w:val="en-US"/>
              </w:rPr>
              <w:t>dalam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sistem</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elektronik</w:t>
            </w:r>
            <w:proofErr w:type="spellEnd"/>
            <w:r w:rsidRPr="00294845">
              <w:rPr>
                <w:rFonts w:ascii="Bookman Old Style" w:eastAsiaTheme="minorHAnsi" w:hAnsi="Bookman Old Style" w:cstheme="minorBidi"/>
                <w:bCs/>
                <w:sz w:val="24"/>
                <w:szCs w:val="24"/>
                <w:lang w:val="en-US"/>
              </w:rPr>
              <w:t xml:space="preserve"> </w:t>
            </w:r>
            <w:proofErr w:type="spellStart"/>
            <w:r w:rsidRPr="00294845">
              <w:rPr>
                <w:rFonts w:ascii="Bookman Old Style" w:eastAsiaTheme="minorHAnsi" w:hAnsi="Bookman Old Style" w:cstheme="minorBidi"/>
                <w:bCs/>
                <w:sz w:val="24"/>
                <w:szCs w:val="24"/>
                <w:lang w:val="en-US"/>
              </w:rPr>
              <w:t>Otoritas</w:t>
            </w:r>
            <w:proofErr w:type="spellEnd"/>
            <w:r w:rsidRPr="00294845">
              <w:rPr>
                <w:rFonts w:ascii="Bookman Old Style" w:eastAsiaTheme="minorHAnsi" w:hAnsi="Bookman Old Style" w:cstheme="minorBidi"/>
                <w:bCs/>
                <w:sz w:val="24"/>
                <w:szCs w:val="24"/>
                <w:lang w:val="en-US"/>
              </w:rPr>
              <w:t xml:space="preserve"> Jasa </w:t>
            </w:r>
            <w:proofErr w:type="spellStart"/>
            <w:r w:rsidRPr="00294845">
              <w:rPr>
                <w:rFonts w:ascii="Bookman Old Style" w:eastAsiaTheme="minorHAnsi" w:hAnsi="Bookman Old Style" w:cstheme="minorBidi"/>
                <w:bCs/>
                <w:sz w:val="24"/>
                <w:szCs w:val="24"/>
                <w:lang w:val="en-US"/>
              </w:rPr>
              <w:t>Keuangan</w:t>
            </w:r>
            <w:proofErr w:type="spellEnd"/>
            <w:r w:rsidRPr="00294845">
              <w:rPr>
                <w:rFonts w:ascii="Bookman Old Style" w:eastAsiaTheme="minorHAnsi" w:hAnsi="Bookman Old Style" w:cstheme="minorBidi"/>
                <w:bCs/>
                <w:sz w:val="24"/>
                <w:szCs w:val="24"/>
                <w:lang w:val="en-US"/>
              </w:rPr>
              <w:t>.</w:t>
            </w:r>
          </w:p>
        </w:tc>
        <w:tc>
          <w:tcPr>
            <w:tcW w:w="3969" w:type="dxa"/>
          </w:tcPr>
          <w:p w14:paraId="2498C64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0A6A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30EEF5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70E5E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151341A" w14:textId="12295232" w:rsidTr="001A4ED3">
        <w:trPr>
          <w:gridAfter w:val="1"/>
          <w:wAfter w:w="5386" w:type="dxa"/>
          <w:trHeight w:val="288"/>
        </w:trPr>
        <w:tc>
          <w:tcPr>
            <w:tcW w:w="5669" w:type="dxa"/>
            <w:shd w:val="clear" w:color="auto" w:fill="auto"/>
          </w:tcPr>
          <w:p w14:paraId="231082D5" w14:textId="77777777" w:rsidR="00CC5011" w:rsidRPr="00294845" w:rsidRDefault="00CC5011" w:rsidP="00D9750F">
            <w:pPr>
              <w:pStyle w:val="PlainText"/>
              <w:tabs>
                <w:tab w:val="left" w:pos="1579"/>
              </w:tabs>
              <w:spacing w:before="60" w:after="60" w:line="276" w:lineRule="auto"/>
              <w:rPr>
                <w:rFonts w:ascii="Bookman Old Style" w:hAnsi="Bookman Old Style"/>
                <w:bCs/>
                <w:sz w:val="24"/>
                <w:szCs w:val="24"/>
              </w:rPr>
            </w:pPr>
          </w:p>
        </w:tc>
        <w:tc>
          <w:tcPr>
            <w:tcW w:w="3969" w:type="dxa"/>
          </w:tcPr>
          <w:p w14:paraId="4B77F2B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7FD7C4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FB00BB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642FD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2FAC7EA" w14:textId="3E1B7A78" w:rsidTr="001A4ED3">
        <w:trPr>
          <w:gridAfter w:val="1"/>
          <w:wAfter w:w="5386" w:type="dxa"/>
          <w:trHeight w:val="288"/>
        </w:trPr>
        <w:tc>
          <w:tcPr>
            <w:tcW w:w="5669" w:type="dxa"/>
            <w:shd w:val="clear" w:color="auto" w:fill="auto"/>
          </w:tcPr>
          <w:p w14:paraId="2DB5C406" w14:textId="77777777"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bCs/>
                <w:sz w:val="24"/>
                <w:szCs w:val="24"/>
              </w:rPr>
            </w:pPr>
          </w:p>
        </w:tc>
        <w:tc>
          <w:tcPr>
            <w:tcW w:w="3969" w:type="dxa"/>
          </w:tcPr>
          <w:p w14:paraId="312DDCA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075EF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842D38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36151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B1856CF" w14:textId="446E5B21" w:rsidTr="001A4ED3">
        <w:trPr>
          <w:gridAfter w:val="1"/>
          <w:wAfter w:w="5386" w:type="dxa"/>
          <w:trHeight w:val="288"/>
        </w:trPr>
        <w:tc>
          <w:tcPr>
            <w:tcW w:w="5669" w:type="dxa"/>
            <w:shd w:val="clear" w:color="auto" w:fill="auto"/>
          </w:tcPr>
          <w:p w14:paraId="7714D089" w14:textId="6A73E15C"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KETENTUAN LAIN-LAIN</w:t>
            </w:r>
          </w:p>
        </w:tc>
        <w:tc>
          <w:tcPr>
            <w:tcW w:w="3969" w:type="dxa"/>
          </w:tcPr>
          <w:p w14:paraId="7E1D951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3C11CF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2C89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8AACD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22B2163D" w14:textId="21EF3EDE" w:rsidTr="001A4ED3">
        <w:trPr>
          <w:gridAfter w:val="1"/>
          <w:wAfter w:w="5386" w:type="dxa"/>
          <w:trHeight w:val="288"/>
        </w:trPr>
        <w:tc>
          <w:tcPr>
            <w:tcW w:w="5669" w:type="dxa"/>
            <w:shd w:val="clear" w:color="auto" w:fill="auto"/>
          </w:tcPr>
          <w:p w14:paraId="4634EF9E" w14:textId="77777777" w:rsidR="00CC5011" w:rsidRPr="00294845" w:rsidRDefault="00CC5011" w:rsidP="00D9750F">
            <w:pPr>
              <w:pStyle w:val="PlainText"/>
              <w:tabs>
                <w:tab w:val="left" w:pos="1579"/>
              </w:tabs>
              <w:spacing w:before="60" w:after="60" w:line="276" w:lineRule="auto"/>
              <w:jc w:val="center"/>
              <w:rPr>
                <w:rFonts w:ascii="Bookman Old Style" w:hAnsi="Bookman Old Style" w:cs="Arial"/>
                <w:bCs/>
                <w:kern w:val="24"/>
                <w:sz w:val="24"/>
                <w:szCs w:val="24"/>
              </w:rPr>
            </w:pPr>
          </w:p>
        </w:tc>
        <w:tc>
          <w:tcPr>
            <w:tcW w:w="3969" w:type="dxa"/>
          </w:tcPr>
          <w:p w14:paraId="77D95CB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EE7116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48DF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24B8E4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3235C46" w14:textId="48F91DC4" w:rsidTr="001A4ED3">
        <w:trPr>
          <w:gridAfter w:val="1"/>
          <w:wAfter w:w="5386" w:type="dxa"/>
          <w:trHeight w:val="288"/>
        </w:trPr>
        <w:tc>
          <w:tcPr>
            <w:tcW w:w="5669" w:type="dxa"/>
            <w:shd w:val="clear" w:color="auto" w:fill="auto"/>
          </w:tcPr>
          <w:p w14:paraId="1ACA3B98" w14:textId="3A6F9A08"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5B5D04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209B0C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BB402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7F7B2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82D1496" w14:textId="1C13D33D" w:rsidTr="001A4ED3">
        <w:trPr>
          <w:gridAfter w:val="1"/>
          <w:wAfter w:w="5386" w:type="dxa"/>
          <w:trHeight w:val="288"/>
        </w:trPr>
        <w:tc>
          <w:tcPr>
            <w:tcW w:w="5669" w:type="dxa"/>
            <w:shd w:val="clear" w:color="auto" w:fill="auto"/>
          </w:tcPr>
          <w:p w14:paraId="06C91D1E" w14:textId="21616AFC"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rPr>
              <w:t xml:space="preserve">Dalam hal PVML menerapkan Manajemen Risiko terintegrasi sebagaimana dimaksud dalam Peraturan Otoritas Jasa Keuangan mengenai penerapan Manajemen Risiko terintegrasi bagi konglomerasi keuangan, fungsi Manajemen Risiko sebagaimana dimaksud dalam Pasal 23 huruf b dapat </w:t>
            </w:r>
            <w:r w:rsidRPr="00294845">
              <w:rPr>
                <w:rFonts w:ascii="Bookman Old Style" w:hAnsi="Bookman Old Style"/>
                <w:bCs/>
                <w:sz w:val="24"/>
                <w:szCs w:val="24"/>
              </w:rPr>
              <w:lastRenderedPageBreak/>
              <w:t>digabung dengan fungsi Manajemen Risiko dalam struktur konglomerasi keuangan PVML yang bersangkutan.</w:t>
            </w:r>
          </w:p>
        </w:tc>
        <w:tc>
          <w:tcPr>
            <w:tcW w:w="3969" w:type="dxa"/>
          </w:tcPr>
          <w:p w14:paraId="6C6EB23B" w14:textId="583A86C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6EBD77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BA355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F9B7B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A98DC05" w14:textId="7BC8A374" w:rsidTr="001A4ED3">
        <w:trPr>
          <w:gridAfter w:val="1"/>
          <w:wAfter w:w="5386" w:type="dxa"/>
          <w:trHeight w:val="288"/>
        </w:trPr>
        <w:tc>
          <w:tcPr>
            <w:tcW w:w="5669" w:type="dxa"/>
            <w:shd w:val="clear" w:color="auto" w:fill="auto"/>
          </w:tcPr>
          <w:p w14:paraId="5A85BD42"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57BA84F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2D7268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65F05D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B3393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A3E3DD6" w14:textId="7253D59C" w:rsidTr="001A4ED3">
        <w:trPr>
          <w:gridAfter w:val="1"/>
          <w:wAfter w:w="5386" w:type="dxa"/>
          <w:trHeight w:val="288"/>
        </w:trPr>
        <w:tc>
          <w:tcPr>
            <w:tcW w:w="5669" w:type="dxa"/>
            <w:shd w:val="clear" w:color="auto" w:fill="auto"/>
          </w:tcPr>
          <w:p w14:paraId="1CF1E113" w14:textId="0D3E5B41"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065447A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69B2E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DEE90F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36A5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9C77A2E" w14:textId="642A0777" w:rsidTr="001A4ED3">
        <w:trPr>
          <w:gridAfter w:val="1"/>
          <w:wAfter w:w="5386" w:type="dxa"/>
          <w:trHeight w:val="288"/>
        </w:trPr>
        <w:tc>
          <w:tcPr>
            <w:tcW w:w="5669" w:type="dxa"/>
            <w:shd w:val="clear" w:color="auto" w:fill="auto"/>
          </w:tcPr>
          <w:p w14:paraId="20B91DDB" w14:textId="7EB489E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rPr>
            </w:pPr>
            <w:r w:rsidRPr="00294845">
              <w:rPr>
                <w:rFonts w:ascii="Bookman Old Style" w:hAnsi="Bookman Old Style"/>
                <w:sz w:val="24"/>
                <w:szCs w:val="24"/>
              </w:rPr>
              <w:t>Otoritas Jasa Keuangan berdasarkan pertimbangan tertentu</w:t>
            </w:r>
            <w:r w:rsidRPr="00294845">
              <w:rPr>
                <w:rFonts w:ascii="Bookman Old Style" w:hAnsi="Bookman Old Style"/>
                <w:sz w:val="24"/>
                <w:szCs w:val="24"/>
                <w:lang w:val="en-US"/>
              </w:rPr>
              <w:t xml:space="preserve"> </w:t>
            </w:r>
            <w:r w:rsidRPr="00294845">
              <w:rPr>
                <w:rFonts w:ascii="Bookman Old Style" w:hAnsi="Bookman Old Style"/>
                <w:sz w:val="24"/>
                <w:szCs w:val="24"/>
              </w:rPr>
              <w:t>dapat memberikan persetujuan atau kebijakan yang berbeda</w:t>
            </w:r>
            <w:r w:rsidRPr="00294845">
              <w:rPr>
                <w:rFonts w:ascii="Bookman Old Style" w:hAnsi="Bookman Old Style"/>
                <w:sz w:val="24"/>
                <w:szCs w:val="24"/>
                <w:lang w:val="en-US"/>
              </w:rPr>
              <w:t xml:space="preserve"> </w:t>
            </w:r>
            <w:r w:rsidRPr="00294845">
              <w:rPr>
                <w:rFonts w:ascii="Bookman Old Style" w:hAnsi="Bookman Old Style"/>
                <w:sz w:val="24"/>
                <w:szCs w:val="24"/>
              </w:rPr>
              <w:t>dengan Peraturan Otoritas Jasa Keuangan ini.</w:t>
            </w:r>
          </w:p>
        </w:tc>
        <w:tc>
          <w:tcPr>
            <w:tcW w:w="3969" w:type="dxa"/>
          </w:tcPr>
          <w:p w14:paraId="6A82727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Pemberian persetujuan atau kebijakan yang berbeda dimaksudkan antara lain untuk:</w:t>
            </w:r>
          </w:p>
          <w:p w14:paraId="296D1093" w14:textId="77777777" w:rsidR="00CC5011" w:rsidRPr="00294845" w:rsidRDefault="00CC5011" w:rsidP="00D9750F">
            <w:pPr>
              <w:pStyle w:val="PlainText"/>
              <w:numPr>
                <w:ilvl w:val="0"/>
                <w:numId w:val="107"/>
              </w:numPr>
              <w:tabs>
                <w:tab w:val="left" w:pos="1579"/>
              </w:tabs>
              <w:spacing w:before="60" w:after="60" w:line="276" w:lineRule="auto"/>
              <w:ind w:left="567" w:hanging="567"/>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mendukung kebijakan nasional;</w:t>
            </w:r>
          </w:p>
          <w:p w14:paraId="5821A1BB" w14:textId="77777777" w:rsidR="00CC5011" w:rsidRPr="00294845" w:rsidRDefault="00CC5011" w:rsidP="00D9750F">
            <w:pPr>
              <w:pStyle w:val="PlainText"/>
              <w:numPr>
                <w:ilvl w:val="0"/>
                <w:numId w:val="107"/>
              </w:numPr>
              <w:tabs>
                <w:tab w:val="left" w:pos="1579"/>
              </w:tabs>
              <w:spacing w:before="60" w:after="60" w:line="276" w:lineRule="auto"/>
              <w:ind w:left="567" w:hanging="567"/>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menjaga kepentingan publik;</w:t>
            </w:r>
          </w:p>
          <w:p w14:paraId="1D4663F8" w14:textId="77777777" w:rsidR="00CC5011" w:rsidRPr="00294845" w:rsidRDefault="00CC5011" w:rsidP="00D9750F">
            <w:pPr>
              <w:pStyle w:val="PlainText"/>
              <w:numPr>
                <w:ilvl w:val="0"/>
                <w:numId w:val="107"/>
              </w:numPr>
              <w:tabs>
                <w:tab w:val="left" w:pos="1579"/>
              </w:tabs>
              <w:spacing w:before="60" w:after="60" w:line="276" w:lineRule="auto"/>
              <w:ind w:left="567" w:hanging="567"/>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menjaga pertumbuhan industri; dan/atau </w:t>
            </w:r>
          </w:p>
          <w:p w14:paraId="78BB2004" w14:textId="3075DD30" w:rsidR="00CC5011" w:rsidRPr="00294845" w:rsidRDefault="00CC5011" w:rsidP="00D9750F">
            <w:pPr>
              <w:pStyle w:val="PlainText"/>
              <w:numPr>
                <w:ilvl w:val="0"/>
                <w:numId w:val="107"/>
              </w:numPr>
              <w:tabs>
                <w:tab w:val="left" w:pos="1579"/>
              </w:tabs>
              <w:spacing w:before="60" w:after="60" w:line="276" w:lineRule="auto"/>
              <w:ind w:left="567" w:hanging="567"/>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menjaga persaingan usaha yang sehat.</w:t>
            </w:r>
          </w:p>
        </w:tc>
        <w:tc>
          <w:tcPr>
            <w:tcW w:w="1757" w:type="dxa"/>
          </w:tcPr>
          <w:p w14:paraId="606CFB1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9038A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6D40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D04EF26" w14:textId="115C7E2D" w:rsidTr="001A4ED3">
        <w:trPr>
          <w:gridAfter w:val="1"/>
          <w:wAfter w:w="5386" w:type="dxa"/>
          <w:trHeight w:val="288"/>
        </w:trPr>
        <w:tc>
          <w:tcPr>
            <w:tcW w:w="5669" w:type="dxa"/>
            <w:shd w:val="clear" w:color="auto" w:fill="auto"/>
          </w:tcPr>
          <w:p w14:paraId="490AC5FB"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3D5A085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6625F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E7CBC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46142E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FF87763" w14:textId="4EB788BB" w:rsidTr="001A4ED3">
        <w:trPr>
          <w:gridAfter w:val="1"/>
          <w:wAfter w:w="5386" w:type="dxa"/>
          <w:trHeight w:val="288"/>
        </w:trPr>
        <w:tc>
          <w:tcPr>
            <w:tcW w:w="5669" w:type="dxa"/>
            <w:shd w:val="clear" w:color="auto" w:fill="auto"/>
          </w:tcPr>
          <w:p w14:paraId="6346D62F" w14:textId="65230F0E"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2F93B17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DFC2A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85E57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20549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B19CE5E" w14:textId="6FB99713" w:rsidTr="001A4ED3">
        <w:trPr>
          <w:gridAfter w:val="1"/>
          <w:wAfter w:w="5386" w:type="dxa"/>
          <w:trHeight w:val="593"/>
        </w:trPr>
        <w:tc>
          <w:tcPr>
            <w:tcW w:w="5669" w:type="dxa"/>
            <w:shd w:val="clear" w:color="auto" w:fill="auto"/>
          </w:tcPr>
          <w:p w14:paraId="5738537C" w14:textId="1B43706B"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KETENTUAN PERALIHAN</w:t>
            </w:r>
          </w:p>
        </w:tc>
        <w:tc>
          <w:tcPr>
            <w:tcW w:w="3969" w:type="dxa"/>
          </w:tcPr>
          <w:p w14:paraId="26E7AF1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0CF9B6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29F19B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DE595F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F030C33" w14:textId="473AE30D" w:rsidTr="001A4ED3">
        <w:trPr>
          <w:gridAfter w:val="1"/>
          <w:wAfter w:w="5386" w:type="dxa"/>
          <w:trHeight w:val="288"/>
        </w:trPr>
        <w:tc>
          <w:tcPr>
            <w:tcW w:w="5669" w:type="dxa"/>
            <w:shd w:val="clear" w:color="auto" w:fill="auto"/>
          </w:tcPr>
          <w:p w14:paraId="7D563CB8" w14:textId="77777777" w:rsidR="00CC5011" w:rsidRPr="00294845" w:rsidRDefault="00CC5011" w:rsidP="00D9750F">
            <w:pPr>
              <w:pStyle w:val="PlainText"/>
              <w:spacing w:before="60" w:after="60" w:line="276" w:lineRule="auto"/>
              <w:jc w:val="center"/>
              <w:rPr>
                <w:rFonts w:ascii="Bookman Old Style" w:hAnsi="Bookman Old Style" w:cs="Arial"/>
                <w:bCs/>
                <w:kern w:val="24"/>
                <w:sz w:val="24"/>
                <w:szCs w:val="24"/>
                <w:lang w:val="en-ID"/>
              </w:rPr>
            </w:pPr>
          </w:p>
        </w:tc>
        <w:tc>
          <w:tcPr>
            <w:tcW w:w="3969" w:type="dxa"/>
          </w:tcPr>
          <w:p w14:paraId="70644F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9ACB3C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8BE786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2531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B390AFE" w14:textId="6C212CF3" w:rsidTr="001A4ED3">
        <w:trPr>
          <w:gridAfter w:val="1"/>
          <w:wAfter w:w="5386" w:type="dxa"/>
          <w:trHeight w:val="288"/>
        </w:trPr>
        <w:tc>
          <w:tcPr>
            <w:tcW w:w="5669" w:type="dxa"/>
            <w:shd w:val="clear" w:color="auto" w:fill="auto"/>
          </w:tcPr>
          <w:p w14:paraId="0950E8AE"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lang w:val="en-ID"/>
              </w:rPr>
            </w:pPr>
          </w:p>
        </w:tc>
        <w:tc>
          <w:tcPr>
            <w:tcW w:w="3969" w:type="dxa"/>
          </w:tcPr>
          <w:p w14:paraId="7FFB03D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8EBC66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C6F8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FC656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77B042D" w14:textId="3FC871B1" w:rsidTr="001A4ED3">
        <w:trPr>
          <w:gridAfter w:val="1"/>
          <w:wAfter w:w="5386" w:type="dxa"/>
          <w:trHeight w:val="288"/>
        </w:trPr>
        <w:tc>
          <w:tcPr>
            <w:tcW w:w="5669" w:type="dxa"/>
            <w:shd w:val="clear" w:color="auto" w:fill="auto"/>
          </w:tcPr>
          <w:p w14:paraId="5899585A" w14:textId="22E94D0F"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Kewajiban penyampaian laporan profil Risiko atas hasil penilaian sendiri tingkat Risiko untuk posisi akhir bulan Desember sebagaimana dimaksud dalam Pasal 33 ayat (3) dilaksanakan dengan tahapan sebagai berikut:</w:t>
            </w:r>
          </w:p>
        </w:tc>
        <w:tc>
          <w:tcPr>
            <w:tcW w:w="3969" w:type="dxa"/>
          </w:tcPr>
          <w:p w14:paraId="0DDF4CAA" w14:textId="43084C2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28512E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3AF5A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7BE5FE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51F50DAF" w14:textId="1F12096A" w:rsidTr="001A4ED3">
        <w:trPr>
          <w:gridAfter w:val="1"/>
          <w:wAfter w:w="5386" w:type="dxa"/>
          <w:trHeight w:val="288"/>
        </w:trPr>
        <w:tc>
          <w:tcPr>
            <w:tcW w:w="5669" w:type="dxa"/>
            <w:shd w:val="clear" w:color="auto" w:fill="auto"/>
          </w:tcPr>
          <w:p w14:paraId="6A973FC3" w14:textId="62B152FF" w:rsidR="00CC5011" w:rsidRPr="00294845" w:rsidRDefault="00CC5011" w:rsidP="00D9750F">
            <w:pPr>
              <w:pStyle w:val="PlainText"/>
              <w:numPr>
                <w:ilvl w:val="0"/>
                <w:numId w:val="108"/>
              </w:numPr>
              <w:spacing w:before="60" w:after="60" w:line="276" w:lineRule="auto"/>
              <w:ind w:left="567" w:hanging="567"/>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bagi Perusahaan Pembiayaan, Perusahaan Pembiayaan Infrastruktur, Perusahaan Pembiayaan Sekunder Perumahan, Lembaga Pembiayaan Ekspor Indonesia, Badan Pengelola Tabungan Perumahan Rakyat, dan</w:t>
            </w:r>
            <w:r w:rsidRPr="00294845">
              <w:rPr>
                <w:rFonts w:ascii="Bookman Old Style" w:hAnsi="Bookman Old Style" w:cs="Arial"/>
                <w:bCs/>
                <w:kern w:val="24"/>
                <w:sz w:val="24"/>
                <w:szCs w:val="24"/>
                <w:lang w:val="en-US"/>
              </w:rPr>
              <w:t xml:space="preserve"> PT </w:t>
            </w:r>
            <w:proofErr w:type="spellStart"/>
            <w:r w:rsidRPr="00294845">
              <w:rPr>
                <w:rFonts w:ascii="Bookman Old Style" w:hAnsi="Bookman Old Style" w:cs="Arial"/>
                <w:bCs/>
                <w:kern w:val="24"/>
                <w:sz w:val="24"/>
                <w:szCs w:val="24"/>
                <w:lang w:val="en-US"/>
              </w:rPr>
              <w:t>Permodalan</w:t>
            </w:r>
            <w:proofErr w:type="spellEnd"/>
            <w:r w:rsidRPr="00294845">
              <w:rPr>
                <w:rFonts w:ascii="Bookman Old Style" w:hAnsi="Bookman Old Style" w:cs="Arial"/>
                <w:bCs/>
                <w:kern w:val="24"/>
                <w:sz w:val="24"/>
                <w:szCs w:val="24"/>
                <w:lang w:val="en-US"/>
              </w:rPr>
              <w:t xml:space="preserve"> Nasional Madani </w:t>
            </w:r>
            <w:r w:rsidRPr="00294845">
              <w:rPr>
                <w:rFonts w:ascii="Bookman Old Style" w:hAnsi="Bookman Old Style" w:cs="Arial"/>
                <w:bCs/>
                <w:kern w:val="24"/>
                <w:sz w:val="24"/>
                <w:szCs w:val="24"/>
              </w:rPr>
              <w:t>wajib disampaikan mulai periode penilaian tahun 2024 yang disampaikan paling lambat tanggal 15 Februari 2025;</w:t>
            </w:r>
          </w:p>
        </w:tc>
        <w:tc>
          <w:tcPr>
            <w:tcW w:w="3969" w:type="dxa"/>
          </w:tcPr>
          <w:p w14:paraId="4776029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D1A7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64005E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FFFCC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187462B" w14:textId="3066ADF9" w:rsidTr="001A4ED3">
        <w:trPr>
          <w:gridAfter w:val="1"/>
          <w:wAfter w:w="5386" w:type="dxa"/>
          <w:trHeight w:val="288"/>
        </w:trPr>
        <w:tc>
          <w:tcPr>
            <w:tcW w:w="5669" w:type="dxa"/>
            <w:shd w:val="clear" w:color="auto" w:fill="auto"/>
          </w:tcPr>
          <w:p w14:paraId="7B4C80CD" w14:textId="25E36B17" w:rsidR="00CC5011" w:rsidRPr="00294845" w:rsidRDefault="00CC5011" w:rsidP="00D9750F">
            <w:pPr>
              <w:pStyle w:val="PlainText"/>
              <w:numPr>
                <w:ilvl w:val="0"/>
                <w:numId w:val="108"/>
              </w:numPr>
              <w:spacing w:before="60" w:after="60" w:line="276" w:lineRule="auto"/>
              <w:ind w:left="567" w:hanging="567"/>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 xml:space="preserve">bagi Perusahaan Pergadaian, Perusahaan Modal Ventura, dan </w:t>
            </w:r>
            <w:proofErr w:type="spellStart"/>
            <w:r w:rsidRPr="00294845">
              <w:rPr>
                <w:rFonts w:ascii="Bookman Old Style" w:hAnsi="Bookman Old Style" w:cs="Arial"/>
                <w:bCs/>
                <w:kern w:val="24"/>
                <w:sz w:val="24"/>
                <w:szCs w:val="24"/>
                <w:lang w:val="en-US"/>
              </w:rPr>
              <w:t>Penyelenggara</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Layanan</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Pendanaan</w:t>
            </w:r>
            <w:proofErr w:type="spellEnd"/>
            <w:r w:rsidRPr="00294845">
              <w:rPr>
                <w:rFonts w:ascii="Bookman Old Style" w:hAnsi="Bookman Old Style" w:cs="Arial"/>
                <w:bCs/>
                <w:kern w:val="24"/>
                <w:sz w:val="24"/>
                <w:szCs w:val="24"/>
                <w:lang w:val="en-US"/>
              </w:rPr>
              <w:t xml:space="preserve"> Bersama </w:t>
            </w:r>
            <w:proofErr w:type="spellStart"/>
            <w:r w:rsidRPr="00294845">
              <w:rPr>
                <w:rFonts w:ascii="Bookman Old Style" w:hAnsi="Bookman Old Style" w:cs="Arial"/>
                <w:bCs/>
                <w:kern w:val="24"/>
                <w:sz w:val="24"/>
                <w:szCs w:val="24"/>
                <w:lang w:val="en-US"/>
              </w:rPr>
              <w:t>Berbasis</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Teknologi</w:t>
            </w:r>
            <w:proofErr w:type="spellEnd"/>
            <w:r w:rsidRPr="00294845">
              <w:rPr>
                <w:rFonts w:ascii="Bookman Old Style" w:hAnsi="Bookman Old Style" w:cs="Arial"/>
                <w:bCs/>
                <w:kern w:val="24"/>
                <w:sz w:val="24"/>
                <w:szCs w:val="24"/>
                <w:lang w:val="en-US"/>
              </w:rPr>
              <w:t xml:space="preserve"> </w:t>
            </w:r>
            <w:proofErr w:type="spellStart"/>
            <w:r w:rsidRPr="00294845">
              <w:rPr>
                <w:rFonts w:ascii="Bookman Old Style" w:hAnsi="Bookman Old Style" w:cs="Arial"/>
                <w:bCs/>
                <w:kern w:val="24"/>
                <w:sz w:val="24"/>
                <w:szCs w:val="24"/>
                <w:lang w:val="en-US"/>
              </w:rPr>
              <w:t>Informasi</w:t>
            </w:r>
            <w:proofErr w:type="spellEnd"/>
            <w:r w:rsidRPr="00294845">
              <w:rPr>
                <w:rFonts w:ascii="Bookman Old Style" w:hAnsi="Bookman Old Style" w:cs="Arial"/>
                <w:bCs/>
                <w:kern w:val="24"/>
                <w:sz w:val="24"/>
                <w:szCs w:val="24"/>
                <w:lang w:val="en-US"/>
              </w:rPr>
              <w:t xml:space="preserve"> </w:t>
            </w:r>
            <w:r w:rsidRPr="00294845">
              <w:rPr>
                <w:rFonts w:ascii="Bookman Old Style" w:hAnsi="Bookman Old Style" w:cs="Arial"/>
                <w:bCs/>
                <w:kern w:val="24"/>
                <w:sz w:val="24"/>
                <w:szCs w:val="24"/>
              </w:rPr>
              <w:t xml:space="preserve">wajib disampaikan </w:t>
            </w:r>
            <w:r w:rsidRPr="00294845">
              <w:rPr>
                <w:rFonts w:ascii="Bookman Old Style" w:hAnsi="Bookman Old Style" w:cs="Arial"/>
                <w:bCs/>
                <w:kern w:val="24"/>
                <w:sz w:val="24"/>
                <w:szCs w:val="24"/>
              </w:rPr>
              <w:lastRenderedPageBreak/>
              <w:t>mulai periode penilaian tahun 2025 yang disampaikan paling lambat tanggal 15 Februari 2026;</w:t>
            </w:r>
          </w:p>
        </w:tc>
        <w:tc>
          <w:tcPr>
            <w:tcW w:w="3969" w:type="dxa"/>
          </w:tcPr>
          <w:p w14:paraId="40F635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A3C549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14BD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2CE5E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47DF2DA" w14:textId="62709C57" w:rsidTr="001A4ED3">
        <w:trPr>
          <w:gridAfter w:val="1"/>
          <w:wAfter w:w="5386" w:type="dxa"/>
          <w:trHeight w:val="288"/>
        </w:trPr>
        <w:tc>
          <w:tcPr>
            <w:tcW w:w="5669" w:type="dxa"/>
            <w:shd w:val="clear" w:color="auto" w:fill="auto"/>
          </w:tcPr>
          <w:p w14:paraId="76CADD8E" w14:textId="51720167" w:rsidR="00CC5011" w:rsidRPr="00294845" w:rsidRDefault="00CC5011" w:rsidP="00D9750F">
            <w:pPr>
              <w:pStyle w:val="PlainText"/>
              <w:numPr>
                <w:ilvl w:val="0"/>
                <w:numId w:val="108"/>
              </w:numPr>
              <w:spacing w:before="60" w:after="60" w:line="276" w:lineRule="auto"/>
              <w:ind w:left="567" w:hanging="567"/>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bagi Lembaga Keuangan Mikro skala usaha besar wajib disampaikan mulai periode penilaian tahun 2027 yang disampaikan paling lambat tanggal 15 Februari 2028;</w:t>
            </w:r>
          </w:p>
        </w:tc>
        <w:tc>
          <w:tcPr>
            <w:tcW w:w="3969" w:type="dxa"/>
          </w:tcPr>
          <w:p w14:paraId="5FA297F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0BF4E9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34736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2A9EE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1980B0E" w14:textId="3A71A299" w:rsidTr="001A4ED3">
        <w:trPr>
          <w:gridAfter w:val="1"/>
          <w:wAfter w:w="5386" w:type="dxa"/>
          <w:trHeight w:val="288"/>
        </w:trPr>
        <w:tc>
          <w:tcPr>
            <w:tcW w:w="5669" w:type="dxa"/>
            <w:shd w:val="clear" w:color="auto" w:fill="auto"/>
          </w:tcPr>
          <w:p w14:paraId="40103E1D" w14:textId="0364A44D" w:rsidR="00CC5011" w:rsidRPr="00294845" w:rsidRDefault="00CC5011" w:rsidP="00D9750F">
            <w:pPr>
              <w:pStyle w:val="PlainText"/>
              <w:numPr>
                <w:ilvl w:val="0"/>
                <w:numId w:val="108"/>
              </w:numPr>
              <w:spacing w:before="60" w:after="60" w:line="276" w:lineRule="auto"/>
              <w:ind w:left="567" w:hanging="567"/>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bagi Lembaga Keuangan Mikro skala usaha menengah wajib disampaikan mulai periode penilaian tahun 2028 yang disampaikan paling lambat tanggal 28 Februari 2029; dan</w:t>
            </w:r>
          </w:p>
        </w:tc>
        <w:tc>
          <w:tcPr>
            <w:tcW w:w="3969" w:type="dxa"/>
          </w:tcPr>
          <w:p w14:paraId="4A2BAB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A8292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8AF624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47796C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762F9C7" w14:textId="1A4F45FF" w:rsidTr="001A4ED3">
        <w:trPr>
          <w:gridAfter w:val="1"/>
          <w:wAfter w:w="5386" w:type="dxa"/>
          <w:trHeight w:val="288"/>
        </w:trPr>
        <w:tc>
          <w:tcPr>
            <w:tcW w:w="5669" w:type="dxa"/>
            <w:shd w:val="clear" w:color="auto" w:fill="auto"/>
          </w:tcPr>
          <w:p w14:paraId="07D4EF0F" w14:textId="42BE8731" w:rsidR="00CC5011" w:rsidRPr="00294845" w:rsidRDefault="00CC5011" w:rsidP="00D9750F">
            <w:pPr>
              <w:pStyle w:val="PlainText"/>
              <w:numPr>
                <w:ilvl w:val="0"/>
                <w:numId w:val="108"/>
              </w:numPr>
              <w:spacing w:before="60" w:after="60" w:line="276" w:lineRule="auto"/>
              <w:ind w:left="567" w:hanging="567"/>
              <w:jc w:val="both"/>
              <w:rPr>
                <w:rFonts w:ascii="Bookman Old Style" w:hAnsi="Bookman Old Style" w:cs="Arial"/>
                <w:bCs/>
                <w:kern w:val="24"/>
                <w:sz w:val="24"/>
                <w:szCs w:val="24"/>
                <w:lang w:val="en-ID"/>
              </w:rPr>
            </w:pPr>
            <w:r w:rsidRPr="00294845">
              <w:rPr>
                <w:rFonts w:ascii="Bookman Old Style" w:hAnsi="Bookman Old Style" w:cs="Arial"/>
                <w:bCs/>
                <w:kern w:val="24"/>
                <w:sz w:val="24"/>
                <w:szCs w:val="24"/>
              </w:rPr>
              <w:t xml:space="preserve">bagi Lembaga Keuangan Mikro </w:t>
            </w:r>
            <w:r w:rsidRPr="00294845">
              <w:rPr>
                <w:rFonts w:ascii="Bookman Old Style" w:hAnsi="Bookman Old Style"/>
                <w:bCs/>
                <w:sz w:val="24"/>
                <w:szCs w:val="24"/>
                <w:lang w:val="en-US"/>
              </w:rPr>
              <w:t xml:space="preserve">Lembaga </w:t>
            </w:r>
            <w:proofErr w:type="spellStart"/>
            <w:r w:rsidRPr="00294845">
              <w:rPr>
                <w:rFonts w:ascii="Bookman Old Style" w:hAnsi="Bookman Old Style"/>
                <w:bCs/>
                <w:sz w:val="24"/>
                <w:szCs w:val="24"/>
                <w:lang w:val="en-US"/>
              </w:rPr>
              <w:t>Keuangan</w:t>
            </w:r>
            <w:proofErr w:type="spellEnd"/>
            <w:r w:rsidRPr="00294845">
              <w:rPr>
                <w:rFonts w:ascii="Bookman Old Style" w:hAnsi="Bookman Old Style"/>
                <w:bCs/>
                <w:sz w:val="24"/>
                <w:szCs w:val="24"/>
                <w:lang w:val="en-US"/>
              </w:rPr>
              <w:t xml:space="preserve"> </w:t>
            </w:r>
            <w:proofErr w:type="spellStart"/>
            <w:r w:rsidRPr="00294845">
              <w:rPr>
                <w:rFonts w:ascii="Bookman Old Style" w:hAnsi="Bookman Old Style"/>
                <w:bCs/>
                <w:sz w:val="24"/>
                <w:szCs w:val="24"/>
                <w:lang w:val="en-US"/>
              </w:rPr>
              <w:t>Mikro</w:t>
            </w:r>
            <w:proofErr w:type="spellEnd"/>
            <w:r w:rsidRPr="00294845">
              <w:rPr>
                <w:rFonts w:ascii="Bookman Old Style" w:hAnsi="Bookman Old Style"/>
                <w:bCs/>
                <w:sz w:val="24"/>
                <w:szCs w:val="24"/>
                <w:lang w:val="en-US"/>
              </w:rPr>
              <w:t xml:space="preserve"> </w:t>
            </w:r>
            <w:r w:rsidRPr="00294845">
              <w:rPr>
                <w:rFonts w:ascii="Bookman Old Style" w:hAnsi="Bookman Old Style" w:cs="Arial"/>
                <w:bCs/>
                <w:kern w:val="24"/>
                <w:sz w:val="24"/>
                <w:szCs w:val="24"/>
              </w:rPr>
              <w:t>skala usaha kecil wajib disampaikan mulai periode penilaian tahun 2030 yang disampaikan paling lambat tanggal 28 Februari 2031.</w:t>
            </w:r>
          </w:p>
        </w:tc>
        <w:tc>
          <w:tcPr>
            <w:tcW w:w="3969" w:type="dxa"/>
          </w:tcPr>
          <w:p w14:paraId="0EE3BE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C02D20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6EC31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E3CF5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AC99E56" w14:textId="78828B6C" w:rsidTr="001A4ED3">
        <w:trPr>
          <w:gridAfter w:val="1"/>
          <w:wAfter w:w="5386" w:type="dxa"/>
          <w:trHeight w:val="288"/>
        </w:trPr>
        <w:tc>
          <w:tcPr>
            <w:tcW w:w="5669" w:type="dxa"/>
            <w:shd w:val="clear" w:color="auto" w:fill="auto"/>
          </w:tcPr>
          <w:p w14:paraId="47FC9D19" w14:textId="77777777" w:rsidR="00CC5011" w:rsidRPr="00294845" w:rsidRDefault="00CC5011" w:rsidP="00D9750F">
            <w:pPr>
              <w:pStyle w:val="PlainText"/>
              <w:spacing w:before="60" w:after="60" w:line="276" w:lineRule="auto"/>
              <w:jc w:val="center"/>
              <w:rPr>
                <w:rFonts w:ascii="Bookman Old Style" w:hAnsi="Bookman Old Style" w:cs="Arial"/>
                <w:bCs/>
                <w:kern w:val="24"/>
                <w:sz w:val="24"/>
                <w:szCs w:val="24"/>
                <w:lang w:val="en-ID"/>
              </w:rPr>
            </w:pPr>
          </w:p>
        </w:tc>
        <w:tc>
          <w:tcPr>
            <w:tcW w:w="3969" w:type="dxa"/>
          </w:tcPr>
          <w:p w14:paraId="4123AD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CD1FB9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D0B52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2B9ED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67B7674" w14:textId="0CE463A8" w:rsidTr="001A4ED3">
        <w:trPr>
          <w:gridAfter w:val="1"/>
          <w:wAfter w:w="5386" w:type="dxa"/>
          <w:trHeight w:val="288"/>
        </w:trPr>
        <w:tc>
          <w:tcPr>
            <w:tcW w:w="5669" w:type="dxa"/>
            <w:shd w:val="clear" w:color="auto" w:fill="auto"/>
          </w:tcPr>
          <w:p w14:paraId="6C470855" w14:textId="3D33F4AD"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7C178A4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ED8724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A7FA4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CFDB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4E9FB5B4" w14:textId="0AF3FB7C" w:rsidTr="001A4ED3">
        <w:trPr>
          <w:gridAfter w:val="1"/>
          <w:wAfter w:w="5386" w:type="dxa"/>
          <w:trHeight w:val="288"/>
        </w:trPr>
        <w:tc>
          <w:tcPr>
            <w:tcW w:w="5669" w:type="dxa"/>
            <w:shd w:val="clear" w:color="auto" w:fill="auto"/>
          </w:tcPr>
          <w:p w14:paraId="48C9F1C7" w14:textId="63D0103B"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Bagi</w:t>
            </w:r>
            <w:r w:rsidRPr="00294845">
              <w:rPr>
                <w:rFonts w:ascii="Bookman Old Style" w:hAnsi="Bookman Old Style" w:cs="Arial"/>
                <w:bCs/>
                <w:kern w:val="24"/>
                <w:sz w:val="24"/>
                <w:szCs w:val="24"/>
              </w:rPr>
              <w:t xml:space="preserve"> Perusahaan Pembiayaan </w:t>
            </w:r>
            <w:r w:rsidRPr="00294845">
              <w:rPr>
                <w:rFonts w:ascii="Bookman Old Style" w:hAnsi="Bookman Old Style"/>
                <w:bCs/>
                <w:sz w:val="24"/>
                <w:szCs w:val="24"/>
              </w:rPr>
              <w:t xml:space="preserve"> yang telah memperoleh izin usaha sebelum </w:t>
            </w:r>
            <w:r w:rsidRPr="00294845">
              <w:rPr>
                <w:rFonts w:ascii="Bookman Old Style" w:hAnsi="Bookman Old Style"/>
                <w:bCs/>
                <w:sz w:val="24"/>
                <w:szCs w:val="24"/>
              </w:rPr>
              <w:lastRenderedPageBreak/>
              <w:t xml:space="preserve">Peraturan Otoritas Jasa Keuangan ini diberlakukan, ketentuan pengenaan sanksi administratif atas pelanggaran ketentuan </w:t>
            </w:r>
            <w:r w:rsidRPr="00294845">
              <w:rPr>
                <w:rFonts w:ascii="Bookman Old Style" w:eastAsiaTheme="minorHAnsi" w:hAnsi="Bookman Old Style" w:cstheme="minorBidi"/>
                <w:bCs/>
                <w:sz w:val="24"/>
                <w:szCs w:val="24"/>
                <w:lang w:val="id-ID"/>
              </w:rPr>
              <w:t xml:space="preserve">Pasal 23 ayat (2) </w:t>
            </w:r>
            <w:r w:rsidRPr="00294845">
              <w:rPr>
                <w:rFonts w:ascii="Bookman Old Style" w:hAnsi="Bookman Old Style"/>
                <w:bCs/>
                <w:sz w:val="24"/>
                <w:szCs w:val="24"/>
              </w:rPr>
              <w:t>dinyatakan berlaku 1 (satu) tahun sejak Peraturan Otoritas Jasa Keuangan ini diundangkan.</w:t>
            </w:r>
          </w:p>
        </w:tc>
        <w:tc>
          <w:tcPr>
            <w:tcW w:w="3969" w:type="dxa"/>
          </w:tcPr>
          <w:p w14:paraId="064D4CEB" w14:textId="620297CD" w:rsidR="00CC5011" w:rsidRPr="00294845" w:rsidRDefault="00153A73"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688FC9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998AE6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D0375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0FBE3FF6" w14:textId="059D6C27" w:rsidTr="001A4ED3">
        <w:trPr>
          <w:gridAfter w:val="1"/>
          <w:wAfter w:w="5386" w:type="dxa"/>
          <w:trHeight w:val="288"/>
        </w:trPr>
        <w:tc>
          <w:tcPr>
            <w:tcW w:w="5669" w:type="dxa"/>
            <w:shd w:val="clear" w:color="auto" w:fill="auto"/>
          </w:tcPr>
          <w:p w14:paraId="70ACCC82" w14:textId="3463D9ED"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Bagi</w:t>
            </w:r>
            <w:r w:rsidRPr="00294845">
              <w:rPr>
                <w:rFonts w:ascii="Bookman Old Style" w:hAnsi="Bookman Old Style" w:cs="Arial"/>
                <w:bCs/>
                <w:kern w:val="24"/>
                <w:sz w:val="24"/>
                <w:szCs w:val="24"/>
              </w:rPr>
              <w:t xml:space="preserve"> Perusahaan Pembiayaan Sekunder Perumahan, Badan Pengelola Tabungan Perumahan Rakyat, dan</w:t>
            </w:r>
            <w:r w:rsidRPr="00294845">
              <w:rPr>
                <w:rFonts w:ascii="Bookman Old Style" w:hAnsi="Bookman Old Style" w:cs="Arial"/>
                <w:bCs/>
                <w:kern w:val="24"/>
                <w:sz w:val="24"/>
                <w:szCs w:val="24"/>
                <w:lang w:val="id-ID"/>
              </w:rPr>
              <w:t xml:space="preserve"> PT Permodalan Nasional Madani</w:t>
            </w:r>
            <w:r w:rsidRPr="00294845">
              <w:rPr>
                <w:rFonts w:ascii="Bookman Old Style" w:hAnsi="Bookman Old Style"/>
                <w:bCs/>
                <w:sz w:val="24"/>
                <w:szCs w:val="24"/>
              </w:rPr>
              <w:t xml:space="preserve">, ketentuan  pengenaan sanksi administratif atas pelanggaran ketentuan </w:t>
            </w:r>
            <w:r w:rsidRPr="00294845">
              <w:rPr>
                <w:rFonts w:ascii="Bookman Old Style" w:eastAsiaTheme="minorHAnsi" w:hAnsi="Bookman Old Style" w:cstheme="minorBidi"/>
                <w:bCs/>
                <w:sz w:val="24"/>
                <w:szCs w:val="24"/>
                <w:lang w:val="id-ID"/>
              </w:rPr>
              <w:t xml:space="preserve">Pasal 3, Pasal 4, Pasal 5 ayat (3), Pasal 7, Pasal 8 ayat (7), Pasal 13 ayat (1) dan ayat (5), Pasal 15 ayat (1) dan ayat (2), Pasal 16, Pasal 17 ayat (1), Pasal 19, Pasal 20 ayat (2), dan Pasal 21 ayat (2), Pasal 23 ayat (1) dan ayat (2),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dan Pasal 33 ayat (1), ayat (2), dan ayat (5), Pasal 34 ayat (1) dan ayat (3), dan Pasal 35 </w:t>
            </w:r>
            <w:r w:rsidRPr="00294845">
              <w:rPr>
                <w:rFonts w:ascii="Bookman Old Style" w:hAnsi="Bookman Old Style"/>
                <w:bCs/>
                <w:sz w:val="24"/>
                <w:szCs w:val="24"/>
              </w:rPr>
              <w:t xml:space="preserve">dinyatakan berlaku </w:t>
            </w:r>
            <w:r w:rsidRPr="00294845">
              <w:rPr>
                <w:rFonts w:ascii="Bookman Old Style" w:hAnsi="Bookman Old Style"/>
                <w:bCs/>
                <w:sz w:val="24"/>
                <w:szCs w:val="24"/>
              </w:rPr>
              <w:lastRenderedPageBreak/>
              <w:t>6 (enam) bulan sejak Peraturan Otoritas Jasa Keuangan ini diundangkan.</w:t>
            </w:r>
          </w:p>
        </w:tc>
        <w:tc>
          <w:tcPr>
            <w:tcW w:w="3969" w:type="dxa"/>
          </w:tcPr>
          <w:p w14:paraId="302E9A47" w14:textId="48EB2046"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64D1FF2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3E1AC9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34AC4E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7A747E60" w14:textId="21938953" w:rsidTr="001A4ED3">
        <w:trPr>
          <w:gridAfter w:val="1"/>
          <w:wAfter w:w="5386" w:type="dxa"/>
          <w:trHeight w:val="288"/>
        </w:trPr>
        <w:tc>
          <w:tcPr>
            <w:tcW w:w="5669" w:type="dxa"/>
            <w:shd w:val="clear" w:color="auto" w:fill="auto"/>
          </w:tcPr>
          <w:p w14:paraId="1CFF51D2" w14:textId="04CD07FC"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Bagi </w:t>
            </w:r>
            <w:r w:rsidRPr="00294845">
              <w:rPr>
                <w:rFonts w:ascii="Bookman Old Style" w:hAnsi="Bookman Old Style" w:cs="Arial"/>
                <w:bCs/>
                <w:kern w:val="24"/>
                <w:sz w:val="24"/>
                <w:szCs w:val="24"/>
              </w:rPr>
              <w:t xml:space="preserve">Perusahaan Modal Ventura dan </w:t>
            </w:r>
            <w:r w:rsidRPr="00294845">
              <w:rPr>
                <w:rFonts w:ascii="Bookman Old Style" w:hAnsi="Bookman Old Style" w:cs="Arial"/>
                <w:bCs/>
                <w:kern w:val="24"/>
                <w:sz w:val="24"/>
                <w:szCs w:val="24"/>
                <w:lang w:val="id-ID"/>
              </w:rPr>
              <w:t xml:space="preserve">Penyelenggara Layanan Pendanaan Bersama Berbasis Teknologi Informasi </w:t>
            </w:r>
            <w:r w:rsidRPr="00294845">
              <w:rPr>
                <w:rFonts w:ascii="Bookman Old Style" w:hAnsi="Bookman Old Style"/>
                <w:bCs/>
                <w:sz w:val="24"/>
                <w:szCs w:val="24"/>
              </w:rPr>
              <w:t>yang telah memperoleh izin usaha sebelum Peraturan Otoritas Jasa Keuangan ini diberlakukan,  pengenaan ketentuan sanksi administratif atas pelanggaran ketentuan</w:t>
            </w:r>
            <w:r w:rsidRPr="00294845">
              <w:rPr>
                <w:rFonts w:ascii="Bookman Old Style" w:eastAsiaTheme="minorHAnsi" w:hAnsi="Bookman Old Style" w:cstheme="minorBidi"/>
                <w:bCs/>
                <w:sz w:val="24"/>
                <w:szCs w:val="24"/>
                <w:lang w:val="id-ID"/>
              </w:rPr>
              <w:t xml:space="preserve"> Pasal 3, Pasal 4, Pasal 5 ayat (3), Pasal 7, Pasal 8 ayat (7), Pasal 13 ayat (1) dan ayat (5), Pasal 15 ayat (1) dan ayat (2), Pasal 16, Pasal 17 ayat (1), Pasal 19, Pasal 20 ayat (2), dan Pasal 21 ayat (2), Pasal 23 ayat (1), ayat (2), dan ayat (3),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dan Pasal 33 ayat (1), ayat (2), dan ayat (5), Pasal 34 ayat (1) dan ayat (3), dan Pasal 35</w:t>
            </w:r>
            <w:r w:rsidRPr="00294845">
              <w:rPr>
                <w:rFonts w:ascii="Bookman Old Style" w:hAnsi="Bookman Old Style"/>
                <w:bCs/>
                <w:sz w:val="24"/>
                <w:szCs w:val="24"/>
              </w:rPr>
              <w:t xml:space="preserve"> dinyatakan berlaku 1 (satu) tahun sejak Peraturan Otoritas Jasa Keuangan ini diundangkan.</w:t>
            </w:r>
          </w:p>
        </w:tc>
        <w:tc>
          <w:tcPr>
            <w:tcW w:w="3969" w:type="dxa"/>
          </w:tcPr>
          <w:p w14:paraId="09F29FE3" w14:textId="102E902C" w:rsidR="00CC5011" w:rsidRPr="00294845" w:rsidRDefault="00153A73"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55C76BF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94CBAD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408070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24D7D6B5" w14:textId="0BCCC112" w:rsidTr="001A4ED3">
        <w:trPr>
          <w:gridAfter w:val="1"/>
          <w:wAfter w:w="5386" w:type="dxa"/>
          <w:trHeight w:val="288"/>
        </w:trPr>
        <w:tc>
          <w:tcPr>
            <w:tcW w:w="5669" w:type="dxa"/>
            <w:shd w:val="clear" w:color="auto" w:fill="auto"/>
          </w:tcPr>
          <w:p w14:paraId="3D258AED" w14:textId="105EDE24"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lastRenderedPageBreak/>
              <w:t xml:space="preserve">Bagi </w:t>
            </w:r>
            <w:r w:rsidRPr="00294845">
              <w:rPr>
                <w:rFonts w:ascii="Bookman Old Style" w:hAnsi="Bookman Old Style" w:cs="Arial"/>
                <w:bCs/>
                <w:kern w:val="24"/>
                <w:sz w:val="24"/>
                <w:szCs w:val="24"/>
              </w:rPr>
              <w:t>Perusahaan Pergadaian</w:t>
            </w:r>
            <w:r w:rsidRPr="00294845">
              <w:rPr>
                <w:rFonts w:ascii="Bookman Old Style" w:hAnsi="Bookman Old Style" w:cs="Arial"/>
                <w:bCs/>
                <w:kern w:val="24"/>
                <w:sz w:val="24"/>
                <w:szCs w:val="24"/>
                <w:lang w:val="id-ID"/>
              </w:rPr>
              <w:t xml:space="preserve"> </w:t>
            </w:r>
            <w:r w:rsidRPr="00294845">
              <w:rPr>
                <w:rFonts w:ascii="Bookman Old Style" w:hAnsi="Bookman Old Style"/>
                <w:bCs/>
                <w:sz w:val="24"/>
                <w:szCs w:val="24"/>
              </w:rPr>
              <w:t>yang telah memperoleh izin usaha sebelum Peraturan Otoritas Jasa Keuangan ini diberlakukan, ketentuan sanksi administratif atas pelanggaran ketentuan Pasal 2 ayat (1),</w:t>
            </w:r>
            <w:r w:rsidRPr="00294845">
              <w:rPr>
                <w:rFonts w:ascii="Bookman Old Style" w:eastAsiaTheme="minorHAnsi" w:hAnsi="Bookman Old Style" w:cstheme="minorBidi"/>
                <w:bCs/>
                <w:sz w:val="24"/>
                <w:szCs w:val="24"/>
                <w:lang w:val="id-ID"/>
              </w:rPr>
              <w:t xml:space="preserve"> Pasal 3, Pasal 4, Pasal 5 ayat (3), Pasal 7, Pasal 8 ayat (7), Pasal 13 ayat (1) dan ayat (5), Pasal 15 ayat (1) dan ayat (2), Pasal 16, Pasal 17 ayat (1), Pasal 19, Pasal 20 ayat (2), dan Pasal 21 ayat (2), Pasal 23 ayat (1), ayat (2), dan ayat (3),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dan Pasal 33 ayat (1), ayat (2), dan ayat (5), Pasal 34 ayat (1) dan ayat (3), dan Pasal 35</w:t>
            </w:r>
            <w:r w:rsidRPr="00294845">
              <w:rPr>
                <w:rFonts w:ascii="Bookman Old Style" w:hAnsi="Bookman Old Style"/>
                <w:bCs/>
                <w:sz w:val="24"/>
                <w:szCs w:val="24"/>
              </w:rPr>
              <w:t xml:space="preserve"> dinyatakan berlaku 1 (satu) tahun sejak Peraturan Otoritas Jasa Keuangan ini diundangkan.</w:t>
            </w:r>
          </w:p>
        </w:tc>
        <w:tc>
          <w:tcPr>
            <w:tcW w:w="3969" w:type="dxa"/>
          </w:tcPr>
          <w:p w14:paraId="644F8268" w14:textId="1E7C040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7C94AC1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7B380C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491790F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1ACF68D5" w14:textId="33BC3065" w:rsidTr="001A4ED3">
        <w:trPr>
          <w:gridAfter w:val="1"/>
          <w:wAfter w:w="5386" w:type="dxa"/>
          <w:trHeight w:val="288"/>
        </w:trPr>
        <w:tc>
          <w:tcPr>
            <w:tcW w:w="5669" w:type="dxa"/>
            <w:shd w:val="clear" w:color="auto" w:fill="auto"/>
          </w:tcPr>
          <w:p w14:paraId="00F4923B" w14:textId="01FD95B1"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Bagi </w:t>
            </w:r>
            <w:r w:rsidRPr="00294845">
              <w:rPr>
                <w:rFonts w:ascii="Bookman Old Style" w:hAnsi="Bookman Old Style" w:cs="Arial"/>
                <w:bCs/>
                <w:kern w:val="24"/>
                <w:sz w:val="24"/>
                <w:szCs w:val="24"/>
              </w:rPr>
              <w:t>Lembaga Keuangan Mikro skala usaha besar</w:t>
            </w:r>
            <w:r w:rsidRPr="00294845">
              <w:rPr>
                <w:rFonts w:ascii="Bookman Old Style" w:hAnsi="Bookman Old Style" w:cs="Arial"/>
                <w:bCs/>
                <w:kern w:val="24"/>
                <w:sz w:val="24"/>
                <w:szCs w:val="24"/>
                <w:lang w:val="id-ID"/>
              </w:rPr>
              <w:t xml:space="preserve"> </w:t>
            </w:r>
            <w:r w:rsidRPr="00294845">
              <w:rPr>
                <w:rFonts w:ascii="Bookman Old Style" w:hAnsi="Bookman Old Style"/>
                <w:bCs/>
                <w:sz w:val="24"/>
                <w:szCs w:val="24"/>
              </w:rPr>
              <w:t xml:space="preserve">yang telah memperoleh izin usaha sebelum Peraturan Otoritas Jasa Keuangan ini diberlakukan, ketentuan </w:t>
            </w:r>
            <w:r w:rsidRPr="00294845">
              <w:rPr>
                <w:rFonts w:ascii="Bookman Old Style" w:hAnsi="Bookman Old Style"/>
                <w:bCs/>
                <w:sz w:val="24"/>
                <w:szCs w:val="24"/>
              </w:rPr>
              <w:lastRenderedPageBreak/>
              <w:t>sanksi administratif atas pelanggaran ketentuan Pasal 2 ayat (1),</w:t>
            </w:r>
            <w:r w:rsidRPr="00294845">
              <w:rPr>
                <w:rFonts w:ascii="Bookman Old Style" w:eastAsiaTheme="minorHAnsi" w:hAnsi="Bookman Old Style" w:cstheme="minorBidi"/>
                <w:bCs/>
                <w:sz w:val="24"/>
                <w:szCs w:val="24"/>
                <w:lang w:val="id-ID"/>
              </w:rPr>
              <w:t xml:space="preserve"> Pasal 3, Pasal 4, Pasal 5 ayat (3), Pasal 7, Pasal 8 ayat (7), Pasal 13 ayat (1) dan ayat (5), Pasal 15 ayat (1) dan ayat (2), Pasal 16, Pasal 17 ayat (1), Pasal 19, Pasal 20 ayat (2), dan Pasal 21 ayat (2),  Pasal 23 ayat (1), ayat (2), dan ayat (3),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dan Pasal 33 ayat (1), ayat (2), dan ayat (5), Pasal 34 ayat (1) dan ayat (3), dan Pasal 35 </w:t>
            </w:r>
            <w:r w:rsidRPr="00294845">
              <w:rPr>
                <w:rFonts w:ascii="Bookman Old Style" w:hAnsi="Bookman Old Style"/>
                <w:bCs/>
                <w:sz w:val="24"/>
                <w:szCs w:val="24"/>
              </w:rPr>
              <w:t>dinyatakan berlaku 2 (dua) tahun sejak Peraturan Otoritas Jasa Keuangan ini diundangkan.</w:t>
            </w:r>
          </w:p>
        </w:tc>
        <w:tc>
          <w:tcPr>
            <w:tcW w:w="3969" w:type="dxa"/>
          </w:tcPr>
          <w:p w14:paraId="419A9E20" w14:textId="438362E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4E6D70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2DC557E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55995B9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0D92BBFF" w14:textId="49AFCC81" w:rsidTr="001A4ED3">
        <w:trPr>
          <w:gridAfter w:val="1"/>
          <w:wAfter w:w="5386" w:type="dxa"/>
          <w:trHeight w:val="288"/>
        </w:trPr>
        <w:tc>
          <w:tcPr>
            <w:tcW w:w="5669" w:type="dxa"/>
            <w:shd w:val="clear" w:color="auto" w:fill="auto"/>
          </w:tcPr>
          <w:p w14:paraId="6203F8D7" w14:textId="66BB642E"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Bagi </w:t>
            </w:r>
            <w:r w:rsidRPr="00294845">
              <w:rPr>
                <w:rFonts w:ascii="Bookman Old Style" w:hAnsi="Bookman Old Style" w:cs="Arial"/>
                <w:bCs/>
                <w:kern w:val="24"/>
                <w:sz w:val="24"/>
                <w:szCs w:val="24"/>
              </w:rPr>
              <w:t>Lembaga Keuangan Mikro skala usaha menengah</w:t>
            </w:r>
            <w:r w:rsidRPr="00294845">
              <w:rPr>
                <w:rFonts w:ascii="Bookman Old Style" w:hAnsi="Bookman Old Style" w:cs="Arial"/>
                <w:bCs/>
                <w:kern w:val="24"/>
                <w:sz w:val="24"/>
                <w:szCs w:val="24"/>
                <w:lang w:val="id-ID"/>
              </w:rPr>
              <w:t xml:space="preserve"> </w:t>
            </w:r>
            <w:r w:rsidRPr="00294845">
              <w:rPr>
                <w:rFonts w:ascii="Bookman Old Style" w:hAnsi="Bookman Old Style"/>
                <w:bCs/>
                <w:sz w:val="24"/>
                <w:szCs w:val="24"/>
              </w:rPr>
              <w:t>yang telah memperoleh izin usaha sebelum Peraturan Otoritas Jasa Keuangan ini diberlakukan, ketentuan sanksi administratif atas pelanggaran Pasal 2 ayat (1),</w:t>
            </w:r>
            <w:r w:rsidRPr="00294845">
              <w:rPr>
                <w:rFonts w:ascii="Bookman Old Style" w:eastAsiaTheme="minorHAnsi" w:hAnsi="Bookman Old Style" w:cstheme="minorBidi"/>
                <w:bCs/>
                <w:sz w:val="24"/>
                <w:szCs w:val="24"/>
                <w:lang w:val="id-ID"/>
              </w:rPr>
              <w:t xml:space="preserve"> Pasal 3, Pasal 4, Pasal 5 ayat (3), Pasal 7, Pasal 8 ayat (7), Pasal 13 ayat (1) dan ayat (5), Pasal 15 ayat (1) dan ayat (2), Pasal 16, </w:t>
            </w:r>
            <w:r w:rsidRPr="00294845">
              <w:rPr>
                <w:rFonts w:ascii="Bookman Old Style" w:eastAsiaTheme="minorHAnsi" w:hAnsi="Bookman Old Style" w:cstheme="minorBidi"/>
                <w:bCs/>
                <w:sz w:val="24"/>
                <w:szCs w:val="24"/>
                <w:lang w:val="id-ID"/>
              </w:rPr>
              <w:lastRenderedPageBreak/>
              <w:t xml:space="preserve">Pasal 17 ayat (1), Pasal 19, Pasal 20 ayat (2), dan Pasal 21 ayat (2),  Pasal 23 ayat (1), ayat (2), dan ayat (3),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dan Pasal 33 ayat (1), ayat (2), dan ayat (5), Pasal 34 ayat (1) dan ayat (3), dan Pasal 35 </w:t>
            </w:r>
            <w:r w:rsidRPr="00294845">
              <w:rPr>
                <w:rFonts w:ascii="Bookman Old Style" w:hAnsi="Bookman Old Style"/>
                <w:bCs/>
                <w:sz w:val="24"/>
                <w:szCs w:val="24"/>
              </w:rPr>
              <w:t>dinyatakan berlaku 3 (tiga) tahun sejak Peraturan Otoritas Jasa Keuangan ini diundangkan.</w:t>
            </w:r>
          </w:p>
        </w:tc>
        <w:tc>
          <w:tcPr>
            <w:tcW w:w="3969" w:type="dxa"/>
          </w:tcPr>
          <w:p w14:paraId="4D6E29DE" w14:textId="61A81219"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102E31E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697C3D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7845603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66DAB35D" w14:textId="06D11B2F" w:rsidTr="001A4ED3">
        <w:trPr>
          <w:gridAfter w:val="1"/>
          <w:wAfter w:w="5386" w:type="dxa"/>
          <w:trHeight w:val="288"/>
        </w:trPr>
        <w:tc>
          <w:tcPr>
            <w:tcW w:w="5669" w:type="dxa"/>
            <w:shd w:val="clear" w:color="auto" w:fill="auto"/>
          </w:tcPr>
          <w:p w14:paraId="654F00B9" w14:textId="5BE86AE2" w:rsidR="00CC5011" w:rsidRPr="00294845" w:rsidRDefault="00CC5011" w:rsidP="00D9750F">
            <w:pPr>
              <w:pStyle w:val="PlainText"/>
              <w:numPr>
                <w:ilvl w:val="0"/>
                <w:numId w:val="42"/>
              </w:numPr>
              <w:spacing w:before="60" w:after="60" w:line="276" w:lineRule="auto"/>
              <w:ind w:left="567" w:hanging="567"/>
              <w:jc w:val="both"/>
              <w:rPr>
                <w:rFonts w:ascii="Bookman Old Style" w:hAnsi="Bookman Old Style"/>
                <w:bCs/>
                <w:sz w:val="24"/>
                <w:szCs w:val="24"/>
              </w:rPr>
            </w:pPr>
            <w:r w:rsidRPr="00294845">
              <w:rPr>
                <w:rFonts w:ascii="Bookman Old Style" w:hAnsi="Bookman Old Style"/>
                <w:bCs/>
                <w:sz w:val="24"/>
                <w:szCs w:val="24"/>
              </w:rPr>
              <w:t xml:space="preserve">Bagi </w:t>
            </w:r>
            <w:r w:rsidRPr="00294845">
              <w:rPr>
                <w:rFonts w:ascii="Bookman Old Style" w:hAnsi="Bookman Old Style" w:cs="Arial"/>
                <w:bCs/>
                <w:kern w:val="24"/>
                <w:sz w:val="24"/>
                <w:szCs w:val="24"/>
              </w:rPr>
              <w:t>Lembaga Keuangan Mikro skala usaha kecil</w:t>
            </w:r>
            <w:r w:rsidRPr="00294845">
              <w:rPr>
                <w:rFonts w:ascii="Bookman Old Style" w:hAnsi="Bookman Old Style" w:cs="Arial"/>
                <w:bCs/>
                <w:kern w:val="24"/>
                <w:sz w:val="24"/>
                <w:szCs w:val="24"/>
                <w:lang w:val="id-ID"/>
              </w:rPr>
              <w:t xml:space="preserve"> </w:t>
            </w:r>
            <w:r w:rsidRPr="00294845">
              <w:rPr>
                <w:rFonts w:ascii="Bookman Old Style" w:hAnsi="Bookman Old Style"/>
                <w:bCs/>
                <w:sz w:val="24"/>
                <w:szCs w:val="24"/>
              </w:rPr>
              <w:t>yang telah memperoleh izin usaha sebelum Peraturan Otoritas Jasa Keuangan ini diberlakukan, ketentuan sanksi administratif atas pelanggaran ketentuan Pasal 2 ayat (1),</w:t>
            </w:r>
            <w:r w:rsidRPr="00294845">
              <w:rPr>
                <w:rFonts w:ascii="Bookman Old Style" w:eastAsiaTheme="minorHAnsi" w:hAnsi="Bookman Old Style" w:cstheme="minorBidi"/>
                <w:bCs/>
                <w:sz w:val="24"/>
                <w:szCs w:val="24"/>
                <w:lang w:val="id-ID"/>
              </w:rPr>
              <w:t xml:space="preserve"> Pasal 3, Pasal 4, Pasal 5 ayat (3), Pasal 7, Pasal 8 ayat (7), Pasal 13 ayat (1) dan ayat (5), Pasal 15 ayat (1) dan ayat (2), Pasal 16, Pasal 17 ayat (1), Pasal 19, Pasal 20 ayat (2), dan Pasal 21 ayat (2),  Pasal 23 ayat (1), ayat (2), dan ayat (3), Pasal 26, </w:t>
            </w:r>
            <w:r w:rsidRPr="00294845">
              <w:rPr>
                <w:rFonts w:ascii="Bookman Old Style" w:eastAsiaTheme="minorHAnsi" w:hAnsi="Bookman Old Style" w:cstheme="minorBidi"/>
                <w:bCs/>
                <w:sz w:val="24"/>
                <w:szCs w:val="24"/>
              </w:rPr>
              <w:t>Pasal 28 ayat (1), Pasal 29, dan</w:t>
            </w:r>
            <w:r w:rsidRPr="00294845">
              <w:rPr>
                <w:rFonts w:ascii="Bookman Old Style" w:eastAsiaTheme="minorHAnsi" w:hAnsi="Bookman Old Style" w:cstheme="minorBidi"/>
                <w:bCs/>
                <w:sz w:val="24"/>
                <w:szCs w:val="24"/>
                <w:lang w:val="id-ID"/>
              </w:rPr>
              <w:t xml:space="preserve"> Pasal 31 ayat (1), ayat (3), ayat (4), dan ayat (4), Pasal 32 ayat (2), </w:t>
            </w:r>
            <w:r w:rsidRPr="00294845">
              <w:rPr>
                <w:rFonts w:ascii="Bookman Old Style" w:eastAsiaTheme="minorHAnsi" w:hAnsi="Bookman Old Style" w:cstheme="minorBidi"/>
                <w:bCs/>
                <w:sz w:val="24"/>
                <w:szCs w:val="24"/>
                <w:lang w:val="id-ID"/>
              </w:rPr>
              <w:lastRenderedPageBreak/>
              <w:t xml:space="preserve">dan Pasal 33 ayat (1), ayat (2), dan ayat (5), Pasal 34 ayat (1) dan ayat (3), dan Pasal 35 </w:t>
            </w:r>
            <w:r w:rsidRPr="00294845">
              <w:rPr>
                <w:rFonts w:ascii="Bookman Old Style" w:hAnsi="Bookman Old Style"/>
                <w:bCs/>
                <w:sz w:val="24"/>
                <w:szCs w:val="24"/>
              </w:rPr>
              <w:t>dinyatakan berlaku 6 (enam) tahun sejak Peraturan Otoritas Jasa Keuangan ini diundangkan.</w:t>
            </w:r>
          </w:p>
        </w:tc>
        <w:tc>
          <w:tcPr>
            <w:tcW w:w="3969" w:type="dxa"/>
          </w:tcPr>
          <w:p w14:paraId="22DB9F56" w14:textId="08712C2E"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72A627B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E0666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1F0C947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294845" w14:paraId="6B3499D8" w14:textId="36A5FA02" w:rsidTr="001A4ED3">
        <w:trPr>
          <w:gridAfter w:val="1"/>
          <w:wAfter w:w="5386" w:type="dxa"/>
          <w:trHeight w:val="288"/>
        </w:trPr>
        <w:tc>
          <w:tcPr>
            <w:tcW w:w="5669" w:type="dxa"/>
            <w:shd w:val="clear" w:color="auto" w:fill="auto"/>
          </w:tcPr>
          <w:p w14:paraId="5045B3A7" w14:textId="77777777"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p>
        </w:tc>
        <w:tc>
          <w:tcPr>
            <w:tcW w:w="3969" w:type="dxa"/>
          </w:tcPr>
          <w:p w14:paraId="1D09FAC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DD14B7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35B70A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874FFC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B8E183E" w14:textId="1AC871E6" w:rsidTr="001A4ED3">
        <w:trPr>
          <w:gridAfter w:val="1"/>
          <w:wAfter w:w="5386" w:type="dxa"/>
          <w:trHeight w:val="471"/>
        </w:trPr>
        <w:tc>
          <w:tcPr>
            <w:tcW w:w="5669" w:type="dxa"/>
            <w:shd w:val="clear" w:color="auto" w:fill="auto"/>
          </w:tcPr>
          <w:p w14:paraId="6A899586" w14:textId="7F9835F6" w:rsidR="00CC5011" w:rsidRPr="00294845" w:rsidRDefault="00CC5011" w:rsidP="00D9750F">
            <w:pPr>
              <w:pStyle w:val="PlainText"/>
              <w:numPr>
                <w:ilvl w:val="0"/>
                <w:numId w:val="92"/>
              </w:numPr>
              <w:spacing w:before="60" w:after="60" w:line="276" w:lineRule="auto"/>
              <w:ind w:left="0" w:firstLine="0"/>
              <w:jc w:val="center"/>
              <w:rPr>
                <w:rFonts w:ascii="Bookman Old Style" w:hAnsi="Bookman Old Style" w:cs="Arial"/>
                <w:bCs/>
                <w:kern w:val="24"/>
                <w:sz w:val="24"/>
                <w:szCs w:val="24"/>
              </w:rPr>
            </w:pPr>
          </w:p>
        </w:tc>
        <w:tc>
          <w:tcPr>
            <w:tcW w:w="3969" w:type="dxa"/>
          </w:tcPr>
          <w:p w14:paraId="3B3A32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953C40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CA91C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6C6578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C5AF2A8" w14:textId="1B9E28EC" w:rsidTr="001A4ED3">
        <w:trPr>
          <w:gridAfter w:val="1"/>
          <w:wAfter w:w="5386" w:type="dxa"/>
          <w:trHeight w:val="288"/>
        </w:trPr>
        <w:tc>
          <w:tcPr>
            <w:tcW w:w="5669" w:type="dxa"/>
            <w:shd w:val="clear" w:color="auto" w:fill="auto"/>
          </w:tcPr>
          <w:p w14:paraId="39740C71" w14:textId="249A0480"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r w:rsidRPr="00294845">
              <w:rPr>
                <w:rFonts w:ascii="Bookman Old Style" w:hAnsi="Bookman Old Style"/>
                <w:bCs/>
                <w:sz w:val="24"/>
                <w:szCs w:val="24"/>
              </w:rPr>
              <w:t>KETENTUAN PENUTUP</w:t>
            </w:r>
          </w:p>
        </w:tc>
        <w:tc>
          <w:tcPr>
            <w:tcW w:w="3969" w:type="dxa"/>
          </w:tcPr>
          <w:p w14:paraId="340E245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0911E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62ACA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D949C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144F7D32" w14:textId="5534F1C4" w:rsidTr="001A4ED3">
        <w:trPr>
          <w:gridAfter w:val="1"/>
          <w:wAfter w:w="5386" w:type="dxa"/>
          <w:trHeight w:val="288"/>
        </w:trPr>
        <w:tc>
          <w:tcPr>
            <w:tcW w:w="5669" w:type="dxa"/>
            <w:shd w:val="clear" w:color="auto" w:fill="auto"/>
          </w:tcPr>
          <w:p w14:paraId="7EF703EE" w14:textId="77777777" w:rsidR="00CC5011" w:rsidRPr="00294845" w:rsidRDefault="00CC5011" w:rsidP="00D9750F">
            <w:pPr>
              <w:pStyle w:val="PlainText"/>
              <w:spacing w:before="60" w:after="60" w:line="276" w:lineRule="auto"/>
              <w:jc w:val="center"/>
              <w:rPr>
                <w:rFonts w:ascii="Bookman Old Style" w:hAnsi="Bookman Old Style" w:cs="Arial"/>
                <w:bCs/>
                <w:kern w:val="24"/>
                <w:sz w:val="24"/>
                <w:szCs w:val="24"/>
              </w:rPr>
            </w:pPr>
          </w:p>
        </w:tc>
        <w:tc>
          <w:tcPr>
            <w:tcW w:w="3969" w:type="dxa"/>
          </w:tcPr>
          <w:p w14:paraId="655EC9E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567FD6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D8AC2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2BC48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0FC5941C" w14:textId="1DE12D81" w:rsidTr="001A4ED3">
        <w:trPr>
          <w:gridAfter w:val="1"/>
          <w:wAfter w:w="5386" w:type="dxa"/>
          <w:trHeight w:val="288"/>
        </w:trPr>
        <w:tc>
          <w:tcPr>
            <w:tcW w:w="5669" w:type="dxa"/>
            <w:shd w:val="clear" w:color="auto" w:fill="auto"/>
          </w:tcPr>
          <w:p w14:paraId="631BC712" w14:textId="77777777"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3BB0E87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E7FFC2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B5BA48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29B6B1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CC5011" w14:paraId="430308F9" w14:textId="22B7D4BC" w:rsidTr="001A4ED3">
        <w:trPr>
          <w:gridAfter w:val="1"/>
          <w:wAfter w:w="5386" w:type="dxa"/>
          <w:trHeight w:val="288"/>
        </w:trPr>
        <w:tc>
          <w:tcPr>
            <w:tcW w:w="5669" w:type="dxa"/>
            <w:shd w:val="clear" w:color="auto" w:fill="auto"/>
          </w:tcPr>
          <w:p w14:paraId="6F47F406" w14:textId="12D136E4" w:rsidR="00CC5011" w:rsidRPr="00294845" w:rsidRDefault="00CC5011" w:rsidP="00D9750F">
            <w:pPr>
              <w:pStyle w:val="PlainText"/>
              <w:spacing w:before="60" w:after="60" w:line="276" w:lineRule="auto"/>
              <w:jc w:val="both"/>
              <w:rPr>
                <w:rFonts w:ascii="Bookman Old Style" w:hAnsi="Bookman Old Style" w:cs="Arial"/>
                <w:bCs/>
                <w:kern w:val="24"/>
                <w:sz w:val="24"/>
                <w:szCs w:val="24"/>
                <w:lang w:val="pt-BR"/>
              </w:rPr>
            </w:pPr>
            <w:r w:rsidRPr="00294845">
              <w:rPr>
                <w:rFonts w:ascii="Bookman Old Style" w:hAnsi="Bookman Old Style"/>
                <w:sz w:val="24"/>
                <w:szCs w:val="24"/>
                <w:lang w:val="pt-BR"/>
              </w:rPr>
              <w:t xml:space="preserve">Pada </w:t>
            </w:r>
            <w:proofErr w:type="spellStart"/>
            <w:r w:rsidRPr="00294845">
              <w:rPr>
                <w:rFonts w:ascii="Bookman Old Style" w:hAnsi="Bookman Old Style"/>
                <w:sz w:val="24"/>
                <w:szCs w:val="24"/>
                <w:lang w:val="pt-BR"/>
              </w:rPr>
              <w:t>saat</w:t>
            </w:r>
            <w:proofErr w:type="spellEnd"/>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Peraturan</w:t>
            </w:r>
            <w:proofErr w:type="spellEnd"/>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Otoritas</w:t>
            </w:r>
            <w:proofErr w:type="spellEnd"/>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Jasa</w:t>
            </w:r>
            <w:proofErr w:type="spellEnd"/>
            <w:r w:rsidRPr="00294845">
              <w:rPr>
                <w:rFonts w:ascii="Bookman Old Style" w:hAnsi="Bookman Old Style"/>
                <w:sz w:val="24"/>
                <w:szCs w:val="24"/>
                <w:lang w:val="pt-BR"/>
              </w:rPr>
              <w:t xml:space="preserve"> </w:t>
            </w:r>
            <w:r w:rsidRPr="00294845">
              <w:rPr>
                <w:rFonts w:ascii="Bookman Old Style" w:hAnsi="Bookman Old Style"/>
                <w:sz w:val="24"/>
                <w:szCs w:val="24"/>
              </w:rPr>
              <w:t>Keuangan</w:t>
            </w:r>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ini</w:t>
            </w:r>
            <w:proofErr w:type="spellEnd"/>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mulai</w:t>
            </w:r>
            <w:proofErr w:type="spellEnd"/>
            <w:r w:rsidRPr="00294845">
              <w:rPr>
                <w:rFonts w:ascii="Bookman Old Style" w:hAnsi="Bookman Old Style"/>
                <w:sz w:val="24"/>
                <w:szCs w:val="24"/>
                <w:lang w:val="pt-BR"/>
              </w:rPr>
              <w:t xml:space="preserve"> </w:t>
            </w:r>
            <w:proofErr w:type="spellStart"/>
            <w:r w:rsidRPr="00294845">
              <w:rPr>
                <w:rFonts w:ascii="Bookman Old Style" w:hAnsi="Bookman Old Style"/>
                <w:sz w:val="24"/>
                <w:szCs w:val="24"/>
                <w:lang w:val="pt-BR"/>
              </w:rPr>
              <w:t>berlaku</w:t>
            </w:r>
            <w:proofErr w:type="spellEnd"/>
            <w:r w:rsidRPr="00294845">
              <w:rPr>
                <w:rFonts w:ascii="Bookman Old Style" w:hAnsi="Bookman Old Style"/>
                <w:sz w:val="24"/>
                <w:szCs w:val="24"/>
                <w:lang w:val="pt-BR"/>
              </w:rPr>
              <w:t>,</w:t>
            </w:r>
          </w:p>
        </w:tc>
        <w:tc>
          <w:tcPr>
            <w:tcW w:w="3969" w:type="dxa"/>
          </w:tcPr>
          <w:p w14:paraId="3669763A" w14:textId="7A4EDC72"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32EFD1A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3497150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c>
          <w:tcPr>
            <w:tcW w:w="4535" w:type="dxa"/>
          </w:tcPr>
          <w:p w14:paraId="0169059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u w:val="single"/>
                <w:lang w:val="id-ID"/>
              </w:rPr>
            </w:pPr>
          </w:p>
        </w:tc>
      </w:tr>
      <w:tr w:rsidR="00CC5011" w:rsidRPr="00CC5011" w14:paraId="2737F6B8" w14:textId="22CFB56B" w:rsidTr="001A4ED3">
        <w:trPr>
          <w:gridAfter w:val="1"/>
          <w:wAfter w:w="5386" w:type="dxa"/>
          <w:trHeight w:val="288"/>
        </w:trPr>
        <w:tc>
          <w:tcPr>
            <w:tcW w:w="5669" w:type="dxa"/>
            <w:shd w:val="clear" w:color="auto" w:fill="auto"/>
          </w:tcPr>
          <w:p w14:paraId="5839FAC5" w14:textId="4BAE2CAC"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Peraturan  Otoritas Jasa Keuangan Republik Indonesia Nomor 4/POJK.05/2018 tentang Perusahaan Pembiayaan Sekunder Perumahan (</w:t>
            </w:r>
            <w:r w:rsidRPr="00294845">
              <w:rPr>
                <w:rFonts w:ascii="Bookman Old Style" w:hAnsi="Bookman Old Style"/>
                <w:sz w:val="24"/>
                <w:szCs w:val="24"/>
              </w:rPr>
              <w:t>Lembaran Negara Republik Indonesia Tahun 2018 Nomor 40, Tambahan Lembaran Negara Republik Indonesia Nomor 6192) sebagaimana telah diubah dengan</w:t>
            </w:r>
            <w:r w:rsidRPr="00294845">
              <w:rPr>
                <w:rFonts w:ascii="Bookman Old Style" w:hAnsi="Bookman Old Style"/>
                <w:sz w:val="24"/>
                <w:szCs w:val="24"/>
                <w:lang w:val="id-ID"/>
              </w:rPr>
              <w:t xml:space="preserve"> Peraturan Otoritas Jasa </w:t>
            </w:r>
            <w:r w:rsidRPr="00294845">
              <w:rPr>
                <w:rFonts w:ascii="Bookman Old Style" w:hAnsi="Bookman Old Style"/>
                <w:sz w:val="24"/>
                <w:szCs w:val="24"/>
                <w:lang w:val="id-ID"/>
              </w:rPr>
              <w:lastRenderedPageBreak/>
              <w:t>Keuangan Republik Indonesia Nomor 12 /POJK.05/2022 tentang Perubahan atas  Otoritas Jasa Keuangan Republik Indonesia Nomor 4/POJK.05/2018 tentang Perusahaan Pembiayaan Sekunder Perumahan (</w:t>
            </w:r>
            <w:r w:rsidRPr="00294845">
              <w:rPr>
                <w:rFonts w:ascii="Bookman Old Style" w:hAnsi="Bookman Old Style"/>
                <w:sz w:val="24"/>
                <w:szCs w:val="24"/>
              </w:rPr>
              <w:t>Lembaran Negara Republik Indonesia Tahun 2022 Nomor 6/OJK, Tambahan Lembaran Negara Republik Indonesia Nomor 6/OJK)</w:t>
            </w:r>
            <w:r w:rsidRPr="00294845">
              <w:rPr>
                <w:rFonts w:ascii="Bookman Old Style" w:hAnsi="Bookman Old Style"/>
                <w:sz w:val="24"/>
                <w:szCs w:val="24"/>
                <w:lang w:val="id-ID"/>
              </w:rPr>
              <w:t>;</w:t>
            </w:r>
          </w:p>
        </w:tc>
        <w:tc>
          <w:tcPr>
            <w:tcW w:w="3969" w:type="dxa"/>
          </w:tcPr>
          <w:p w14:paraId="43564C01" w14:textId="1F1E5695"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A34ED3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1696A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6F950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0522CA4E" w14:textId="69D6367C" w:rsidTr="001A4ED3">
        <w:trPr>
          <w:gridAfter w:val="1"/>
          <w:wAfter w:w="5386" w:type="dxa"/>
          <w:trHeight w:val="288"/>
        </w:trPr>
        <w:tc>
          <w:tcPr>
            <w:tcW w:w="5669" w:type="dxa"/>
            <w:shd w:val="clear" w:color="auto" w:fill="auto"/>
          </w:tcPr>
          <w:p w14:paraId="38844679" w14:textId="3F395550"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Peraturan Otoritas Jasa Keuangan Republik Indonesia Nomor 16/POJK.05/2019 tentang Pengawasan PT Permodalan Nasional Madani (Persero) (</w:t>
            </w:r>
            <w:r w:rsidRPr="00294845">
              <w:rPr>
                <w:rFonts w:ascii="Bookman Old Style" w:hAnsi="Bookman Old Style"/>
                <w:sz w:val="24"/>
                <w:szCs w:val="24"/>
              </w:rPr>
              <w:t>Lembaran Negara Republik Indonesia Tahun 2019 Nomor 107, Tambahan Lembaran Negara Republik Indonesia Nomor 6357)</w:t>
            </w:r>
            <w:r w:rsidRPr="00294845">
              <w:rPr>
                <w:rFonts w:ascii="Bookman Old Style" w:hAnsi="Bookman Old Style"/>
                <w:sz w:val="24"/>
                <w:szCs w:val="24"/>
                <w:lang w:val="id-ID"/>
              </w:rPr>
              <w:t>;</w:t>
            </w:r>
          </w:p>
        </w:tc>
        <w:tc>
          <w:tcPr>
            <w:tcW w:w="3969" w:type="dxa"/>
          </w:tcPr>
          <w:p w14:paraId="4590749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7C0D03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AE2E83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9F52BD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4A9271B" w14:textId="1F3E37C7" w:rsidTr="001A4ED3">
        <w:trPr>
          <w:gridAfter w:val="1"/>
          <w:wAfter w:w="5386" w:type="dxa"/>
          <w:trHeight w:val="288"/>
        </w:trPr>
        <w:tc>
          <w:tcPr>
            <w:tcW w:w="5669" w:type="dxa"/>
            <w:shd w:val="clear" w:color="auto" w:fill="auto"/>
          </w:tcPr>
          <w:p w14:paraId="12F8D3C5" w14:textId="73F48D56"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Peraturan Otoritas Jasa Keuangan Republik Indonesia Nomor 46 /POJK.05/2020 tentang Perusahaan Pembiayaan Infrastruktur (</w:t>
            </w:r>
            <w:r w:rsidRPr="00294845">
              <w:rPr>
                <w:rFonts w:ascii="Bookman Old Style" w:hAnsi="Bookman Old Style"/>
                <w:sz w:val="24"/>
                <w:szCs w:val="24"/>
              </w:rPr>
              <w:t xml:space="preserve">Lembaran Negara Republik Indonesia Tahun 2020 </w:t>
            </w:r>
            <w:r w:rsidRPr="00294845">
              <w:rPr>
                <w:rFonts w:ascii="Bookman Old Style" w:hAnsi="Bookman Old Style"/>
                <w:sz w:val="24"/>
                <w:szCs w:val="24"/>
              </w:rPr>
              <w:lastRenderedPageBreak/>
              <w:t>Nomor 249, Tambahan Lembaran Negara Republik Indonesia Nomor 6576)</w:t>
            </w:r>
            <w:r w:rsidRPr="00294845">
              <w:rPr>
                <w:rFonts w:ascii="Bookman Old Style" w:hAnsi="Bookman Old Style"/>
                <w:sz w:val="24"/>
                <w:szCs w:val="24"/>
                <w:lang w:val="id-ID"/>
              </w:rPr>
              <w:t>;</w:t>
            </w:r>
          </w:p>
        </w:tc>
        <w:tc>
          <w:tcPr>
            <w:tcW w:w="3969" w:type="dxa"/>
          </w:tcPr>
          <w:p w14:paraId="6EE0E6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06748B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980928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0EE9C6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58A4CE48" w14:textId="3ECE4245" w:rsidTr="001A4ED3">
        <w:trPr>
          <w:gridAfter w:val="1"/>
          <w:wAfter w:w="5386" w:type="dxa"/>
          <w:trHeight w:val="288"/>
        </w:trPr>
        <w:tc>
          <w:tcPr>
            <w:tcW w:w="5669" w:type="dxa"/>
            <w:shd w:val="clear" w:color="auto" w:fill="auto"/>
          </w:tcPr>
          <w:p w14:paraId="2405AABD" w14:textId="07DF07B1"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 xml:space="preserve">Peraturan Otoritas Jasa Keuangan Republik Indonesia Nomor 9/POJK.05/2022 tentang </w:t>
            </w:r>
            <w:r w:rsidRPr="00294845">
              <w:rPr>
                <w:rFonts w:ascii="Tahoma" w:hAnsi="Tahoma" w:cs="Tahoma"/>
                <w:sz w:val="24"/>
                <w:szCs w:val="24"/>
                <w:lang w:val="id-ID"/>
              </w:rPr>
              <w:t>﻿</w:t>
            </w:r>
            <w:r w:rsidRPr="00294845">
              <w:rPr>
                <w:rFonts w:ascii="Bookman Old Style" w:hAnsi="Bookman Old Style"/>
                <w:sz w:val="24"/>
                <w:szCs w:val="24"/>
                <w:lang w:val="id-ID"/>
              </w:rPr>
              <w:t>Pengawasan Lembaga Pembiayaan Ekspor Indonesia (</w:t>
            </w:r>
            <w:r w:rsidRPr="00294845">
              <w:rPr>
                <w:rFonts w:ascii="Bookman Old Style" w:hAnsi="Bookman Old Style"/>
                <w:sz w:val="24"/>
                <w:szCs w:val="24"/>
              </w:rPr>
              <w:t>Lembaran Negara Republik Indonesia Tahun 2022 Nomor 1/OJK, Tambahan Lembaran Negara Republik Indonesia Nomor 1/OJK)</w:t>
            </w:r>
            <w:r w:rsidRPr="00294845">
              <w:rPr>
                <w:rFonts w:ascii="Bookman Old Style" w:hAnsi="Bookman Old Style"/>
                <w:sz w:val="24"/>
                <w:szCs w:val="24"/>
                <w:lang w:val="id-ID"/>
              </w:rPr>
              <w:t>;</w:t>
            </w:r>
          </w:p>
        </w:tc>
        <w:tc>
          <w:tcPr>
            <w:tcW w:w="3969" w:type="dxa"/>
          </w:tcPr>
          <w:p w14:paraId="0873D7F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4737B00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3D2B04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D121B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D6B1239" w14:textId="1855C932" w:rsidTr="001A4ED3">
        <w:trPr>
          <w:gridAfter w:val="1"/>
          <w:wAfter w:w="5386" w:type="dxa"/>
          <w:trHeight w:val="288"/>
        </w:trPr>
        <w:tc>
          <w:tcPr>
            <w:tcW w:w="5669" w:type="dxa"/>
            <w:shd w:val="clear" w:color="auto" w:fill="auto"/>
          </w:tcPr>
          <w:p w14:paraId="00012C2B" w14:textId="536C995A"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 xml:space="preserve">Peraturan Otoritas Jasa Keuangan Republik Indonesia Nomor 10 Tahun 2022 tentang </w:t>
            </w:r>
            <w:r w:rsidRPr="00294845">
              <w:rPr>
                <w:rFonts w:ascii="Bookman Old Style" w:hAnsi="Bookman Old Style"/>
                <w:sz w:val="24"/>
                <w:szCs w:val="24"/>
              </w:rPr>
              <w:t xml:space="preserve">Layanan Pendanaan Bersama Berbasis Teknologi Informasi </w:t>
            </w:r>
            <w:r w:rsidRPr="00294845">
              <w:rPr>
                <w:rFonts w:ascii="Bookman Old Style" w:hAnsi="Bookman Old Style"/>
                <w:sz w:val="24"/>
                <w:szCs w:val="24"/>
                <w:lang w:val="id-ID"/>
              </w:rPr>
              <w:t>(</w:t>
            </w:r>
            <w:r w:rsidRPr="00294845">
              <w:rPr>
                <w:rFonts w:ascii="Bookman Old Style" w:hAnsi="Bookman Old Style"/>
                <w:sz w:val="24"/>
                <w:szCs w:val="24"/>
              </w:rPr>
              <w:t>Lembaran Negara Republik Indonesia Tahun 2022 Nomor 2/OJK, Tambahan Lembaran Negara Republik Indonesia Nomor 2/OJK);</w:t>
            </w:r>
          </w:p>
        </w:tc>
        <w:tc>
          <w:tcPr>
            <w:tcW w:w="3969" w:type="dxa"/>
          </w:tcPr>
          <w:p w14:paraId="4808163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8E8F8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4EDC52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E1433B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71CC8AFF" w14:textId="3FCE34E5" w:rsidTr="001A4ED3">
        <w:trPr>
          <w:gridAfter w:val="1"/>
          <w:wAfter w:w="5386" w:type="dxa"/>
          <w:trHeight w:val="288"/>
        </w:trPr>
        <w:tc>
          <w:tcPr>
            <w:tcW w:w="5669" w:type="dxa"/>
            <w:shd w:val="clear" w:color="auto" w:fill="auto"/>
          </w:tcPr>
          <w:p w14:paraId="10B13624" w14:textId="5DBEEBCC"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 xml:space="preserve">Peraturan Otoritas Jasa Keuangan Republik Indonesia Nomor </w:t>
            </w:r>
            <w:r w:rsidRPr="00294845">
              <w:rPr>
                <w:rFonts w:ascii="Bookman Old Style" w:hAnsi="Bookman Old Style" w:cs="Times New Roman"/>
                <w:sz w:val="24"/>
                <w:szCs w:val="24"/>
                <w:lang w:val="id-ID"/>
              </w:rPr>
              <w:t xml:space="preserve">20 Tahun 2022 tentang Pengawasan Badan Pengelola Tabungan Perumahan Rakyat oleh Otoritas Jasa Keuangan  </w:t>
            </w:r>
            <w:r w:rsidRPr="00294845">
              <w:rPr>
                <w:rFonts w:ascii="Bookman Old Style" w:hAnsi="Bookman Old Style"/>
                <w:sz w:val="24"/>
                <w:szCs w:val="24"/>
                <w:lang w:val="id-ID"/>
              </w:rPr>
              <w:t>(</w:t>
            </w:r>
            <w:r w:rsidRPr="00294845">
              <w:rPr>
                <w:rFonts w:ascii="Bookman Old Style" w:hAnsi="Bookman Old Style"/>
                <w:sz w:val="24"/>
                <w:szCs w:val="24"/>
              </w:rPr>
              <w:t xml:space="preserve">Lembaran </w:t>
            </w:r>
            <w:r w:rsidRPr="00294845">
              <w:rPr>
                <w:rFonts w:ascii="Bookman Old Style" w:hAnsi="Bookman Old Style"/>
                <w:sz w:val="24"/>
                <w:szCs w:val="24"/>
              </w:rPr>
              <w:lastRenderedPageBreak/>
              <w:t>Negara Republik Indonesia Tahun 2022 Nomor 23/OJK, Tambahan Lembaran Negara Republik Indonesia Nomor 23/OJK);</w:t>
            </w:r>
          </w:p>
        </w:tc>
        <w:tc>
          <w:tcPr>
            <w:tcW w:w="3969" w:type="dxa"/>
          </w:tcPr>
          <w:p w14:paraId="7976C95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69037A5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7145D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4D0173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65FA7017" w14:textId="0511ECDD" w:rsidTr="001A4ED3">
        <w:trPr>
          <w:gridAfter w:val="1"/>
          <w:wAfter w:w="5386" w:type="dxa"/>
          <w:trHeight w:val="288"/>
        </w:trPr>
        <w:tc>
          <w:tcPr>
            <w:tcW w:w="5669" w:type="dxa"/>
            <w:shd w:val="clear" w:color="auto" w:fill="auto"/>
          </w:tcPr>
          <w:p w14:paraId="3F5FAA8E" w14:textId="02A2C86F" w:rsidR="00CC5011" w:rsidRPr="00294845" w:rsidRDefault="00CC5011" w:rsidP="00D9750F">
            <w:pPr>
              <w:pStyle w:val="PlainText"/>
              <w:numPr>
                <w:ilvl w:val="0"/>
                <w:numId w:val="148"/>
              </w:numPr>
              <w:spacing w:before="60" w:after="60" w:line="276" w:lineRule="auto"/>
              <w:ind w:left="567" w:hanging="567"/>
              <w:jc w:val="both"/>
              <w:rPr>
                <w:rFonts w:ascii="Bookman Old Style" w:hAnsi="Bookman Old Style"/>
                <w:sz w:val="24"/>
                <w:szCs w:val="24"/>
                <w:lang w:val="id-ID"/>
              </w:rPr>
            </w:pPr>
            <w:r w:rsidRPr="00294845">
              <w:rPr>
                <w:rFonts w:ascii="Bookman Old Style" w:hAnsi="Bookman Old Style"/>
                <w:sz w:val="24"/>
                <w:szCs w:val="24"/>
                <w:lang w:val="id-ID"/>
              </w:rPr>
              <w:t>Peraturan Otoritas Jasa Keuangan Republik Indonesia Nomor 25 Tahun 2023 tentang Penyelenggaraan Usaha PMV dan PMVS (</w:t>
            </w:r>
            <w:r w:rsidRPr="00294845">
              <w:rPr>
                <w:rFonts w:ascii="Bookman Old Style" w:hAnsi="Bookman Old Style"/>
                <w:sz w:val="24"/>
                <w:szCs w:val="24"/>
              </w:rPr>
              <w:t>Lembaran Negara Republik Indonesia Tahun 2023 Nomor 43/OJK, Tambahan Lembaran Negara Republik Indonesia Nomor 65/OJK),</w:t>
            </w:r>
          </w:p>
        </w:tc>
        <w:tc>
          <w:tcPr>
            <w:tcW w:w="3969" w:type="dxa"/>
          </w:tcPr>
          <w:p w14:paraId="541ED8B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4ED74D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5B38D0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BB87F8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67D565C" w14:textId="189DD1E3" w:rsidTr="001A4ED3">
        <w:trPr>
          <w:gridAfter w:val="1"/>
          <w:wAfter w:w="5386" w:type="dxa"/>
          <w:trHeight w:val="288"/>
        </w:trPr>
        <w:tc>
          <w:tcPr>
            <w:tcW w:w="5669" w:type="dxa"/>
            <w:shd w:val="clear" w:color="auto" w:fill="auto"/>
          </w:tcPr>
          <w:p w14:paraId="41C8001C" w14:textId="2043822B" w:rsidR="00CC5011" w:rsidRPr="00294845" w:rsidRDefault="00CC5011" w:rsidP="00D9750F">
            <w:pPr>
              <w:pStyle w:val="PlainText"/>
              <w:spacing w:before="60" w:after="60" w:line="276" w:lineRule="auto"/>
              <w:jc w:val="both"/>
              <w:rPr>
                <w:rFonts w:ascii="Bookman Old Style" w:hAnsi="Bookman Old Style"/>
                <w:sz w:val="24"/>
                <w:szCs w:val="24"/>
                <w:lang w:val="pt-BR"/>
              </w:rPr>
            </w:pPr>
            <w:proofErr w:type="spellStart"/>
            <w:r w:rsidRPr="00BD1FB9">
              <w:rPr>
                <w:rFonts w:ascii="Bookman Old Style" w:hAnsi="Bookman Old Style"/>
                <w:sz w:val="24"/>
                <w:szCs w:val="24"/>
                <w:lang w:val="pt-BR"/>
              </w:rPr>
              <w:t>dinyatakan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masih</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tetap</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berlaku</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sepanjang</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tidak</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bertentangan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dengan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ketentuan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dalam</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Peraturan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Otoritas</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Jasa</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Keuangan</w:t>
            </w:r>
            <w:proofErr w:type="spellEnd"/>
            <w:r w:rsidRPr="00BD1FB9">
              <w:rPr>
                <w:rFonts w:ascii="Bookman Old Style" w:hAnsi="Bookman Old Style"/>
                <w:sz w:val="24"/>
                <w:szCs w:val="24"/>
                <w:lang w:val="pt-BR"/>
              </w:rPr>
              <w:t xml:space="preserve"> </w:t>
            </w:r>
            <w:proofErr w:type="spellStart"/>
            <w:r w:rsidRPr="00BD1FB9">
              <w:rPr>
                <w:rFonts w:ascii="Bookman Old Style" w:hAnsi="Bookman Old Style"/>
                <w:sz w:val="24"/>
                <w:szCs w:val="24"/>
                <w:lang w:val="pt-BR"/>
              </w:rPr>
              <w:t>ini</w:t>
            </w:r>
            <w:proofErr w:type="spellEnd"/>
          </w:p>
        </w:tc>
        <w:tc>
          <w:tcPr>
            <w:tcW w:w="3969" w:type="dxa"/>
          </w:tcPr>
          <w:p w14:paraId="30B8FA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E46134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5EED27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989A7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2147030" w14:textId="7AB0A402" w:rsidTr="001A4ED3">
        <w:trPr>
          <w:gridAfter w:val="1"/>
          <w:wAfter w:w="5386" w:type="dxa"/>
          <w:trHeight w:val="288"/>
        </w:trPr>
        <w:tc>
          <w:tcPr>
            <w:tcW w:w="5669" w:type="dxa"/>
            <w:shd w:val="clear" w:color="auto" w:fill="auto"/>
          </w:tcPr>
          <w:p w14:paraId="00D73FB4" w14:textId="77777777" w:rsidR="00CC5011" w:rsidRPr="00294845" w:rsidRDefault="00CC5011" w:rsidP="00D9750F">
            <w:pPr>
              <w:pStyle w:val="PlainText"/>
              <w:spacing w:before="60" w:after="60" w:line="276" w:lineRule="auto"/>
              <w:jc w:val="both"/>
              <w:rPr>
                <w:rFonts w:ascii="Bookman Old Style" w:hAnsi="Bookman Old Style"/>
                <w:sz w:val="24"/>
                <w:szCs w:val="24"/>
                <w:lang w:val="pt-BR"/>
              </w:rPr>
            </w:pPr>
          </w:p>
        </w:tc>
        <w:tc>
          <w:tcPr>
            <w:tcW w:w="3969" w:type="dxa"/>
          </w:tcPr>
          <w:p w14:paraId="5CB385E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3FE891A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B26DE55"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590E67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13AE8778" w14:textId="703B2925" w:rsidTr="001A4ED3">
        <w:trPr>
          <w:gridAfter w:val="1"/>
          <w:wAfter w:w="5386" w:type="dxa"/>
          <w:trHeight w:val="460"/>
        </w:trPr>
        <w:tc>
          <w:tcPr>
            <w:tcW w:w="5669" w:type="dxa"/>
            <w:shd w:val="clear" w:color="auto" w:fill="auto"/>
          </w:tcPr>
          <w:p w14:paraId="36471D20" w14:textId="2F6D6621"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6135145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E83E517"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CC5929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8A65B8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0D60730" w14:textId="09A36789" w:rsidTr="001A4ED3">
        <w:trPr>
          <w:gridAfter w:val="1"/>
          <w:wAfter w:w="5386" w:type="dxa"/>
          <w:trHeight w:val="288"/>
        </w:trPr>
        <w:tc>
          <w:tcPr>
            <w:tcW w:w="5669" w:type="dxa"/>
            <w:shd w:val="clear" w:color="auto" w:fill="auto"/>
          </w:tcPr>
          <w:p w14:paraId="0C4E4BF7" w14:textId="688F255E" w:rsidR="00CC5011" w:rsidRPr="00294845" w:rsidRDefault="00CC5011" w:rsidP="00D9750F">
            <w:pPr>
              <w:pStyle w:val="PlainText"/>
              <w:numPr>
                <w:ilvl w:val="0"/>
                <w:numId w:val="147"/>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 xml:space="preserve">Pada saat Peraturan Otoritas Jasa Keuangan ini mulai berlaku, ketentuan mengenai penerapan Manajemen Risiko dalam Peraturan Otoritas Jasa Keuangan Nomor 44/POJK.05/2020 tentang Penerapan Manajemen Risiko Bagi </w:t>
            </w:r>
            <w:r w:rsidRPr="00294845">
              <w:rPr>
                <w:rFonts w:ascii="Bookman Old Style" w:hAnsi="Bookman Old Style"/>
                <w:bCs/>
                <w:sz w:val="24"/>
                <w:szCs w:val="24"/>
              </w:rPr>
              <w:lastRenderedPageBreak/>
              <w:t>Lembaga Jasa Keuangan Non-Bank (Lembaran Negara Republik Indonesia Tahun 2020 Nomor 200, Tambahan Lembaran Negara Republik Indonesia Nomor 6552) bagi PVML dan dinyatakan tidak berlaku bagi Perusahaan Pembiayaan.</w:t>
            </w:r>
          </w:p>
        </w:tc>
        <w:tc>
          <w:tcPr>
            <w:tcW w:w="3969" w:type="dxa"/>
          </w:tcPr>
          <w:p w14:paraId="32C4F802" w14:textId="6B5394BD"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lastRenderedPageBreak/>
              <w:t>Cukup jelas.</w:t>
            </w:r>
          </w:p>
        </w:tc>
        <w:tc>
          <w:tcPr>
            <w:tcW w:w="1757" w:type="dxa"/>
          </w:tcPr>
          <w:p w14:paraId="4F75AC8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C2B939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5CC7BAA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5C90227" w14:textId="1AF6EA10" w:rsidTr="001A4ED3">
        <w:trPr>
          <w:gridAfter w:val="1"/>
          <w:wAfter w:w="5386" w:type="dxa"/>
          <w:trHeight w:val="288"/>
        </w:trPr>
        <w:tc>
          <w:tcPr>
            <w:tcW w:w="5669" w:type="dxa"/>
            <w:shd w:val="clear" w:color="auto" w:fill="auto"/>
          </w:tcPr>
          <w:p w14:paraId="32BA0028" w14:textId="2F16ED24" w:rsidR="00CC5011" w:rsidRPr="00294845" w:rsidRDefault="00CC5011" w:rsidP="00D9750F">
            <w:pPr>
              <w:pStyle w:val="PlainText"/>
              <w:numPr>
                <w:ilvl w:val="0"/>
                <w:numId w:val="147"/>
              </w:numPr>
              <w:spacing w:before="60" w:after="60" w:line="276" w:lineRule="auto"/>
              <w:ind w:left="567" w:hanging="567"/>
              <w:jc w:val="both"/>
              <w:rPr>
                <w:rFonts w:ascii="Bookman Old Style" w:hAnsi="Bookman Old Style" w:cs="Arial"/>
                <w:bCs/>
                <w:kern w:val="24"/>
                <w:sz w:val="24"/>
                <w:szCs w:val="24"/>
              </w:rPr>
            </w:pPr>
            <w:r w:rsidRPr="00294845">
              <w:rPr>
                <w:rFonts w:ascii="Bookman Old Style" w:hAnsi="Bookman Old Style"/>
                <w:bCs/>
                <w:sz w:val="24"/>
                <w:szCs w:val="24"/>
              </w:rPr>
              <w:t>Peraturan pelaksanaan dari Peraturan Otoritas Jasa Keuangan Nomor 44/POJK.05/2020 tentang Penerapan Manajemen Risiko Bagi Lembaga Jasa Keuangan Non-Bank dinyatakan tetap berlaku bagi Perusahaan Pembiayaan sepanjang tidak bertentangan dengan Peraturan Otoritas Jasa Keuangan ini.</w:t>
            </w:r>
          </w:p>
        </w:tc>
        <w:tc>
          <w:tcPr>
            <w:tcW w:w="3969" w:type="dxa"/>
          </w:tcPr>
          <w:p w14:paraId="24A4DE11" w14:textId="092736F4"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1446165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7A22A9D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D7E1560"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626F0C96" w14:textId="4ED7D076" w:rsidTr="001A4ED3">
        <w:trPr>
          <w:gridAfter w:val="1"/>
          <w:wAfter w:w="5386" w:type="dxa"/>
          <w:trHeight w:val="288"/>
        </w:trPr>
        <w:tc>
          <w:tcPr>
            <w:tcW w:w="5669" w:type="dxa"/>
          </w:tcPr>
          <w:p w14:paraId="06CBE5D9" w14:textId="77777777" w:rsidR="00CC5011" w:rsidRPr="00294845" w:rsidRDefault="00CC5011" w:rsidP="00D9750F">
            <w:pPr>
              <w:pStyle w:val="PlainText"/>
              <w:tabs>
                <w:tab w:val="left" w:pos="1579"/>
              </w:tabs>
              <w:spacing w:before="60" w:after="60" w:line="276" w:lineRule="auto"/>
              <w:jc w:val="both"/>
              <w:rPr>
                <w:rFonts w:ascii="Bookman Old Style" w:eastAsiaTheme="minorHAnsi" w:hAnsi="Bookman Old Style" w:cs="Bookman Old Style"/>
                <w:bCs/>
                <w:sz w:val="24"/>
                <w:szCs w:val="24"/>
              </w:rPr>
            </w:pPr>
          </w:p>
        </w:tc>
        <w:tc>
          <w:tcPr>
            <w:tcW w:w="3969" w:type="dxa"/>
          </w:tcPr>
          <w:p w14:paraId="573D656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1A3D7F28"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7AEC8C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86514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3496ADF3" w14:textId="4EC052F8" w:rsidTr="001A4ED3">
        <w:trPr>
          <w:gridAfter w:val="1"/>
          <w:wAfter w:w="5386" w:type="dxa"/>
          <w:trHeight w:val="288"/>
        </w:trPr>
        <w:tc>
          <w:tcPr>
            <w:tcW w:w="5669" w:type="dxa"/>
            <w:shd w:val="clear" w:color="auto" w:fill="auto"/>
          </w:tcPr>
          <w:p w14:paraId="6A0EEA95" w14:textId="4B0EFE4F" w:rsidR="00CC5011" w:rsidRPr="00294845" w:rsidRDefault="00CC5011" w:rsidP="00D9750F">
            <w:pPr>
              <w:pStyle w:val="PlainText"/>
              <w:numPr>
                <w:ilvl w:val="0"/>
                <w:numId w:val="64"/>
              </w:numPr>
              <w:spacing w:before="60" w:after="60" w:line="276" w:lineRule="auto"/>
              <w:ind w:left="0" w:firstLine="0"/>
              <w:jc w:val="center"/>
              <w:rPr>
                <w:rFonts w:ascii="Bookman Old Style" w:hAnsi="Bookman Old Style" w:cs="Arial"/>
                <w:bCs/>
                <w:kern w:val="24"/>
                <w:sz w:val="24"/>
                <w:szCs w:val="24"/>
              </w:rPr>
            </w:pPr>
          </w:p>
        </w:tc>
        <w:tc>
          <w:tcPr>
            <w:tcW w:w="3969" w:type="dxa"/>
          </w:tcPr>
          <w:p w14:paraId="594A439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22CCB0B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3B049B7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33BD35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52775E6C" w14:textId="3CAE87DE" w:rsidTr="001A4ED3">
        <w:trPr>
          <w:gridAfter w:val="1"/>
          <w:wAfter w:w="5386" w:type="dxa"/>
          <w:trHeight w:val="288"/>
        </w:trPr>
        <w:tc>
          <w:tcPr>
            <w:tcW w:w="5669" w:type="dxa"/>
            <w:shd w:val="clear" w:color="auto" w:fill="auto"/>
          </w:tcPr>
          <w:p w14:paraId="2D7CF716" w14:textId="17637DCB"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rPr>
              <w:t>Peraturan Otoritas Jasa Keuangan ini mulai berlaku pada tanggal diundangkan.</w:t>
            </w:r>
          </w:p>
        </w:tc>
        <w:tc>
          <w:tcPr>
            <w:tcW w:w="3969" w:type="dxa"/>
          </w:tcPr>
          <w:p w14:paraId="2E1FDFEF" w14:textId="4752A2A3"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Cukup jelas.</w:t>
            </w:r>
          </w:p>
        </w:tc>
        <w:tc>
          <w:tcPr>
            <w:tcW w:w="1757" w:type="dxa"/>
          </w:tcPr>
          <w:p w14:paraId="09495D62"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1187DE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E9F2A64"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294845" w14:paraId="71346293" w14:textId="2D4D757A" w:rsidTr="001A4ED3">
        <w:trPr>
          <w:gridAfter w:val="1"/>
          <w:wAfter w:w="5386" w:type="dxa"/>
          <w:trHeight w:val="288"/>
        </w:trPr>
        <w:tc>
          <w:tcPr>
            <w:tcW w:w="5669" w:type="dxa"/>
            <w:shd w:val="clear" w:color="auto" w:fill="auto"/>
          </w:tcPr>
          <w:p w14:paraId="000B8A4D" w14:textId="77777777" w:rsidR="00CC5011" w:rsidRPr="00294845" w:rsidRDefault="00CC5011" w:rsidP="00D9750F">
            <w:pPr>
              <w:pStyle w:val="PlainText"/>
              <w:spacing w:before="60" w:after="60" w:line="276" w:lineRule="auto"/>
              <w:jc w:val="both"/>
              <w:rPr>
                <w:rFonts w:ascii="Bookman Old Style" w:hAnsi="Bookman Old Style"/>
                <w:bCs/>
                <w:sz w:val="24"/>
                <w:szCs w:val="24"/>
              </w:rPr>
            </w:pPr>
          </w:p>
        </w:tc>
        <w:tc>
          <w:tcPr>
            <w:tcW w:w="3969" w:type="dxa"/>
          </w:tcPr>
          <w:p w14:paraId="55C54C6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5A60DBA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B5EB25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FA0912E"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67FFCAE" w14:textId="730842BC" w:rsidTr="001A4ED3">
        <w:trPr>
          <w:gridAfter w:val="1"/>
          <w:wAfter w:w="5386" w:type="dxa"/>
          <w:trHeight w:val="288"/>
        </w:trPr>
        <w:tc>
          <w:tcPr>
            <w:tcW w:w="5669" w:type="dxa"/>
            <w:shd w:val="clear" w:color="auto" w:fill="auto"/>
          </w:tcPr>
          <w:p w14:paraId="7AF66351" w14:textId="5EDD945C" w:rsidR="00CC5011" w:rsidRPr="00294845" w:rsidRDefault="00CC5011" w:rsidP="00D9750F">
            <w:pPr>
              <w:pStyle w:val="PlainText"/>
              <w:spacing w:before="60" w:after="60" w:line="276" w:lineRule="auto"/>
              <w:jc w:val="both"/>
              <w:rPr>
                <w:rFonts w:ascii="Bookman Old Style" w:hAnsi="Bookman Old Style" w:cs="Arial"/>
                <w:bCs/>
                <w:kern w:val="24"/>
                <w:sz w:val="24"/>
                <w:szCs w:val="24"/>
              </w:rPr>
            </w:pPr>
            <w:r w:rsidRPr="00294845">
              <w:rPr>
                <w:rFonts w:ascii="Bookman Old Style" w:hAnsi="Bookman Old Style"/>
                <w:bCs/>
                <w:sz w:val="24"/>
                <w:szCs w:val="24"/>
              </w:rPr>
              <w:t xml:space="preserve">Agar setiap orang mengetahuinya, memerintahkan pengundangan Peraturan </w:t>
            </w:r>
            <w:r w:rsidRPr="00294845">
              <w:rPr>
                <w:rFonts w:ascii="Bookman Old Style" w:hAnsi="Bookman Old Style"/>
                <w:bCs/>
                <w:sz w:val="24"/>
                <w:szCs w:val="24"/>
              </w:rPr>
              <w:lastRenderedPageBreak/>
              <w:t>Otoritas Jasa Keuangan ini dengan penempatannya dalam Lembaran Negara Republik Indonesia.</w:t>
            </w:r>
          </w:p>
        </w:tc>
        <w:tc>
          <w:tcPr>
            <w:tcW w:w="3969" w:type="dxa"/>
          </w:tcPr>
          <w:p w14:paraId="594D0B31"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224D98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1FF2D2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EF5199D"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E317C2D" w14:textId="698B831D" w:rsidTr="001A4ED3">
        <w:trPr>
          <w:gridAfter w:val="1"/>
          <w:wAfter w:w="5386" w:type="dxa"/>
          <w:trHeight w:val="288"/>
        </w:trPr>
        <w:tc>
          <w:tcPr>
            <w:tcW w:w="5669" w:type="dxa"/>
          </w:tcPr>
          <w:p w14:paraId="7C1067B6" w14:textId="77777777" w:rsidR="00CC5011" w:rsidRPr="00294845" w:rsidRDefault="00CC5011" w:rsidP="00D9750F">
            <w:pPr>
              <w:pStyle w:val="PlainText"/>
              <w:tabs>
                <w:tab w:val="left" w:pos="1579"/>
              </w:tabs>
              <w:spacing w:before="60" w:after="60" w:line="276" w:lineRule="auto"/>
              <w:jc w:val="both"/>
              <w:rPr>
                <w:rFonts w:ascii="Bookman Old Style" w:eastAsiaTheme="minorHAnsi" w:hAnsi="Bookman Old Style" w:cs="Bookman Old Style"/>
                <w:bCs/>
                <w:sz w:val="24"/>
                <w:szCs w:val="24"/>
              </w:rPr>
            </w:pPr>
          </w:p>
        </w:tc>
        <w:tc>
          <w:tcPr>
            <w:tcW w:w="3969" w:type="dxa"/>
          </w:tcPr>
          <w:p w14:paraId="1C67BD8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1757" w:type="dxa"/>
          </w:tcPr>
          <w:p w14:paraId="74272AFA"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4AA611D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2831D9EF"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42F2259E" w14:textId="577A6749" w:rsidTr="001A4ED3">
        <w:trPr>
          <w:gridAfter w:val="1"/>
          <w:wAfter w:w="5386" w:type="dxa"/>
          <w:trHeight w:val="288"/>
        </w:trPr>
        <w:tc>
          <w:tcPr>
            <w:tcW w:w="5669" w:type="dxa"/>
          </w:tcPr>
          <w:p w14:paraId="5E560080" w14:textId="77777777"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r w:rsidRPr="00294845">
              <w:rPr>
                <w:rFonts w:ascii="Bookman Old Style" w:eastAsiaTheme="minorHAnsi" w:hAnsi="Bookman Old Style" w:cs="Bookman Old Style"/>
                <w:bCs/>
                <w:sz w:val="24"/>
                <w:szCs w:val="24"/>
              </w:rPr>
              <w:t>Ditetapkan di Jakarta</w:t>
            </w:r>
          </w:p>
          <w:p w14:paraId="162505EB" w14:textId="323BEA44"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r w:rsidRPr="00294845">
              <w:rPr>
                <w:rFonts w:ascii="Bookman Old Style" w:eastAsiaTheme="minorHAnsi" w:hAnsi="Bookman Old Style" w:cs="Bookman Old Style"/>
                <w:bCs/>
                <w:sz w:val="24"/>
                <w:szCs w:val="24"/>
              </w:rPr>
              <w:t>pada tanggal ..... 2024</w:t>
            </w:r>
          </w:p>
          <w:p w14:paraId="0D88C92F" w14:textId="77777777"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p>
          <w:p w14:paraId="7E255A42" w14:textId="56B24328"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r w:rsidRPr="00294845">
              <w:rPr>
                <w:rFonts w:ascii="Bookman Old Style" w:eastAsiaTheme="minorHAnsi" w:hAnsi="Bookman Old Style" w:cs="Bookman Old Style"/>
                <w:bCs/>
                <w:sz w:val="24"/>
                <w:szCs w:val="24"/>
              </w:rPr>
              <w:t>KETUA DEWAN KOMISIONER OTORITAS JASA KEUANGAN REPUBLIK INDONESIA,</w:t>
            </w:r>
          </w:p>
          <w:p w14:paraId="1F8430C9" w14:textId="77777777"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p>
          <w:p w14:paraId="7BCEAB66" w14:textId="77777777"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p>
          <w:p w14:paraId="7EC6F8B0" w14:textId="77777777"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p>
          <w:p w14:paraId="13ECE9CC" w14:textId="1CEC6434" w:rsidR="00CC5011" w:rsidRPr="00294845" w:rsidRDefault="00CC5011" w:rsidP="00D9750F">
            <w:pPr>
              <w:pStyle w:val="PlainText"/>
              <w:spacing w:before="60" w:after="60" w:line="276" w:lineRule="auto"/>
              <w:ind w:left="2867"/>
              <w:rPr>
                <w:rFonts w:ascii="Bookman Old Style" w:eastAsiaTheme="minorHAnsi" w:hAnsi="Bookman Old Style" w:cs="Bookman Old Style"/>
                <w:bCs/>
                <w:sz w:val="24"/>
                <w:szCs w:val="24"/>
              </w:rPr>
            </w:pPr>
            <w:r w:rsidRPr="00294845">
              <w:rPr>
                <w:rFonts w:ascii="Bookman Old Style" w:eastAsiaTheme="minorHAnsi" w:hAnsi="Bookman Old Style" w:cs="Bookman Old Style"/>
                <w:bCs/>
                <w:sz w:val="24"/>
                <w:szCs w:val="24"/>
              </w:rPr>
              <w:t>MAHENDRA SIREGAR</w:t>
            </w:r>
          </w:p>
        </w:tc>
        <w:tc>
          <w:tcPr>
            <w:tcW w:w="3969" w:type="dxa"/>
          </w:tcPr>
          <w:p w14:paraId="02D20557" w14:textId="28CDFF9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pt-BR"/>
              </w:rPr>
            </w:pPr>
          </w:p>
        </w:tc>
        <w:tc>
          <w:tcPr>
            <w:tcW w:w="1757" w:type="dxa"/>
          </w:tcPr>
          <w:p w14:paraId="2B865F1B"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903102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0DD942B3"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r w:rsidR="00CC5011" w:rsidRPr="00BD1FB9" w14:paraId="282CCD0A" w14:textId="62FEEA7D" w:rsidTr="001A4ED3">
        <w:trPr>
          <w:gridAfter w:val="1"/>
          <w:wAfter w:w="5386" w:type="dxa"/>
          <w:trHeight w:val="288"/>
        </w:trPr>
        <w:tc>
          <w:tcPr>
            <w:tcW w:w="5669" w:type="dxa"/>
          </w:tcPr>
          <w:p w14:paraId="606A4EEC" w14:textId="77777777" w:rsidR="00CC5011" w:rsidRPr="00294845" w:rsidRDefault="00CC5011" w:rsidP="00D9750F">
            <w:pPr>
              <w:pStyle w:val="Default"/>
              <w:spacing w:before="60" w:after="60" w:line="276" w:lineRule="auto"/>
              <w:ind w:right="68"/>
              <w:jc w:val="both"/>
              <w:rPr>
                <w:rFonts w:ascii="Bookman Old Style" w:hAnsi="Bookman Old Style"/>
                <w:color w:val="auto"/>
                <w:lang w:val="sv-SE"/>
              </w:rPr>
            </w:pPr>
          </w:p>
          <w:p w14:paraId="079C2A79" w14:textId="77777777" w:rsidR="00CC5011" w:rsidRPr="00294845" w:rsidRDefault="00CC5011" w:rsidP="00D9750F">
            <w:pPr>
              <w:pStyle w:val="Default"/>
              <w:spacing w:before="60" w:after="60" w:line="276" w:lineRule="auto"/>
              <w:ind w:right="68"/>
              <w:jc w:val="both"/>
              <w:rPr>
                <w:rFonts w:ascii="Bookman Old Style" w:hAnsi="Bookman Old Style"/>
                <w:color w:val="auto"/>
                <w:lang w:val="sv-SE"/>
              </w:rPr>
            </w:pPr>
          </w:p>
          <w:p w14:paraId="5483711B" w14:textId="69629FDF" w:rsidR="00CC5011" w:rsidRPr="00294845" w:rsidRDefault="00CC5011" w:rsidP="00D9750F">
            <w:pPr>
              <w:pStyle w:val="Default"/>
              <w:spacing w:before="60" w:after="60" w:line="276" w:lineRule="auto"/>
              <w:ind w:right="68"/>
              <w:jc w:val="both"/>
              <w:rPr>
                <w:rFonts w:ascii="Bookman Old Style" w:hAnsi="Bookman Old Style"/>
                <w:color w:val="auto"/>
                <w:lang w:val="sv-SE"/>
              </w:rPr>
            </w:pPr>
            <w:r w:rsidRPr="00294845">
              <w:rPr>
                <w:rFonts w:ascii="Bookman Old Style" w:hAnsi="Bookman Old Style"/>
                <w:color w:val="auto"/>
                <w:lang w:val="sv-SE"/>
              </w:rPr>
              <w:t>Diundangkan di Jakarta</w:t>
            </w:r>
          </w:p>
          <w:p w14:paraId="519707C7" w14:textId="77777777" w:rsidR="00CC5011" w:rsidRPr="00294845" w:rsidRDefault="00CC5011" w:rsidP="00D9750F">
            <w:pPr>
              <w:pStyle w:val="Default"/>
              <w:spacing w:before="60" w:after="60" w:line="276" w:lineRule="auto"/>
              <w:ind w:right="68"/>
              <w:jc w:val="both"/>
              <w:rPr>
                <w:rFonts w:ascii="Bookman Old Style" w:hAnsi="Bookman Old Style"/>
                <w:color w:val="auto"/>
                <w:lang w:val="sv-SE"/>
              </w:rPr>
            </w:pPr>
            <w:r w:rsidRPr="00294845">
              <w:rPr>
                <w:rFonts w:ascii="Bookman Old Style" w:hAnsi="Bookman Old Style"/>
                <w:color w:val="auto"/>
                <w:lang w:val="sv-SE"/>
              </w:rPr>
              <w:t>pada tanggal</w:t>
            </w:r>
          </w:p>
          <w:p w14:paraId="2A123782" w14:textId="77777777" w:rsidR="00CC5011" w:rsidRPr="00294845" w:rsidRDefault="00CC5011" w:rsidP="00D9750F">
            <w:pPr>
              <w:pStyle w:val="Default"/>
              <w:spacing w:before="60" w:after="60" w:line="276" w:lineRule="auto"/>
              <w:ind w:right="68"/>
              <w:jc w:val="both"/>
              <w:rPr>
                <w:rFonts w:ascii="Bookman Old Style" w:hAnsi="Bookman Old Style"/>
                <w:color w:val="auto"/>
                <w:lang w:val="sv-SE"/>
              </w:rPr>
            </w:pPr>
          </w:p>
          <w:p w14:paraId="17E84461" w14:textId="77777777" w:rsidR="00CC5011" w:rsidRPr="00294845" w:rsidRDefault="00CC5011" w:rsidP="00D9750F">
            <w:pPr>
              <w:pStyle w:val="Default"/>
              <w:spacing w:before="60" w:after="60" w:line="276" w:lineRule="auto"/>
              <w:ind w:right="68"/>
              <w:jc w:val="both"/>
              <w:rPr>
                <w:rFonts w:ascii="Bookman Old Style" w:hAnsi="Bookman Old Style"/>
                <w:color w:val="auto"/>
                <w:lang w:val="sv-SE"/>
              </w:rPr>
            </w:pPr>
            <w:r w:rsidRPr="00294845">
              <w:rPr>
                <w:rFonts w:ascii="Bookman Old Style" w:hAnsi="Bookman Old Style"/>
                <w:color w:val="auto"/>
                <w:lang w:val="sv-SE"/>
              </w:rPr>
              <w:t>MENTERI HUKUM DAN HAK ASASI MANUSIA</w:t>
            </w:r>
          </w:p>
          <w:p w14:paraId="44940206" w14:textId="77777777" w:rsidR="00CC5011" w:rsidRPr="00294845" w:rsidRDefault="00CC5011" w:rsidP="00D9750F">
            <w:pPr>
              <w:pStyle w:val="Default"/>
              <w:spacing w:before="60" w:after="60" w:line="276" w:lineRule="auto"/>
              <w:ind w:right="68"/>
              <w:jc w:val="both"/>
              <w:rPr>
                <w:rFonts w:ascii="Bookman Old Style" w:hAnsi="Bookman Old Style"/>
                <w:color w:val="auto"/>
                <w:lang w:val="id-ID"/>
              </w:rPr>
            </w:pPr>
            <w:r w:rsidRPr="00294845">
              <w:rPr>
                <w:rFonts w:ascii="Bookman Old Style" w:hAnsi="Bookman Old Style"/>
                <w:color w:val="auto"/>
              </w:rPr>
              <w:t>REPUBLIK INDONESIA</w:t>
            </w:r>
            <w:r w:rsidRPr="00294845">
              <w:rPr>
                <w:rFonts w:ascii="Bookman Old Style" w:hAnsi="Bookman Old Style"/>
                <w:color w:val="auto"/>
                <w:lang w:val="id-ID"/>
              </w:rPr>
              <w:t>,</w:t>
            </w:r>
          </w:p>
          <w:p w14:paraId="7D1E7046" w14:textId="77777777" w:rsidR="00CC5011" w:rsidRPr="00294845" w:rsidRDefault="00CC5011" w:rsidP="00D9750F">
            <w:pPr>
              <w:pStyle w:val="Default"/>
              <w:spacing w:before="60" w:after="60" w:line="276" w:lineRule="auto"/>
              <w:ind w:right="68"/>
              <w:jc w:val="both"/>
              <w:rPr>
                <w:rFonts w:ascii="Bookman Old Style" w:hAnsi="Bookman Old Style"/>
                <w:color w:val="auto"/>
              </w:rPr>
            </w:pPr>
          </w:p>
          <w:p w14:paraId="2B922FE2" w14:textId="77777777" w:rsidR="00CC5011" w:rsidRPr="00294845" w:rsidRDefault="00CC5011" w:rsidP="00D9750F">
            <w:pPr>
              <w:pStyle w:val="Default"/>
              <w:spacing w:before="60" w:after="60" w:line="276" w:lineRule="auto"/>
              <w:ind w:right="68"/>
              <w:jc w:val="both"/>
              <w:rPr>
                <w:rFonts w:ascii="Bookman Old Style" w:hAnsi="Bookman Old Style"/>
                <w:color w:val="auto"/>
              </w:rPr>
            </w:pPr>
          </w:p>
          <w:p w14:paraId="1CCD7CBC" w14:textId="77777777" w:rsidR="00CC5011" w:rsidRPr="00294845" w:rsidRDefault="00CC5011" w:rsidP="00D9750F">
            <w:pPr>
              <w:pStyle w:val="Default"/>
              <w:spacing w:before="60" w:after="60" w:line="276" w:lineRule="auto"/>
              <w:ind w:right="68"/>
              <w:jc w:val="both"/>
              <w:rPr>
                <w:rFonts w:ascii="Bookman Old Style" w:hAnsi="Bookman Old Style"/>
                <w:color w:val="auto"/>
              </w:rPr>
            </w:pPr>
          </w:p>
          <w:p w14:paraId="13C6344E" w14:textId="23CA0F43" w:rsidR="00CC5011" w:rsidRPr="00294845" w:rsidRDefault="00CC5011" w:rsidP="00D9750F">
            <w:pPr>
              <w:pStyle w:val="Default"/>
              <w:spacing w:before="60" w:after="60" w:line="276" w:lineRule="auto"/>
              <w:ind w:right="68"/>
              <w:jc w:val="both"/>
              <w:rPr>
                <w:rFonts w:ascii="Bookman Old Style" w:hAnsi="Bookman Old Style"/>
                <w:color w:val="auto"/>
              </w:rPr>
            </w:pPr>
            <w:r w:rsidRPr="00294845">
              <w:rPr>
                <w:rFonts w:ascii="Bookman Old Style" w:hAnsi="Bookman Old Style"/>
                <w:color w:val="auto"/>
              </w:rPr>
              <w:t xml:space="preserve">YASONNA H. LAOLY </w:t>
            </w:r>
          </w:p>
          <w:p w14:paraId="35D14604" w14:textId="77777777" w:rsidR="00CC5011" w:rsidRPr="00294845" w:rsidRDefault="00CC5011" w:rsidP="00D9750F">
            <w:pPr>
              <w:pStyle w:val="Default"/>
              <w:spacing w:before="60" w:after="60" w:line="276" w:lineRule="auto"/>
              <w:ind w:left="2411" w:right="68"/>
              <w:jc w:val="both"/>
              <w:rPr>
                <w:rFonts w:ascii="Bookman Old Style" w:hAnsi="Bookman Old Style"/>
                <w:color w:val="auto"/>
                <w:lang w:val="id-ID"/>
              </w:rPr>
            </w:pPr>
          </w:p>
          <w:p w14:paraId="3877CB57" w14:textId="77777777" w:rsidR="00CC5011" w:rsidRPr="00294845" w:rsidRDefault="00CC5011" w:rsidP="00D9750F">
            <w:pPr>
              <w:pStyle w:val="Default"/>
              <w:spacing w:before="60" w:after="60" w:line="276" w:lineRule="auto"/>
              <w:ind w:right="68"/>
              <w:jc w:val="both"/>
              <w:rPr>
                <w:rFonts w:ascii="Bookman Old Style" w:hAnsi="Bookman Old Style"/>
                <w:color w:val="auto"/>
                <w:lang w:val="id-ID"/>
              </w:rPr>
            </w:pPr>
          </w:p>
          <w:p w14:paraId="56E39D9A" w14:textId="205EAD6B" w:rsidR="00CC5011" w:rsidRPr="00294845" w:rsidRDefault="00CC5011" w:rsidP="00D9750F">
            <w:pPr>
              <w:pStyle w:val="PlainText"/>
              <w:tabs>
                <w:tab w:val="left" w:pos="1579"/>
              </w:tabs>
              <w:spacing w:before="60" w:after="60" w:line="276" w:lineRule="auto"/>
              <w:jc w:val="both"/>
              <w:rPr>
                <w:rFonts w:ascii="Bookman Old Style" w:eastAsiaTheme="minorHAnsi" w:hAnsi="Bookman Old Style" w:cs="Bookman Old Style"/>
                <w:bCs/>
                <w:sz w:val="24"/>
                <w:szCs w:val="24"/>
                <w:lang w:val="en-ID"/>
              </w:rPr>
            </w:pPr>
            <w:r w:rsidRPr="00294845">
              <w:rPr>
                <w:rFonts w:ascii="Bookman Old Style" w:hAnsi="Bookman Old Style"/>
                <w:sz w:val="24"/>
                <w:szCs w:val="24"/>
                <w:lang w:val="id-ID"/>
              </w:rPr>
              <w:t>LEMBARAN NEGARA REPUBLIK INDONESIA TAHUN</w:t>
            </w:r>
            <w:r w:rsidRPr="00294845">
              <w:rPr>
                <w:rFonts w:ascii="Bookman Old Style" w:hAnsi="Bookman Old Style"/>
                <w:sz w:val="24"/>
                <w:szCs w:val="24"/>
                <w:lang w:val="en-US"/>
              </w:rPr>
              <w:t xml:space="preserve"> 2024 </w:t>
            </w:r>
            <w:r w:rsidRPr="00294845">
              <w:rPr>
                <w:rFonts w:ascii="Bookman Old Style" w:hAnsi="Bookman Old Style"/>
                <w:sz w:val="24"/>
                <w:szCs w:val="24"/>
                <w:lang w:val="id-ID"/>
              </w:rPr>
              <w:t>NOM</w:t>
            </w:r>
            <w:r w:rsidRPr="00294845">
              <w:rPr>
                <w:rFonts w:ascii="Bookman Old Style" w:hAnsi="Bookman Old Style"/>
                <w:sz w:val="24"/>
                <w:szCs w:val="24"/>
                <w:lang w:val="en-ID"/>
              </w:rPr>
              <w:t>OR</w:t>
            </w:r>
          </w:p>
        </w:tc>
        <w:tc>
          <w:tcPr>
            <w:tcW w:w="3969" w:type="dxa"/>
          </w:tcPr>
          <w:p w14:paraId="75220D43" w14:textId="01D309D8"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r w:rsidRPr="00294845">
              <w:rPr>
                <w:rFonts w:ascii="Bookman Old Style" w:hAnsi="Bookman Old Style" w:cs="Arial"/>
                <w:bCs/>
                <w:kern w:val="24"/>
                <w:sz w:val="24"/>
                <w:szCs w:val="24"/>
                <w:lang w:val="id-ID"/>
              </w:rPr>
              <w:t xml:space="preserve">TAMBAHAN LEMBARAN NEGARA REPUBLIK INDONESIA NOMOR </w:t>
            </w:r>
            <w:r w:rsidRPr="00294845">
              <w:rPr>
                <w:rFonts w:ascii="Bookman Old Style" w:hAnsi="Bookman Old Style" w:cs="Arial"/>
                <w:bCs/>
                <w:kern w:val="24"/>
                <w:sz w:val="24"/>
                <w:szCs w:val="24"/>
                <w:lang w:val="pt-BR"/>
              </w:rPr>
              <w:t>…..</w:t>
            </w:r>
          </w:p>
        </w:tc>
        <w:tc>
          <w:tcPr>
            <w:tcW w:w="1757" w:type="dxa"/>
          </w:tcPr>
          <w:p w14:paraId="57B3B2C9"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1AAE8736"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c>
          <w:tcPr>
            <w:tcW w:w="4535" w:type="dxa"/>
          </w:tcPr>
          <w:p w14:paraId="6876A27C" w14:textId="77777777" w:rsidR="00CC5011" w:rsidRPr="00294845" w:rsidRDefault="00CC5011" w:rsidP="00D9750F">
            <w:pPr>
              <w:pStyle w:val="PlainText"/>
              <w:tabs>
                <w:tab w:val="left" w:pos="1579"/>
              </w:tabs>
              <w:spacing w:before="60" w:after="60" w:line="276" w:lineRule="auto"/>
              <w:jc w:val="both"/>
              <w:rPr>
                <w:rFonts w:ascii="Bookman Old Style" w:hAnsi="Bookman Old Style" w:cs="Arial"/>
                <w:bCs/>
                <w:kern w:val="24"/>
                <w:sz w:val="24"/>
                <w:szCs w:val="24"/>
                <w:lang w:val="id-ID"/>
              </w:rPr>
            </w:pPr>
          </w:p>
        </w:tc>
      </w:tr>
    </w:tbl>
    <w:p w14:paraId="4E26B8D1" w14:textId="2C3EC26D" w:rsidR="003B4E25" w:rsidRPr="00294845" w:rsidRDefault="002F3E82" w:rsidP="00E91295">
      <w:pPr>
        <w:spacing w:before="60" w:after="60" w:line="276" w:lineRule="auto"/>
        <w:ind w:left="2" w:firstLine="1"/>
        <w:jc w:val="both"/>
        <w:rPr>
          <w:rFonts w:ascii="Bookman Old Style" w:hAnsi="Bookman Old Style"/>
          <w:bCs/>
          <w:lang w:val="id-ID"/>
        </w:rPr>
      </w:pPr>
      <w:r w:rsidRPr="00294845">
        <w:rPr>
          <w:rFonts w:ascii="Bookman Old Style" w:hAnsi="Bookman Old Style"/>
          <w:bCs/>
          <w:lang w:val="id-ID"/>
        </w:rPr>
        <w:br w:type="textWrapping" w:clear="all"/>
      </w:r>
    </w:p>
    <w:p w14:paraId="0CE811C2" w14:textId="1B3E1448" w:rsidR="00D25CE0" w:rsidRPr="00294845" w:rsidRDefault="00D25CE0" w:rsidP="00E91295">
      <w:pPr>
        <w:spacing w:before="60" w:after="60" w:line="276" w:lineRule="auto"/>
        <w:ind w:left="2" w:firstLine="1"/>
        <w:jc w:val="both"/>
        <w:rPr>
          <w:rFonts w:ascii="Bookman Old Style" w:hAnsi="Bookman Old Style"/>
          <w:bCs/>
          <w:lang w:val="id-ID"/>
        </w:rPr>
      </w:pPr>
    </w:p>
    <w:p w14:paraId="379CDEDB" w14:textId="77777777" w:rsidR="00D25CE0" w:rsidRPr="00294845" w:rsidRDefault="00D25CE0" w:rsidP="00E91295">
      <w:pPr>
        <w:spacing w:before="60" w:after="60" w:line="276" w:lineRule="auto"/>
        <w:jc w:val="both"/>
        <w:rPr>
          <w:rFonts w:ascii="Bookman Old Style" w:hAnsi="Bookman Old Style"/>
          <w:bCs/>
          <w:lang w:val="id-ID"/>
        </w:rPr>
      </w:pPr>
    </w:p>
    <w:sectPr w:rsidR="00D25CE0" w:rsidRPr="00294845" w:rsidSect="005B3CE0">
      <w:headerReference w:type="even" r:id="rId9"/>
      <w:headerReference w:type="default" r:id="rId10"/>
      <w:headerReference w:type="first" r:id="rId11"/>
      <w:pgSz w:w="22680" w:h="11907" w:orient="landscape" w:code="5"/>
      <w:pgMar w:top="1418" w:right="1418" w:bottom="1418" w:left="1418"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46890" w14:textId="77777777" w:rsidR="008C58B9" w:rsidRPr="00DA2638" w:rsidRDefault="008C58B9" w:rsidP="005E4673">
      <w:pPr>
        <w:pStyle w:val="PlainText"/>
        <w:rPr>
          <w:rFonts w:ascii="Calibri" w:eastAsia="Calibri" w:hAnsi="Calibri" w:cs="Times New Roman"/>
          <w:sz w:val="24"/>
          <w:szCs w:val="24"/>
          <w:lang w:val="en-US"/>
        </w:rPr>
      </w:pPr>
      <w:r>
        <w:separator/>
      </w:r>
    </w:p>
  </w:endnote>
  <w:endnote w:type="continuationSeparator" w:id="0">
    <w:p w14:paraId="233AB7CE" w14:textId="77777777" w:rsidR="008C58B9" w:rsidRPr="00DA2638" w:rsidRDefault="008C58B9" w:rsidP="005E4673">
      <w:pPr>
        <w:pStyle w:val="PlainText"/>
        <w:rPr>
          <w:rFonts w:ascii="Calibri" w:eastAsia="Calibri" w:hAnsi="Calibri" w:cs="Times New Roman"/>
          <w:sz w:val="24"/>
          <w:szCs w:val="24"/>
          <w:lang w:val="en-US"/>
        </w:rPr>
      </w:pPr>
      <w:r>
        <w:continuationSeparator/>
      </w:r>
    </w:p>
  </w:endnote>
  <w:endnote w:type="continuationNotice" w:id="1">
    <w:p w14:paraId="00A49B82" w14:textId="77777777" w:rsidR="008C58B9" w:rsidRDefault="008C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FB133" w14:textId="77777777" w:rsidR="008C58B9" w:rsidRPr="00DA2638" w:rsidRDefault="008C58B9" w:rsidP="005E4673">
      <w:pPr>
        <w:pStyle w:val="PlainText"/>
        <w:rPr>
          <w:rFonts w:ascii="Calibri" w:eastAsia="Calibri" w:hAnsi="Calibri" w:cs="Times New Roman"/>
          <w:sz w:val="24"/>
          <w:szCs w:val="24"/>
          <w:lang w:val="en-US"/>
        </w:rPr>
      </w:pPr>
      <w:r>
        <w:separator/>
      </w:r>
    </w:p>
  </w:footnote>
  <w:footnote w:type="continuationSeparator" w:id="0">
    <w:p w14:paraId="791CEE34" w14:textId="77777777" w:rsidR="008C58B9" w:rsidRPr="00DA2638" w:rsidRDefault="008C58B9" w:rsidP="005E4673">
      <w:pPr>
        <w:pStyle w:val="PlainText"/>
        <w:rPr>
          <w:rFonts w:ascii="Calibri" w:eastAsia="Calibri" w:hAnsi="Calibri" w:cs="Times New Roman"/>
          <w:sz w:val="24"/>
          <w:szCs w:val="24"/>
          <w:lang w:val="en-US"/>
        </w:rPr>
      </w:pPr>
      <w:r>
        <w:continuationSeparator/>
      </w:r>
    </w:p>
  </w:footnote>
  <w:footnote w:type="continuationNotice" w:id="1">
    <w:p w14:paraId="0ED0B496" w14:textId="77777777" w:rsidR="008C58B9" w:rsidRDefault="008C5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DCB10" w14:textId="77777777" w:rsidR="00076D68" w:rsidRDefault="00000000">
    <w:pPr>
      <w:pStyle w:val="Header"/>
    </w:pPr>
    <w:r>
      <w:rPr>
        <w:noProof/>
      </w:rPr>
      <w:pict w14:anchorId="51069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1" o:spid="_x0000_s1027" type="#_x0000_t136" style="position:absolute;left:0;text-align:left;margin-left:0;margin-top:0;width:497.3pt;height:165.75pt;rotation:315;z-index:-251658239;mso-wrap-edited:f;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F7D95" w14:textId="3205AC89" w:rsidR="00076D68" w:rsidRDefault="00076D68">
    <w:pPr>
      <w:pStyle w:val="Header"/>
    </w:pPr>
    <w:r>
      <w:rPr>
        <w:noProof/>
      </w:rPr>
      <mc:AlternateContent>
        <mc:Choice Requires="wps">
          <w:drawing>
            <wp:inline distT="0" distB="0" distL="0" distR="0" wp14:anchorId="5D10D2DD" wp14:editId="27561F8D">
              <wp:extent cx="818515" cy="340360"/>
              <wp:effectExtent l="0" t="0" r="635"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5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99975A" w14:textId="24C1345D" w:rsidR="00076D68" w:rsidRPr="00744323" w:rsidRDefault="00076D68">
                          <w:pPr>
                            <w:rPr>
                              <w:rFonts w:ascii="Bookman Old Style" w:hAnsi="Bookman Old Style"/>
                            </w:rPr>
                          </w:pPr>
                          <w:r w:rsidRPr="00744323">
                            <w:rPr>
                              <w:rFonts w:ascii="Bookman Old Style" w:hAnsi="Bookman Old Style"/>
                            </w:rPr>
                            <w:t xml:space="preserve">- </w:t>
                          </w:r>
                          <w:r w:rsidRPr="00744323">
                            <w:rPr>
                              <w:rFonts w:ascii="Bookman Old Style" w:hAnsi="Bookman Old Style"/>
                            </w:rPr>
                            <w:fldChar w:fldCharType="begin"/>
                          </w:r>
                          <w:r w:rsidRPr="00744323">
                            <w:rPr>
                              <w:rFonts w:ascii="Bookman Old Style" w:hAnsi="Bookman Old Style"/>
                            </w:rPr>
                            <w:instrText xml:space="preserve"> PAGE   \* MERGEFORMAT </w:instrText>
                          </w:r>
                          <w:r w:rsidRPr="00744323">
                            <w:rPr>
                              <w:rFonts w:ascii="Bookman Old Style" w:hAnsi="Bookman Old Style"/>
                            </w:rPr>
                            <w:fldChar w:fldCharType="separate"/>
                          </w:r>
                          <w:r w:rsidR="00375353" w:rsidRPr="00744323">
                            <w:rPr>
                              <w:rFonts w:ascii="Bookman Old Style" w:hAnsi="Bookman Old Style"/>
                              <w:noProof/>
                            </w:rPr>
                            <w:t>50</w:t>
                          </w:r>
                          <w:r w:rsidRPr="00744323">
                            <w:rPr>
                              <w:rFonts w:ascii="Bookman Old Style" w:hAnsi="Bookman Old Style"/>
                              <w:noProof/>
                            </w:rPr>
                            <w:fldChar w:fldCharType="end"/>
                          </w:r>
                          <w:r w:rsidRPr="00744323">
                            <w:rPr>
                              <w:rFonts w:ascii="Bookman Old Style" w:hAnsi="Bookman Old Style"/>
                              <w:noProof/>
                            </w:rPr>
                            <w:t xml:space="preserve"> -</w:t>
                          </w:r>
                        </w:p>
                      </w:txbxContent>
                    </wps:txbx>
                    <wps:bodyPr rot="0" vert="horz" wrap="square" lIns="91440" tIns="45720" rIns="91440" bIns="45720" anchor="t" anchorCtr="0" upright="1">
                      <a:noAutofit/>
                    </wps:bodyPr>
                  </wps:wsp>
                </a:graphicData>
              </a:graphic>
            </wp:inline>
          </w:drawing>
        </mc:Choice>
        <mc:Fallback xmlns:arto="http://schemas.microsoft.com/office/word/2006/arto">
          <w:pict>
            <v:shapetype w14:anchorId="5D10D2DD" id="_x0000_t202" coordsize="21600,21600" o:spt="202" path="m,l,21600r21600,l21600,xe">
              <v:stroke joinstyle="miter"/>
              <v:path gradientshapeok="t" o:connecttype="rect"/>
            </v:shapetype>
            <v:shape id="Text Box 1" o:spid="_x0000_s1026" type="#_x0000_t202" style="width:64.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" filled="f" stroked="f" strokeweight=".5pt">
              <v:path arrowok="t"/>
              <v:textbox>
                <w:txbxContent>
                  <w:p w14:paraId="7B99975A" w14:textId="24C1345D" w:rsidR="00076D68" w:rsidRPr="00744323" w:rsidRDefault="00076D68">
                    <w:pPr>
                      <w:rPr>
                        <w:rFonts w:ascii="Bookman Old Style" w:hAnsi="Bookman Old Style"/>
                      </w:rPr>
                    </w:pPr>
                    <w:r w:rsidRPr="00744323">
                      <w:rPr>
                        <w:rFonts w:ascii="Bookman Old Style" w:hAnsi="Bookman Old Style"/>
                      </w:rPr>
                      <w:t xml:space="preserve">- </w:t>
                    </w:r>
                    <w:r w:rsidRPr="00744323">
                      <w:rPr>
                        <w:rFonts w:ascii="Bookman Old Style" w:hAnsi="Bookman Old Style"/>
                      </w:rPr>
                      <w:fldChar w:fldCharType="begin"/>
                    </w:r>
                    <w:r w:rsidRPr="00744323">
                      <w:rPr>
                        <w:rFonts w:ascii="Bookman Old Style" w:hAnsi="Bookman Old Style"/>
                      </w:rPr>
                      <w:instrText xml:space="preserve"> PAGE   \* MERGEFORMAT </w:instrText>
                    </w:r>
                    <w:r w:rsidRPr="00744323">
                      <w:rPr>
                        <w:rFonts w:ascii="Bookman Old Style" w:hAnsi="Bookman Old Style"/>
                      </w:rPr>
                      <w:fldChar w:fldCharType="separate"/>
                    </w:r>
                    <w:r w:rsidR="00375353" w:rsidRPr="00744323">
                      <w:rPr>
                        <w:rFonts w:ascii="Bookman Old Style" w:hAnsi="Bookman Old Style"/>
                        <w:noProof/>
                      </w:rPr>
                      <w:t>50</w:t>
                    </w:r>
                    <w:r w:rsidRPr="00744323">
                      <w:rPr>
                        <w:rFonts w:ascii="Bookman Old Style" w:hAnsi="Bookman Old Style"/>
                        <w:noProof/>
                      </w:rPr>
                      <w:fldChar w:fldCharType="end"/>
                    </w:r>
                    <w:r w:rsidRPr="00744323">
                      <w:rPr>
                        <w:rFonts w:ascii="Bookman Old Style" w:hAnsi="Bookman Old Style"/>
                        <w:noProof/>
                      </w:rPr>
                      <w:t xml:space="preserve"> -</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65995" w14:textId="77777777" w:rsidR="00076D68" w:rsidRPr="004E2F01" w:rsidRDefault="00000000" w:rsidP="009B28C9">
    <w:pPr>
      <w:pStyle w:val="Header"/>
      <w:rPr>
        <w:rFonts w:eastAsia="Times New Roman"/>
        <w:sz w:val="22"/>
        <w:szCs w:val="22"/>
        <w:lang w:val="id-ID"/>
      </w:rPr>
    </w:pPr>
    <w:r>
      <w:rPr>
        <w:noProof/>
      </w:rPr>
      <w:pict w14:anchorId="1AB34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3000" o:spid="_x0000_s1025" type="#_x0000_t136" style="position:absolute;left:0;text-align:left;margin-left:0;margin-top:0;width:497.3pt;height:165.75pt;rotation:315;z-index:-251658240;mso-wrap-edited:f;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r w:rsidR="00076D68">
      <w:rPr>
        <w:lang w:val="id-ID"/>
      </w:rPr>
      <w:tab/>
    </w:r>
  </w:p>
  <w:p w14:paraId="76D76C7D" w14:textId="77777777" w:rsidR="00076D68" w:rsidRDefault="0007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3B6A"/>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A03D9"/>
    <w:multiLevelType w:val="hybridMultilevel"/>
    <w:tmpl w:val="D7B6FB38"/>
    <w:lvl w:ilvl="0" w:tplc="520AB05A">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1FD7DED"/>
    <w:multiLevelType w:val="hybridMultilevel"/>
    <w:tmpl w:val="12D03A3E"/>
    <w:lvl w:ilvl="0" w:tplc="C8006286">
      <w:start w:val="1"/>
      <w:numFmt w:val="lowerLetter"/>
      <w:lvlText w:val="%1."/>
      <w:lvlJc w:val="left"/>
      <w:pPr>
        <w:ind w:left="834" w:hanging="360"/>
      </w:pPr>
      <w:rPr>
        <w:rFonts w:ascii="Bookman Old Style" w:hAnsi="Bookman Old Style" w:hint="default"/>
        <w:color w:val="auto"/>
        <w:sz w:val="24"/>
        <w:szCs w:val="24"/>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3" w15:restartNumberingAfterBreak="0">
    <w:nsid w:val="03323533"/>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4D3078"/>
    <w:multiLevelType w:val="hybridMultilevel"/>
    <w:tmpl w:val="3E5A97C0"/>
    <w:lvl w:ilvl="0" w:tplc="0DB437E2">
      <w:start w:val="1"/>
      <w:numFmt w:val="lowerLetter"/>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7CF3202"/>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D2D48"/>
    <w:multiLevelType w:val="hybridMultilevel"/>
    <w:tmpl w:val="427AA028"/>
    <w:lvl w:ilvl="0" w:tplc="B72A4D8C">
      <w:start w:val="1"/>
      <w:numFmt w:val="lowerLetter"/>
      <w:lvlText w:val="%1."/>
      <w:lvlJc w:val="left"/>
      <w:pPr>
        <w:ind w:left="834" w:hanging="360"/>
      </w:pPr>
      <w:rPr>
        <w:rFonts w:hint="default"/>
      </w:rPr>
    </w:lvl>
    <w:lvl w:ilvl="1" w:tplc="38090019" w:tentative="1">
      <w:start w:val="1"/>
      <w:numFmt w:val="lowerLetter"/>
      <w:lvlText w:val="%2."/>
      <w:lvlJc w:val="left"/>
      <w:pPr>
        <w:ind w:left="1554" w:hanging="360"/>
      </w:pPr>
    </w:lvl>
    <w:lvl w:ilvl="2" w:tplc="3809001B" w:tentative="1">
      <w:start w:val="1"/>
      <w:numFmt w:val="lowerRoman"/>
      <w:lvlText w:val="%3."/>
      <w:lvlJc w:val="right"/>
      <w:pPr>
        <w:ind w:left="2274" w:hanging="180"/>
      </w:pPr>
    </w:lvl>
    <w:lvl w:ilvl="3" w:tplc="3809000F" w:tentative="1">
      <w:start w:val="1"/>
      <w:numFmt w:val="decimal"/>
      <w:lvlText w:val="%4."/>
      <w:lvlJc w:val="left"/>
      <w:pPr>
        <w:ind w:left="2994" w:hanging="360"/>
      </w:pPr>
    </w:lvl>
    <w:lvl w:ilvl="4" w:tplc="38090019" w:tentative="1">
      <w:start w:val="1"/>
      <w:numFmt w:val="lowerLetter"/>
      <w:lvlText w:val="%5."/>
      <w:lvlJc w:val="left"/>
      <w:pPr>
        <w:ind w:left="3714" w:hanging="360"/>
      </w:pPr>
    </w:lvl>
    <w:lvl w:ilvl="5" w:tplc="3809001B" w:tentative="1">
      <w:start w:val="1"/>
      <w:numFmt w:val="lowerRoman"/>
      <w:lvlText w:val="%6."/>
      <w:lvlJc w:val="right"/>
      <w:pPr>
        <w:ind w:left="4434" w:hanging="180"/>
      </w:pPr>
    </w:lvl>
    <w:lvl w:ilvl="6" w:tplc="3809000F" w:tentative="1">
      <w:start w:val="1"/>
      <w:numFmt w:val="decimal"/>
      <w:lvlText w:val="%7."/>
      <w:lvlJc w:val="left"/>
      <w:pPr>
        <w:ind w:left="5154" w:hanging="360"/>
      </w:pPr>
    </w:lvl>
    <w:lvl w:ilvl="7" w:tplc="38090019" w:tentative="1">
      <w:start w:val="1"/>
      <w:numFmt w:val="lowerLetter"/>
      <w:lvlText w:val="%8."/>
      <w:lvlJc w:val="left"/>
      <w:pPr>
        <w:ind w:left="5874" w:hanging="360"/>
      </w:pPr>
    </w:lvl>
    <w:lvl w:ilvl="8" w:tplc="3809001B" w:tentative="1">
      <w:start w:val="1"/>
      <w:numFmt w:val="lowerRoman"/>
      <w:lvlText w:val="%9."/>
      <w:lvlJc w:val="right"/>
      <w:pPr>
        <w:ind w:left="6594" w:hanging="180"/>
      </w:pPr>
    </w:lvl>
  </w:abstractNum>
  <w:abstractNum w:abstractNumId="7" w15:restartNumberingAfterBreak="0">
    <w:nsid w:val="0A3260F9"/>
    <w:multiLevelType w:val="hybridMultilevel"/>
    <w:tmpl w:val="B9BCE01C"/>
    <w:lvl w:ilvl="0" w:tplc="4DFE8304">
      <w:start w:val="1"/>
      <w:numFmt w:val="decimal"/>
      <w:lvlText w:val="(%1)"/>
      <w:lvlJc w:val="left"/>
      <w:pPr>
        <w:ind w:left="720" w:hanging="360"/>
      </w:pPr>
      <w:rPr>
        <w:rFonts w:cs="Courier New" w:hint="default"/>
        <w:strike w:val="0"/>
      </w:rPr>
    </w:lvl>
    <w:lvl w:ilvl="1" w:tplc="27D4560E">
      <w:start w:val="1"/>
      <w:numFmt w:val="lowerLetter"/>
      <w:lvlText w:val="%2."/>
      <w:lvlJc w:val="left"/>
      <w:pPr>
        <w:ind w:left="1545" w:hanging="465"/>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C623CB7"/>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0D6C4D"/>
    <w:multiLevelType w:val="hybridMultilevel"/>
    <w:tmpl w:val="CD3046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32620E"/>
    <w:multiLevelType w:val="hybridMultilevel"/>
    <w:tmpl w:val="4CFA720C"/>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D942020"/>
    <w:multiLevelType w:val="hybridMultilevel"/>
    <w:tmpl w:val="B8180BEC"/>
    <w:lvl w:ilvl="0" w:tplc="EA123CFA">
      <w:start w:val="1"/>
      <w:numFmt w:val="upperRoman"/>
      <w:pStyle w:val="Heading2"/>
      <w:lvlText w:val="Pasal %1"/>
      <w:lvlJc w:val="left"/>
      <w:pPr>
        <w:ind w:left="720" w:hanging="360"/>
      </w:pPr>
      <w:rPr>
        <w:rFonts w:hint="default"/>
      </w:rPr>
    </w:lvl>
    <w:lvl w:ilvl="1" w:tplc="F60A6F28">
      <w:start w:val="1"/>
      <w:numFmt w:val="lowerLetter"/>
      <w:lvlText w:val="%2."/>
      <w:lvlJc w:val="left"/>
      <w:pPr>
        <w:ind w:left="2655" w:hanging="15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44EAB"/>
    <w:multiLevelType w:val="hybridMultilevel"/>
    <w:tmpl w:val="067CFDC6"/>
    <w:lvl w:ilvl="0" w:tplc="F45E4E52">
      <w:start w:val="1"/>
      <w:numFmt w:val="lowerLetter"/>
      <w:lvlText w:val="%1."/>
      <w:lvlJc w:val="left"/>
      <w:pPr>
        <w:ind w:left="1554" w:hanging="360"/>
      </w:pPr>
      <w:rPr>
        <w:rFonts w:hint="default"/>
      </w:rPr>
    </w:lvl>
    <w:lvl w:ilvl="1" w:tplc="38090019" w:tentative="1">
      <w:start w:val="1"/>
      <w:numFmt w:val="lowerLetter"/>
      <w:lvlText w:val="%2."/>
      <w:lvlJc w:val="left"/>
      <w:pPr>
        <w:ind w:left="2274" w:hanging="360"/>
      </w:pPr>
    </w:lvl>
    <w:lvl w:ilvl="2" w:tplc="3809001B" w:tentative="1">
      <w:start w:val="1"/>
      <w:numFmt w:val="lowerRoman"/>
      <w:lvlText w:val="%3."/>
      <w:lvlJc w:val="right"/>
      <w:pPr>
        <w:ind w:left="2994" w:hanging="180"/>
      </w:pPr>
    </w:lvl>
    <w:lvl w:ilvl="3" w:tplc="3809000F" w:tentative="1">
      <w:start w:val="1"/>
      <w:numFmt w:val="decimal"/>
      <w:lvlText w:val="%4."/>
      <w:lvlJc w:val="left"/>
      <w:pPr>
        <w:ind w:left="3714" w:hanging="360"/>
      </w:pPr>
    </w:lvl>
    <w:lvl w:ilvl="4" w:tplc="38090019" w:tentative="1">
      <w:start w:val="1"/>
      <w:numFmt w:val="lowerLetter"/>
      <w:lvlText w:val="%5."/>
      <w:lvlJc w:val="left"/>
      <w:pPr>
        <w:ind w:left="4434" w:hanging="360"/>
      </w:pPr>
    </w:lvl>
    <w:lvl w:ilvl="5" w:tplc="3809001B" w:tentative="1">
      <w:start w:val="1"/>
      <w:numFmt w:val="lowerRoman"/>
      <w:lvlText w:val="%6."/>
      <w:lvlJc w:val="right"/>
      <w:pPr>
        <w:ind w:left="5154" w:hanging="180"/>
      </w:pPr>
    </w:lvl>
    <w:lvl w:ilvl="6" w:tplc="3809000F" w:tentative="1">
      <w:start w:val="1"/>
      <w:numFmt w:val="decimal"/>
      <w:lvlText w:val="%7."/>
      <w:lvlJc w:val="left"/>
      <w:pPr>
        <w:ind w:left="5874" w:hanging="360"/>
      </w:pPr>
    </w:lvl>
    <w:lvl w:ilvl="7" w:tplc="38090019" w:tentative="1">
      <w:start w:val="1"/>
      <w:numFmt w:val="lowerLetter"/>
      <w:lvlText w:val="%8."/>
      <w:lvlJc w:val="left"/>
      <w:pPr>
        <w:ind w:left="6594" w:hanging="360"/>
      </w:pPr>
    </w:lvl>
    <w:lvl w:ilvl="8" w:tplc="3809001B" w:tentative="1">
      <w:start w:val="1"/>
      <w:numFmt w:val="lowerRoman"/>
      <w:lvlText w:val="%9."/>
      <w:lvlJc w:val="right"/>
      <w:pPr>
        <w:ind w:left="7314" w:hanging="180"/>
      </w:pPr>
    </w:lvl>
  </w:abstractNum>
  <w:abstractNum w:abstractNumId="13" w15:restartNumberingAfterBreak="0">
    <w:nsid w:val="0EAB5D44"/>
    <w:multiLevelType w:val="hybridMultilevel"/>
    <w:tmpl w:val="F5545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9912E8"/>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0187C"/>
    <w:multiLevelType w:val="hybridMultilevel"/>
    <w:tmpl w:val="2AF6A94E"/>
    <w:lvl w:ilvl="0" w:tplc="682005A0">
      <w:start w:val="1"/>
      <w:numFmt w:val="decimal"/>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5CF4CFA"/>
    <w:multiLevelType w:val="hybridMultilevel"/>
    <w:tmpl w:val="1F6E09BE"/>
    <w:lvl w:ilvl="0" w:tplc="35B4C144">
      <w:start w:val="1"/>
      <w:numFmt w:val="decimal"/>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6254E4C"/>
    <w:multiLevelType w:val="hybridMultilevel"/>
    <w:tmpl w:val="DD98BB66"/>
    <w:lvl w:ilvl="0" w:tplc="DFAA0C82">
      <w:start w:val="1"/>
      <w:numFmt w:val="upperRoman"/>
      <w:lvlText w:val="BAB %1"/>
      <w:lvlJc w:val="left"/>
      <w:pPr>
        <w:ind w:left="720" w:hanging="360"/>
      </w:pPr>
      <w:rPr>
        <w:rFonts w:ascii="Bookman Old Style" w:hAnsi="Bookman Old Style" w:hint="default"/>
        <w:strike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6D946C6"/>
    <w:multiLevelType w:val="hybridMultilevel"/>
    <w:tmpl w:val="1F489046"/>
    <w:lvl w:ilvl="0" w:tplc="4B2674C4">
      <w:start w:val="1"/>
      <w:numFmt w:val="lowerLetter"/>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891200C"/>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A2C54"/>
    <w:multiLevelType w:val="hybridMultilevel"/>
    <w:tmpl w:val="02828CC6"/>
    <w:lvl w:ilvl="0" w:tplc="06264634">
      <w:start w:val="1"/>
      <w:numFmt w:val="lowerLetter"/>
      <w:lvlText w:val="%1."/>
      <w:lvlJc w:val="left"/>
      <w:pPr>
        <w:ind w:left="834" w:hanging="360"/>
      </w:pPr>
      <w:rPr>
        <w:rFonts w:hint="default"/>
        <w:color w:val="auto"/>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21" w15:restartNumberingAfterBreak="0">
    <w:nsid w:val="19B20023"/>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875E8"/>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90E97"/>
    <w:multiLevelType w:val="hybridMultilevel"/>
    <w:tmpl w:val="53E25968"/>
    <w:lvl w:ilvl="0" w:tplc="9A2C1126">
      <w:start w:val="1"/>
      <w:numFmt w:val="lowerLetter"/>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D131AB7"/>
    <w:multiLevelType w:val="hybridMultilevel"/>
    <w:tmpl w:val="C8282B34"/>
    <w:lvl w:ilvl="0" w:tplc="B7782958">
      <w:start w:val="1"/>
      <w:numFmt w:val="decimal"/>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D475D0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7140AC"/>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27" w15:restartNumberingAfterBreak="0">
    <w:nsid w:val="1D7A0A49"/>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DF91BB4"/>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F2F0185"/>
    <w:multiLevelType w:val="hybridMultilevel"/>
    <w:tmpl w:val="CEFC1096"/>
    <w:lvl w:ilvl="0" w:tplc="CE66AF1E">
      <w:start w:val="1"/>
      <w:numFmt w:val="decimal"/>
      <w:lvlText w:val="(%1)"/>
      <w:lvlJc w:val="left"/>
      <w:pPr>
        <w:ind w:left="3438" w:hanging="360"/>
      </w:pPr>
      <w:rPr>
        <w:rFonts w:eastAsia="Times New Roman"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1FC87E0B"/>
    <w:multiLevelType w:val="hybridMultilevel"/>
    <w:tmpl w:val="37C8658C"/>
    <w:lvl w:ilvl="0" w:tplc="DBBC35A4">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07C68B0"/>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0A21407"/>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707663"/>
    <w:multiLevelType w:val="hybridMultilevel"/>
    <w:tmpl w:val="EB443750"/>
    <w:lvl w:ilvl="0" w:tplc="413E7996">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15:restartNumberingAfterBreak="0">
    <w:nsid w:val="22E96D5B"/>
    <w:multiLevelType w:val="hybridMultilevel"/>
    <w:tmpl w:val="FC5046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32624A8"/>
    <w:multiLevelType w:val="hybridMultilevel"/>
    <w:tmpl w:val="4C4C8AD4"/>
    <w:lvl w:ilvl="0" w:tplc="51467494">
      <w:start w:val="1"/>
      <w:numFmt w:val="lowerLetter"/>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24161AEE"/>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29741D"/>
    <w:multiLevelType w:val="hybridMultilevel"/>
    <w:tmpl w:val="FD6A8650"/>
    <w:lvl w:ilvl="0" w:tplc="35DECF94">
      <w:start w:val="1"/>
      <w:numFmt w:val="decimal"/>
      <w:lvlText w:val="%1."/>
      <w:lvlJc w:val="left"/>
      <w:pPr>
        <w:ind w:left="1914" w:hanging="360"/>
      </w:pPr>
      <w:rPr>
        <w:rFonts w:hint="default"/>
      </w:rPr>
    </w:lvl>
    <w:lvl w:ilvl="1" w:tplc="38090019" w:tentative="1">
      <w:start w:val="1"/>
      <w:numFmt w:val="lowerLetter"/>
      <w:lvlText w:val="%2."/>
      <w:lvlJc w:val="left"/>
      <w:pPr>
        <w:ind w:left="2634" w:hanging="360"/>
      </w:pPr>
    </w:lvl>
    <w:lvl w:ilvl="2" w:tplc="3809001B" w:tentative="1">
      <w:start w:val="1"/>
      <w:numFmt w:val="lowerRoman"/>
      <w:lvlText w:val="%3."/>
      <w:lvlJc w:val="right"/>
      <w:pPr>
        <w:ind w:left="3354" w:hanging="180"/>
      </w:pPr>
    </w:lvl>
    <w:lvl w:ilvl="3" w:tplc="3809000F" w:tentative="1">
      <w:start w:val="1"/>
      <w:numFmt w:val="decimal"/>
      <w:lvlText w:val="%4."/>
      <w:lvlJc w:val="left"/>
      <w:pPr>
        <w:ind w:left="4074" w:hanging="360"/>
      </w:pPr>
    </w:lvl>
    <w:lvl w:ilvl="4" w:tplc="38090019" w:tentative="1">
      <w:start w:val="1"/>
      <w:numFmt w:val="lowerLetter"/>
      <w:lvlText w:val="%5."/>
      <w:lvlJc w:val="left"/>
      <w:pPr>
        <w:ind w:left="4794" w:hanging="360"/>
      </w:pPr>
    </w:lvl>
    <w:lvl w:ilvl="5" w:tplc="3809001B" w:tentative="1">
      <w:start w:val="1"/>
      <w:numFmt w:val="lowerRoman"/>
      <w:lvlText w:val="%6."/>
      <w:lvlJc w:val="right"/>
      <w:pPr>
        <w:ind w:left="5514" w:hanging="180"/>
      </w:pPr>
    </w:lvl>
    <w:lvl w:ilvl="6" w:tplc="3809000F" w:tentative="1">
      <w:start w:val="1"/>
      <w:numFmt w:val="decimal"/>
      <w:lvlText w:val="%7."/>
      <w:lvlJc w:val="left"/>
      <w:pPr>
        <w:ind w:left="6234" w:hanging="360"/>
      </w:pPr>
    </w:lvl>
    <w:lvl w:ilvl="7" w:tplc="38090019" w:tentative="1">
      <w:start w:val="1"/>
      <w:numFmt w:val="lowerLetter"/>
      <w:lvlText w:val="%8."/>
      <w:lvlJc w:val="left"/>
      <w:pPr>
        <w:ind w:left="6954" w:hanging="360"/>
      </w:pPr>
    </w:lvl>
    <w:lvl w:ilvl="8" w:tplc="3809001B" w:tentative="1">
      <w:start w:val="1"/>
      <w:numFmt w:val="lowerRoman"/>
      <w:lvlText w:val="%9."/>
      <w:lvlJc w:val="right"/>
      <w:pPr>
        <w:ind w:left="7674" w:hanging="180"/>
      </w:pPr>
    </w:lvl>
  </w:abstractNum>
  <w:abstractNum w:abstractNumId="38" w15:restartNumberingAfterBreak="0">
    <w:nsid w:val="24AC21D9"/>
    <w:multiLevelType w:val="hybridMultilevel"/>
    <w:tmpl w:val="EE7CBE0A"/>
    <w:lvl w:ilvl="0" w:tplc="4716AD6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15:restartNumberingAfterBreak="0">
    <w:nsid w:val="25167715"/>
    <w:multiLevelType w:val="hybridMultilevel"/>
    <w:tmpl w:val="E732F3FA"/>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6A25D98"/>
    <w:multiLevelType w:val="hybridMultilevel"/>
    <w:tmpl w:val="B762AA00"/>
    <w:lvl w:ilvl="0" w:tplc="FFFFFFFF">
      <w:start w:val="1"/>
      <w:numFmt w:val="lowerLetter"/>
      <w:lvlText w:val="%1."/>
      <w:lvlJc w:val="left"/>
      <w:pPr>
        <w:ind w:left="834" w:hanging="360"/>
      </w:pPr>
      <w:rPr>
        <w:rFonts w:hint="default"/>
        <w:color w:val="FF0000"/>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41" w15:restartNumberingAfterBreak="0">
    <w:nsid w:val="282F42E3"/>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5D3802"/>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43" w15:restartNumberingAfterBreak="0">
    <w:nsid w:val="287268EA"/>
    <w:multiLevelType w:val="hybridMultilevel"/>
    <w:tmpl w:val="261428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289342DE"/>
    <w:multiLevelType w:val="hybridMultilevel"/>
    <w:tmpl w:val="64580F9C"/>
    <w:lvl w:ilvl="0" w:tplc="3586A08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5" w15:restartNumberingAfterBreak="0">
    <w:nsid w:val="2985153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A82001E"/>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A9A0B64"/>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0E036A"/>
    <w:multiLevelType w:val="hybridMultilevel"/>
    <w:tmpl w:val="AF76E5AE"/>
    <w:lvl w:ilvl="0" w:tplc="F2C8A39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2BEB1409"/>
    <w:multiLevelType w:val="hybridMultilevel"/>
    <w:tmpl w:val="1DA8F5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2BF33B6F"/>
    <w:multiLevelType w:val="hybridMultilevel"/>
    <w:tmpl w:val="A4305CD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2C882B13"/>
    <w:multiLevelType w:val="hybridMultilevel"/>
    <w:tmpl w:val="20EC4A4A"/>
    <w:lvl w:ilvl="0" w:tplc="3796E516">
      <w:start w:val="1"/>
      <w:numFmt w:val="lowerLetter"/>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2CD94BBD"/>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D4576DE"/>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D957BD3"/>
    <w:multiLevelType w:val="hybridMultilevel"/>
    <w:tmpl w:val="6BB46E80"/>
    <w:lvl w:ilvl="0" w:tplc="3A22840C">
      <w:start w:val="1"/>
      <w:numFmt w:val="decimal"/>
      <w:lvlText w:val="(%1)"/>
      <w:lvlJc w:val="left"/>
      <w:pPr>
        <w:ind w:left="720" w:hanging="360"/>
      </w:pPr>
      <w:rPr>
        <w:rFonts w:hint="default"/>
        <w:strike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2E972221"/>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F016836"/>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F8B1B8F"/>
    <w:multiLevelType w:val="hybridMultilevel"/>
    <w:tmpl w:val="05AA8B6C"/>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8" w15:restartNumberingAfterBreak="0">
    <w:nsid w:val="30F0269F"/>
    <w:multiLevelType w:val="hybridMultilevel"/>
    <w:tmpl w:val="A9722E08"/>
    <w:lvl w:ilvl="0" w:tplc="38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30F90FB0"/>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1AC4104"/>
    <w:multiLevelType w:val="hybridMultilevel"/>
    <w:tmpl w:val="D6F29E2E"/>
    <w:lvl w:ilvl="0" w:tplc="C7F8FB76">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32221170"/>
    <w:multiLevelType w:val="hybridMultilevel"/>
    <w:tmpl w:val="5F6AF0D4"/>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479373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47C2499"/>
    <w:multiLevelType w:val="hybridMultilevel"/>
    <w:tmpl w:val="AB08F4D0"/>
    <w:lvl w:ilvl="0" w:tplc="650CEF52">
      <w:start w:val="1"/>
      <w:numFmt w:val="lowerLetter"/>
      <w:lvlText w:val="%1."/>
      <w:lvlJc w:val="left"/>
      <w:pPr>
        <w:ind w:left="834" w:hanging="360"/>
      </w:pPr>
      <w:rPr>
        <w:rFonts w:hint="default"/>
        <w:color w:val="auto"/>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64" w15:restartNumberingAfterBreak="0">
    <w:nsid w:val="357E6CC9"/>
    <w:multiLevelType w:val="hybridMultilevel"/>
    <w:tmpl w:val="4BC8D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874D0D"/>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132B91"/>
    <w:multiLevelType w:val="hybridMultilevel"/>
    <w:tmpl w:val="BF4C6508"/>
    <w:lvl w:ilvl="0" w:tplc="7E58705E">
      <w:start w:val="1"/>
      <w:numFmt w:val="decimal"/>
      <w:lvlText w:val="(%1)"/>
      <w:lvlJc w:val="left"/>
      <w:pPr>
        <w:ind w:left="720" w:hanging="360"/>
      </w:pPr>
      <w:rPr>
        <w:rFonts w:eastAsiaTheme="minorHAnsi" w:cstheme="minorBidi" w:hint="default"/>
        <w:strike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39C74361"/>
    <w:multiLevelType w:val="hybridMultilevel"/>
    <w:tmpl w:val="5E660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2266BA"/>
    <w:multiLevelType w:val="hybridMultilevel"/>
    <w:tmpl w:val="A5D8EE8A"/>
    <w:lvl w:ilvl="0" w:tplc="10E44CDA">
      <w:start w:val="1"/>
      <w:numFmt w:val="lowerLetter"/>
      <w:lvlText w:val="%1."/>
      <w:lvlJc w:val="left"/>
      <w:pPr>
        <w:ind w:left="720" w:hanging="360"/>
      </w:pPr>
      <w:rPr>
        <w:rFonts w:eastAsia="Times New Roman"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3B381C92"/>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BCE0727"/>
    <w:multiLevelType w:val="hybridMultilevel"/>
    <w:tmpl w:val="862CAD6A"/>
    <w:lvl w:ilvl="0" w:tplc="391C4900">
      <w:start w:val="1"/>
      <w:numFmt w:val="lowerLetter"/>
      <w:lvlText w:val="%1."/>
      <w:lvlJc w:val="left"/>
      <w:pPr>
        <w:ind w:left="834" w:hanging="360"/>
      </w:pPr>
      <w:rPr>
        <w:rFonts w:hint="default"/>
        <w:color w:val="auto"/>
      </w:rPr>
    </w:lvl>
    <w:lvl w:ilvl="1" w:tplc="38090019" w:tentative="1">
      <w:start w:val="1"/>
      <w:numFmt w:val="lowerLetter"/>
      <w:lvlText w:val="%2."/>
      <w:lvlJc w:val="left"/>
      <w:pPr>
        <w:ind w:left="1554" w:hanging="360"/>
      </w:pPr>
    </w:lvl>
    <w:lvl w:ilvl="2" w:tplc="3809001B" w:tentative="1">
      <w:start w:val="1"/>
      <w:numFmt w:val="lowerRoman"/>
      <w:lvlText w:val="%3."/>
      <w:lvlJc w:val="right"/>
      <w:pPr>
        <w:ind w:left="2274" w:hanging="180"/>
      </w:pPr>
    </w:lvl>
    <w:lvl w:ilvl="3" w:tplc="3809000F" w:tentative="1">
      <w:start w:val="1"/>
      <w:numFmt w:val="decimal"/>
      <w:lvlText w:val="%4."/>
      <w:lvlJc w:val="left"/>
      <w:pPr>
        <w:ind w:left="2994" w:hanging="360"/>
      </w:pPr>
    </w:lvl>
    <w:lvl w:ilvl="4" w:tplc="38090019" w:tentative="1">
      <w:start w:val="1"/>
      <w:numFmt w:val="lowerLetter"/>
      <w:lvlText w:val="%5."/>
      <w:lvlJc w:val="left"/>
      <w:pPr>
        <w:ind w:left="3714" w:hanging="360"/>
      </w:pPr>
    </w:lvl>
    <w:lvl w:ilvl="5" w:tplc="3809001B" w:tentative="1">
      <w:start w:val="1"/>
      <w:numFmt w:val="lowerRoman"/>
      <w:lvlText w:val="%6."/>
      <w:lvlJc w:val="right"/>
      <w:pPr>
        <w:ind w:left="4434" w:hanging="180"/>
      </w:pPr>
    </w:lvl>
    <w:lvl w:ilvl="6" w:tplc="3809000F" w:tentative="1">
      <w:start w:val="1"/>
      <w:numFmt w:val="decimal"/>
      <w:lvlText w:val="%7."/>
      <w:lvlJc w:val="left"/>
      <w:pPr>
        <w:ind w:left="5154" w:hanging="360"/>
      </w:pPr>
    </w:lvl>
    <w:lvl w:ilvl="7" w:tplc="38090019" w:tentative="1">
      <w:start w:val="1"/>
      <w:numFmt w:val="lowerLetter"/>
      <w:lvlText w:val="%8."/>
      <w:lvlJc w:val="left"/>
      <w:pPr>
        <w:ind w:left="5874" w:hanging="360"/>
      </w:pPr>
    </w:lvl>
    <w:lvl w:ilvl="8" w:tplc="3809001B" w:tentative="1">
      <w:start w:val="1"/>
      <w:numFmt w:val="lowerRoman"/>
      <w:lvlText w:val="%9."/>
      <w:lvlJc w:val="right"/>
      <w:pPr>
        <w:ind w:left="6594" w:hanging="180"/>
      </w:pPr>
    </w:lvl>
  </w:abstractNum>
  <w:abstractNum w:abstractNumId="71" w15:restartNumberingAfterBreak="0">
    <w:nsid w:val="3BF27D52"/>
    <w:multiLevelType w:val="hybridMultilevel"/>
    <w:tmpl w:val="5C08FF1E"/>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291BAB"/>
    <w:multiLevelType w:val="hybridMultilevel"/>
    <w:tmpl w:val="9C52896E"/>
    <w:lvl w:ilvl="0" w:tplc="9D7E811C">
      <w:start w:val="1"/>
      <w:numFmt w:val="lowerLetter"/>
      <w:lvlText w:val="%1."/>
      <w:lvlJc w:val="left"/>
      <w:pPr>
        <w:ind w:left="1350" w:hanging="99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3D726FBF"/>
    <w:multiLevelType w:val="hybridMultilevel"/>
    <w:tmpl w:val="E732F3FA"/>
    <w:lvl w:ilvl="0" w:tplc="71ECF242">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E5B75EA"/>
    <w:multiLevelType w:val="hybridMultilevel"/>
    <w:tmpl w:val="AEAA1E7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F136D76"/>
    <w:multiLevelType w:val="hybridMultilevel"/>
    <w:tmpl w:val="5176739C"/>
    <w:lvl w:ilvl="0" w:tplc="AA60C53E">
      <w:start w:val="1"/>
      <w:numFmt w:val="lowerLetter"/>
      <w:lvlText w:val="%1."/>
      <w:lvlJc w:val="left"/>
      <w:pPr>
        <w:ind w:left="1580" w:hanging="1380"/>
      </w:pPr>
      <w:rPr>
        <w:rFonts w:hint="default"/>
      </w:rPr>
    </w:lvl>
    <w:lvl w:ilvl="1" w:tplc="38090019" w:tentative="1">
      <w:start w:val="1"/>
      <w:numFmt w:val="lowerLetter"/>
      <w:lvlText w:val="%2."/>
      <w:lvlJc w:val="left"/>
      <w:pPr>
        <w:ind w:left="1280" w:hanging="360"/>
      </w:pPr>
    </w:lvl>
    <w:lvl w:ilvl="2" w:tplc="3809001B" w:tentative="1">
      <w:start w:val="1"/>
      <w:numFmt w:val="lowerRoman"/>
      <w:lvlText w:val="%3."/>
      <w:lvlJc w:val="right"/>
      <w:pPr>
        <w:ind w:left="2000" w:hanging="180"/>
      </w:pPr>
    </w:lvl>
    <w:lvl w:ilvl="3" w:tplc="3809000F" w:tentative="1">
      <w:start w:val="1"/>
      <w:numFmt w:val="decimal"/>
      <w:lvlText w:val="%4."/>
      <w:lvlJc w:val="left"/>
      <w:pPr>
        <w:ind w:left="2720" w:hanging="360"/>
      </w:pPr>
    </w:lvl>
    <w:lvl w:ilvl="4" w:tplc="38090019" w:tentative="1">
      <w:start w:val="1"/>
      <w:numFmt w:val="lowerLetter"/>
      <w:lvlText w:val="%5."/>
      <w:lvlJc w:val="left"/>
      <w:pPr>
        <w:ind w:left="3440" w:hanging="360"/>
      </w:pPr>
    </w:lvl>
    <w:lvl w:ilvl="5" w:tplc="3809001B" w:tentative="1">
      <w:start w:val="1"/>
      <w:numFmt w:val="lowerRoman"/>
      <w:lvlText w:val="%6."/>
      <w:lvlJc w:val="right"/>
      <w:pPr>
        <w:ind w:left="4160" w:hanging="180"/>
      </w:pPr>
    </w:lvl>
    <w:lvl w:ilvl="6" w:tplc="3809000F" w:tentative="1">
      <w:start w:val="1"/>
      <w:numFmt w:val="decimal"/>
      <w:lvlText w:val="%7."/>
      <w:lvlJc w:val="left"/>
      <w:pPr>
        <w:ind w:left="4880" w:hanging="360"/>
      </w:pPr>
    </w:lvl>
    <w:lvl w:ilvl="7" w:tplc="38090019" w:tentative="1">
      <w:start w:val="1"/>
      <w:numFmt w:val="lowerLetter"/>
      <w:lvlText w:val="%8."/>
      <w:lvlJc w:val="left"/>
      <w:pPr>
        <w:ind w:left="5600" w:hanging="360"/>
      </w:pPr>
    </w:lvl>
    <w:lvl w:ilvl="8" w:tplc="3809001B" w:tentative="1">
      <w:start w:val="1"/>
      <w:numFmt w:val="lowerRoman"/>
      <w:lvlText w:val="%9."/>
      <w:lvlJc w:val="right"/>
      <w:pPr>
        <w:ind w:left="6320" w:hanging="180"/>
      </w:pPr>
    </w:lvl>
  </w:abstractNum>
  <w:abstractNum w:abstractNumId="76" w15:restartNumberingAfterBreak="0">
    <w:nsid w:val="3FA143CE"/>
    <w:multiLevelType w:val="hybridMultilevel"/>
    <w:tmpl w:val="B762AA00"/>
    <w:lvl w:ilvl="0" w:tplc="FFFFFFFF">
      <w:start w:val="1"/>
      <w:numFmt w:val="lowerLetter"/>
      <w:lvlText w:val="%1."/>
      <w:lvlJc w:val="left"/>
      <w:pPr>
        <w:ind w:left="834" w:hanging="360"/>
      </w:pPr>
      <w:rPr>
        <w:rFonts w:hint="default"/>
        <w:color w:val="FF0000"/>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77" w15:restartNumberingAfterBreak="0">
    <w:nsid w:val="3FE02852"/>
    <w:multiLevelType w:val="hybridMultilevel"/>
    <w:tmpl w:val="2F94B1B4"/>
    <w:lvl w:ilvl="0" w:tplc="14A8BCF2">
      <w:start w:val="1"/>
      <w:numFmt w:val="lowerLetter"/>
      <w:lvlText w:val="%1."/>
      <w:lvlJc w:val="left"/>
      <w:pPr>
        <w:ind w:left="720" w:hanging="360"/>
      </w:pPr>
      <w:rPr>
        <w:rFonts w:eastAsia="Times New Roman"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40FA7104"/>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1592CFC"/>
    <w:multiLevelType w:val="hybridMultilevel"/>
    <w:tmpl w:val="17C42A96"/>
    <w:lvl w:ilvl="0" w:tplc="11508644">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1686E33"/>
    <w:multiLevelType w:val="hybridMultilevel"/>
    <w:tmpl w:val="571A04E2"/>
    <w:lvl w:ilvl="0" w:tplc="C83AD3C2">
      <w:start w:val="1"/>
      <w:numFmt w:val="decimal"/>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41B90AE4"/>
    <w:multiLevelType w:val="hybridMultilevel"/>
    <w:tmpl w:val="F5569DE2"/>
    <w:lvl w:ilvl="0" w:tplc="7E12021A">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42395765"/>
    <w:multiLevelType w:val="hybridMultilevel"/>
    <w:tmpl w:val="EBC0AD60"/>
    <w:lvl w:ilvl="0" w:tplc="8DD01162">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7010F5"/>
    <w:multiLevelType w:val="hybridMultilevel"/>
    <w:tmpl w:val="BDB43ED2"/>
    <w:lvl w:ilvl="0" w:tplc="5E904CAA">
      <w:start w:val="1"/>
      <w:numFmt w:val="lowerLetter"/>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42836F17"/>
    <w:multiLevelType w:val="hybridMultilevel"/>
    <w:tmpl w:val="4CFA7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2B603A7"/>
    <w:multiLevelType w:val="hybridMultilevel"/>
    <w:tmpl w:val="819EE96A"/>
    <w:lvl w:ilvl="0" w:tplc="0BE00B1E">
      <w:start w:val="1"/>
      <w:numFmt w:val="lowerLetter"/>
      <w:lvlText w:val="%1."/>
      <w:lvlJc w:val="left"/>
      <w:pPr>
        <w:ind w:left="1194" w:hanging="360"/>
      </w:pPr>
      <w:rPr>
        <w:rFonts w:ascii="Bookman Old Style" w:hAnsi="Bookman Old Style" w:hint="default"/>
        <w:color w:val="auto"/>
      </w:rPr>
    </w:lvl>
    <w:lvl w:ilvl="1" w:tplc="38090019" w:tentative="1">
      <w:start w:val="1"/>
      <w:numFmt w:val="lowerLetter"/>
      <w:lvlText w:val="%2."/>
      <w:lvlJc w:val="left"/>
      <w:pPr>
        <w:ind w:left="1914" w:hanging="360"/>
      </w:pPr>
    </w:lvl>
    <w:lvl w:ilvl="2" w:tplc="3809001B" w:tentative="1">
      <w:start w:val="1"/>
      <w:numFmt w:val="lowerRoman"/>
      <w:lvlText w:val="%3."/>
      <w:lvlJc w:val="right"/>
      <w:pPr>
        <w:ind w:left="2634" w:hanging="180"/>
      </w:pPr>
    </w:lvl>
    <w:lvl w:ilvl="3" w:tplc="3809000F" w:tentative="1">
      <w:start w:val="1"/>
      <w:numFmt w:val="decimal"/>
      <w:lvlText w:val="%4."/>
      <w:lvlJc w:val="left"/>
      <w:pPr>
        <w:ind w:left="3354" w:hanging="360"/>
      </w:pPr>
    </w:lvl>
    <w:lvl w:ilvl="4" w:tplc="38090019" w:tentative="1">
      <w:start w:val="1"/>
      <w:numFmt w:val="lowerLetter"/>
      <w:lvlText w:val="%5."/>
      <w:lvlJc w:val="left"/>
      <w:pPr>
        <w:ind w:left="4074" w:hanging="360"/>
      </w:pPr>
    </w:lvl>
    <w:lvl w:ilvl="5" w:tplc="3809001B" w:tentative="1">
      <w:start w:val="1"/>
      <w:numFmt w:val="lowerRoman"/>
      <w:lvlText w:val="%6."/>
      <w:lvlJc w:val="right"/>
      <w:pPr>
        <w:ind w:left="4794" w:hanging="180"/>
      </w:pPr>
    </w:lvl>
    <w:lvl w:ilvl="6" w:tplc="3809000F" w:tentative="1">
      <w:start w:val="1"/>
      <w:numFmt w:val="decimal"/>
      <w:lvlText w:val="%7."/>
      <w:lvlJc w:val="left"/>
      <w:pPr>
        <w:ind w:left="5514" w:hanging="360"/>
      </w:pPr>
    </w:lvl>
    <w:lvl w:ilvl="7" w:tplc="38090019" w:tentative="1">
      <w:start w:val="1"/>
      <w:numFmt w:val="lowerLetter"/>
      <w:lvlText w:val="%8."/>
      <w:lvlJc w:val="left"/>
      <w:pPr>
        <w:ind w:left="6234" w:hanging="360"/>
      </w:pPr>
    </w:lvl>
    <w:lvl w:ilvl="8" w:tplc="3809001B" w:tentative="1">
      <w:start w:val="1"/>
      <w:numFmt w:val="lowerRoman"/>
      <w:lvlText w:val="%9."/>
      <w:lvlJc w:val="right"/>
      <w:pPr>
        <w:ind w:left="6954" w:hanging="180"/>
      </w:pPr>
    </w:lvl>
  </w:abstractNum>
  <w:abstractNum w:abstractNumId="86" w15:restartNumberingAfterBreak="0">
    <w:nsid w:val="42EE63A8"/>
    <w:multiLevelType w:val="hybridMultilevel"/>
    <w:tmpl w:val="4EB4BD56"/>
    <w:lvl w:ilvl="0" w:tplc="443863AC">
      <w:start w:val="1"/>
      <w:numFmt w:val="lowerLetter"/>
      <w:lvlText w:val="%1."/>
      <w:lvlJc w:val="left"/>
      <w:pPr>
        <w:ind w:left="834" w:hanging="360"/>
      </w:pPr>
      <w:rPr>
        <w:rFonts w:hint="default"/>
        <w:color w:val="auto"/>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87" w15:restartNumberingAfterBreak="0">
    <w:nsid w:val="43B06B74"/>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48C627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58E126E"/>
    <w:multiLevelType w:val="hybridMultilevel"/>
    <w:tmpl w:val="5BC027C6"/>
    <w:lvl w:ilvl="0" w:tplc="38DEFE12">
      <w:start w:val="1"/>
      <w:numFmt w:val="decimal"/>
      <w:lvlText w:val="%1."/>
      <w:lvlJc w:val="left"/>
      <w:pPr>
        <w:ind w:left="6120" w:hanging="360"/>
      </w:pPr>
      <w:rPr>
        <w:sz w:val="24"/>
        <w:szCs w:val="22"/>
      </w:rPr>
    </w:lvl>
    <w:lvl w:ilvl="1" w:tplc="C406AC2E">
      <w:start w:val="1"/>
      <w:numFmt w:val="bullet"/>
      <w:lvlText w:val="•"/>
      <w:lvlJc w:val="left"/>
      <w:pPr>
        <w:ind w:left="3222" w:hanging="1584"/>
      </w:pPr>
      <w:rPr>
        <w:rFonts w:ascii="Bookman Old Style" w:eastAsia="Times New Roman" w:hAnsi="Bookman Old Style" w:cs="Arial" w:hint="default"/>
      </w:rPr>
    </w:lvl>
    <w:lvl w:ilvl="2" w:tplc="E402C956">
      <w:start w:val="1"/>
      <w:numFmt w:val="lowerLetter"/>
      <w:lvlText w:val="%3."/>
      <w:lvlJc w:val="left"/>
      <w:pPr>
        <w:ind w:left="3054" w:hanging="360"/>
      </w:pPr>
      <w:rPr>
        <w:rFonts w:hint="default"/>
        <w:color w:val="auto"/>
      </w:rPr>
    </w:lvl>
    <w:lvl w:ilvl="3" w:tplc="CE66AF1E">
      <w:start w:val="1"/>
      <w:numFmt w:val="decimal"/>
      <w:lvlText w:val="(%4)"/>
      <w:lvlJc w:val="left"/>
      <w:pPr>
        <w:ind w:left="3438" w:hanging="360"/>
      </w:pPr>
      <w:rPr>
        <w:rFonts w:eastAsia="Times New Roman" w:cs="Courier New" w:hint="default"/>
        <w:color w:val="auto"/>
      </w:rPr>
    </w:lvl>
    <w:lvl w:ilvl="4" w:tplc="5FC8FDD4">
      <w:start w:val="1"/>
      <w:numFmt w:val="lowerLetter"/>
      <w:lvlText w:val="%5)"/>
      <w:lvlJc w:val="left"/>
      <w:pPr>
        <w:ind w:left="4158" w:hanging="360"/>
      </w:pPr>
      <w:rPr>
        <w:rFonts w:hint="default"/>
      </w:rPr>
    </w:lvl>
    <w:lvl w:ilvl="5" w:tplc="0421001B" w:tentative="1">
      <w:start w:val="1"/>
      <w:numFmt w:val="lowerRoman"/>
      <w:lvlText w:val="%6."/>
      <w:lvlJc w:val="right"/>
      <w:pPr>
        <w:ind w:left="4878" w:hanging="180"/>
      </w:pPr>
    </w:lvl>
    <w:lvl w:ilvl="6" w:tplc="0421000F" w:tentative="1">
      <w:start w:val="1"/>
      <w:numFmt w:val="decimal"/>
      <w:lvlText w:val="%7."/>
      <w:lvlJc w:val="left"/>
      <w:pPr>
        <w:ind w:left="5598" w:hanging="360"/>
      </w:pPr>
    </w:lvl>
    <w:lvl w:ilvl="7" w:tplc="04210019" w:tentative="1">
      <w:start w:val="1"/>
      <w:numFmt w:val="lowerLetter"/>
      <w:lvlText w:val="%8."/>
      <w:lvlJc w:val="left"/>
      <w:pPr>
        <w:ind w:left="6318" w:hanging="360"/>
      </w:pPr>
    </w:lvl>
    <w:lvl w:ilvl="8" w:tplc="0421001B" w:tentative="1">
      <w:start w:val="1"/>
      <w:numFmt w:val="lowerRoman"/>
      <w:lvlText w:val="%9."/>
      <w:lvlJc w:val="right"/>
      <w:pPr>
        <w:ind w:left="7038" w:hanging="180"/>
      </w:pPr>
    </w:lvl>
  </w:abstractNum>
  <w:abstractNum w:abstractNumId="90" w15:restartNumberingAfterBreak="0">
    <w:nsid w:val="46574612"/>
    <w:multiLevelType w:val="hybridMultilevel"/>
    <w:tmpl w:val="CF428BA4"/>
    <w:lvl w:ilvl="0" w:tplc="A56223B2">
      <w:start w:val="1"/>
      <w:numFmt w:val="decimal"/>
      <w:lvlText w:val="%1."/>
      <w:lvlJc w:val="left"/>
      <w:pPr>
        <w:ind w:left="720" w:hanging="360"/>
      </w:pPr>
      <w:rPr>
        <w:rFonts w:eastAsia="Times New Roman"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467E1E22"/>
    <w:multiLevelType w:val="hybridMultilevel"/>
    <w:tmpl w:val="2408A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C0366EF"/>
    <w:multiLevelType w:val="hybridMultilevel"/>
    <w:tmpl w:val="9788CE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C396941"/>
    <w:multiLevelType w:val="hybridMultilevel"/>
    <w:tmpl w:val="D6E6E190"/>
    <w:lvl w:ilvl="0" w:tplc="F378FBF4">
      <w:start w:val="1"/>
      <w:numFmt w:val="lowerLetter"/>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4C4D5A68"/>
    <w:multiLevelType w:val="hybridMultilevel"/>
    <w:tmpl w:val="070A6744"/>
    <w:lvl w:ilvl="0" w:tplc="03E0FB70">
      <w:start w:val="1"/>
      <w:numFmt w:val="decimal"/>
      <w:lvlText w:val="(%1)"/>
      <w:lvlJc w:val="left"/>
      <w:pPr>
        <w:ind w:left="720" w:hanging="360"/>
      </w:pPr>
      <w:rPr>
        <w:rFonts w:ascii="Bookman Old Style" w:eastAsiaTheme="minorHAnsi" w:hAnsi="Bookman Old Style"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4C7905D8"/>
    <w:multiLevelType w:val="hybridMultilevel"/>
    <w:tmpl w:val="BB1ED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BF78E3"/>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D0D2253"/>
    <w:multiLevelType w:val="hybridMultilevel"/>
    <w:tmpl w:val="839ECEE6"/>
    <w:lvl w:ilvl="0" w:tplc="038C72CE">
      <w:start w:val="1"/>
      <w:numFmt w:val="decimal"/>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4EB42696"/>
    <w:multiLevelType w:val="hybridMultilevel"/>
    <w:tmpl w:val="EA9AD5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4F2D24DB"/>
    <w:multiLevelType w:val="hybridMultilevel"/>
    <w:tmpl w:val="39A6053C"/>
    <w:lvl w:ilvl="0" w:tplc="3B189A34">
      <w:start w:val="2"/>
      <w:numFmt w:val="bullet"/>
      <w:lvlText w:val="-"/>
      <w:lvlJc w:val="left"/>
      <w:pPr>
        <w:ind w:left="664" w:hanging="360"/>
      </w:pPr>
      <w:rPr>
        <w:rFonts w:ascii="Bookman Old Style" w:eastAsia="Times New Roman" w:hAnsi="Bookman Old Style" w:cs="Aria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00" w15:restartNumberingAfterBreak="0">
    <w:nsid w:val="50190EAE"/>
    <w:multiLevelType w:val="hybridMultilevel"/>
    <w:tmpl w:val="CD3E8292"/>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0F50FC8"/>
    <w:multiLevelType w:val="hybridMultilevel"/>
    <w:tmpl w:val="87706508"/>
    <w:lvl w:ilvl="0" w:tplc="7A2A2D88">
      <w:start w:val="1"/>
      <w:numFmt w:val="decimal"/>
      <w:lvlText w:val="(%1)"/>
      <w:lvlJc w:val="left"/>
      <w:pPr>
        <w:ind w:left="720" w:hanging="360"/>
      </w:pPr>
      <w:rPr>
        <w:rFonts w:eastAsiaTheme="minorHAnsi" w:cstheme="minorBid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522F1F58"/>
    <w:multiLevelType w:val="hybridMultilevel"/>
    <w:tmpl w:val="5B5AF504"/>
    <w:lvl w:ilvl="0" w:tplc="CA281CC0">
      <w:start w:val="1"/>
      <w:numFmt w:val="decimal"/>
      <w:lvlText w:val="%1."/>
      <w:lvlJc w:val="left"/>
      <w:pPr>
        <w:ind w:left="1554" w:hanging="360"/>
      </w:pPr>
      <w:rPr>
        <w:rFonts w:hint="default"/>
      </w:rPr>
    </w:lvl>
    <w:lvl w:ilvl="1" w:tplc="38090019" w:tentative="1">
      <w:start w:val="1"/>
      <w:numFmt w:val="lowerLetter"/>
      <w:lvlText w:val="%2."/>
      <w:lvlJc w:val="left"/>
      <w:pPr>
        <w:ind w:left="2274" w:hanging="360"/>
      </w:pPr>
    </w:lvl>
    <w:lvl w:ilvl="2" w:tplc="3809001B" w:tentative="1">
      <w:start w:val="1"/>
      <w:numFmt w:val="lowerRoman"/>
      <w:lvlText w:val="%3."/>
      <w:lvlJc w:val="right"/>
      <w:pPr>
        <w:ind w:left="2994" w:hanging="180"/>
      </w:pPr>
    </w:lvl>
    <w:lvl w:ilvl="3" w:tplc="3809000F" w:tentative="1">
      <w:start w:val="1"/>
      <w:numFmt w:val="decimal"/>
      <w:lvlText w:val="%4."/>
      <w:lvlJc w:val="left"/>
      <w:pPr>
        <w:ind w:left="3714" w:hanging="360"/>
      </w:pPr>
    </w:lvl>
    <w:lvl w:ilvl="4" w:tplc="38090019" w:tentative="1">
      <w:start w:val="1"/>
      <w:numFmt w:val="lowerLetter"/>
      <w:lvlText w:val="%5."/>
      <w:lvlJc w:val="left"/>
      <w:pPr>
        <w:ind w:left="4434" w:hanging="360"/>
      </w:pPr>
    </w:lvl>
    <w:lvl w:ilvl="5" w:tplc="3809001B" w:tentative="1">
      <w:start w:val="1"/>
      <w:numFmt w:val="lowerRoman"/>
      <w:lvlText w:val="%6."/>
      <w:lvlJc w:val="right"/>
      <w:pPr>
        <w:ind w:left="5154" w:hanging="180"/>
      </w:pPr>
    </w:lvl>
    <w:lvl w:ilvl="6" w:tplc="3809000F" w:tentative="1">
      <w:start w:val="1"/>
      <w:numFmt w:val="decimal"/>
      <w:lvlText w:val="%7."/>
      <w:lvlJc w:val="left"/>
      <w:pPr>
        <w:ind w:left="5874" w:hanging="360"/>
      </w:pPr>
    </w:lvl>
    <w:lvl w:ilvl="7" w:tplc="38090019" w:tentative="1">
      <w:start w:val="1"/>
      <w:numFmt w:val="lowerLetter"/>
      <w:lvlText w:val="%8."/>
      <w:lvlJc w:val="left"/>
      <w:pPr>
        <w:ind w:left="6594" w:hanging="360"/>
      </w:pPr>
    </w:lvl>
    <w:lvl w:ilvl="8" w:tplc="3809001B" w:tentative="1">
      <w:start w:val="1"/>
      <w:numFmt w:val="lowerRoman"/>
      <w:lvlText w:val="%9."/>
      <w:lvlJc w:val="right"/>
      <w:pPr>
        <w:ind w:left="7314" w:hanging="180"/>
      </w:pPr>
    </w:lvl>
  </w:abstractNum>
  <w:abstractNum w:abstractNumId="103" w15:restartNumberingAfterBreak="0">
    <w:nsid w:val="5357719B"/>
    <w:multiLevelType w:val="hybridMultilevel"/>
    <w:tmpl w:val="E084AE20"/>
    <w:lvl w:ilvl="0" w:tplc="848437D8">
      <w:start w:val="1"/>
      <w:numFmt w:val="decimal"/>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543001CB"/>
    <w:multiLevelType w:val="hybridMultilevel"/>
    <w:tmpl w:val="DEA6228A"/>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15:restartNumberingAfterBreak="0">
    <w:nsid w:val="55876B4C"/>
    <w:multiLevelType w:val="hybridMultilevel"/>
    <w:tmpl w:val="092ACA1E"/>
    <w:lvl w:ilvl="0" w:tplc="BBDC5CBC">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5622236F"/>
    <w:multiLevelType w:val="hybridMultilevel"/>
    <w:tmpl w:val="97946D7A"/>
    <w:lvl w:ilvl="0" w:tplc="84BA67AC">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57592A92"/>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7F404B7"/>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109" w15:restartNumberingAfterBreak="0">
    <w:nsid w:val="592A69DC"/>
    <w:multiLevelType w:val="hybridMultilevel"/>
    <w:tmpl w:val="745A460C"/>
    <w:lvl w:ilvl="0" w:tplc="B950BB14">
      <w:start w:val="1"/>
      <w:numFmt w:val="decimal"/>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592D644E"/>
    <w:multiLevelType w:val="hybridMultilevel"/>
    <w:tmpl w:val="8FD088C8"/>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1" w15:restartNumberingAfterBreak="0">
    <w:nsid w:val="59F84A33"/>
    <w:multiLevelType w:val="hybridMultilevel"/>
    <w:tmpl w:val="8F4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5AB80B72"/>
    <w:multiLevelType w:val="hybridMultilevel"/>
    <w:tmpl w:val="A658EB44"/>
    <w:lvl w:ilvl="0" w:tplc="FFFFFFFF">
      <w:start w:val="1"/>
      <w:numFmt w:val="decimal"/>
      <w:lvlText w:val="(%1)"/>
      <w:lvlJc w:val="left"/>
      <w:pPr>
        <w:ind w:left="720" w:hanging="360"/>
      </w:pPr>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B3B312A"/>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C35187B"/>
    <w:multiLevelType w:val="hybridMultilevel"/>
    <w:tmpl w:val="1EAE7FC6"/>
    <w:lvl w:ilvl="0" w:tplc="5E207ACC">
      <w:start w:val="1"/>
      <w:numFmt w:val="lowerLetter"/>
      <w:lvlText w:val="%1."/>
      <w:lvlJc w:val="left"/>
      <w:pPr>
        <w:ind w:left="720" w:hanging="360"/>
      </w:pPr>
      <w:rPr>
        <w:rFonts w:ascii="Bookman Old Style" w:hAnsi="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5C66047F"/>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CF6104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D8215F5"/>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EA933EB"/>
    <w:multiLevelType w:val="hybridMultilevel"/>
    <w:tmpl w:val="11903AD4"/>
    <w:lvl w:ilvl="0" w:tplc="19CAB13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5F300298"/>
    <w:multiLevelType w:val="hybridMultilevel"/>
    <w:tmpl w:val="D97CF64A"/>
    <w:lvl w:ilvl="0" w:tplc="2480A330">
      <w:start w:val="1"/>
      <w:numFmt w:val="lowerLetter"/>
      <w:lvlText w:val="%1."/>
      <w:lvlJc w:val="left"/>
      <w:pPr>
        <w:ind w:left="720" w:hanging="360"/>
      </w:pPr>
      <w:rPr>
        <w:rFonts w:cs="Courier New"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5F6D1161"/>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08C24EC"/>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1280B98"/>
    <w:multiLevelType w:val="hybridMultilevel"/>
    <w:tmpl w:val="AEAA1E7C"/>
    <w:lvl w:ilvl="0" w:tplc="EFE4989A">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622B466C"/>
    <w:multiLevelType w:val="hybridMultilevel"/>
    <w:tmpl w:val="0942745A"/>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4" w15:restartNumberingAfterBreak="0">
    <w:nsid w:val="6316052D"/>
    <w:multiLevelType w:val="hybridMultilevel"/>
    <w:tmpl w:val="45AA0E90"/>
    <w:lvl w:ilvl="0" w:tplc="66BA61E6">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635155D5"/>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36F5500"/>
    <w:multiLevelType w:val="hybridMultilevel"/>
    <w:tmpl w:val="CD3046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5617F47"/>
    <w:multiLevelType w:val="hybridMultilevel"/>
    <w:tmpl w:val="15048C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661FBE6D"/>
    <w:multiLevelType w:val="hybridMultilevel"/>
    <w:tmpl w:val="E2F436AA"/>
    <w:lvl w:ilvl="0" w:tplc="849A9520">
      <w:start w:val="1"/>
      <w:numFmt w:val="decimal"/>
      <w:lvlText w:val="%1."/>
      <w:lvlJc w:val="left"/>
      <w:pPr>
        <w:ind w:left="720" w:hanging="360"/>
      </w:pPr>
    </w:lvl>
    <w:lvl w:ilvl="1" w:tplc="8AA8BB4C">
      <w:start w:val="1"/>
      <w:numFmt w:val="lowerLetter"/>
      <w:lvlText w:val="%2."/>
      <w:lvlJc w:val="left"/>
      <w:pPr>
        <w:ind w:left="1440" w:hanging="360"/>
      </w:pPr>
    </w:lvl>
    <w:lvl w:ilvl="2" w:tplc="D3C859FA">
      <w:start w:val="1"/>
      <w:numFmt w:val="lowerRoman"/>
      <w:lvlText w:val="%3."/>
      <w:lvlJc w:val="right"/>
      <w:pPr>
        <w:ind w:left="2160" w:hanging="180"/>
      </w:pPr>
    </w:lvl>
    <w:lvl w:ilvl="3" w:tplc="3F4218F4">
      <w:start w:val="1"/>
      <w:numFmt w:val="decimal"/>
      <w:lvlText w:val="%4."/>
      <w:lvlJc w:val="left"/>
      <w:pPr>
        <w:ind w:left="2880" w:hanging="360"/>
      </w:pPr>
    </w:lvl>
    <w:lvl w:ilvl="4" w:tplc="8DD01162">
      <w:start w:val="1"/>
      <w:numFmt w:val="lowerLetter"/>
      <w:lvlText w:val="%5."/>
      <w:lvlJc w:val="left"/>
      <w:pPr>
        <w:ind w:left="3600" w:hanging="360"/>
      </w:pPr>
    </w:lvl>
    <w:lvl w:ilvl="5" w:tplc="25AC8762">
      <w:start w:val="1"/>
      <w:numFmt w:val="lowerRoman"/>
      <w:lvlText w:val="%6."/>
      <w:lvlJc w:val="right"/>
      <w:pPr>
        <w:ind w:left="4320" w:hanging="180"/>
      </w:pPr>
    </w:lvl>
    <w:lvl w:ilvl="6" w:tplc="2F4AB3DC">
      <w:start w:val="1"/>
      <w:numFmt w:val="decimal"/>
      <w:lvlText w:val="%7."/>
      <w:lvlJc w:val="left"/>
      <w:pPr>
        <w:ind w:left="5040" w:hanging="360"/>
      </w:pPr>
    </w:lvl>
    <w:lvl w:ilvl="7" w:tplc="83D89930">
      <w:start w:val="1"/>
      <w:numFmt w:val="lowerLetter"/>
      <w:lvlText w:val="%8."/>
      <w:lvlJc w:val="left"/>
      <w:pPr>
        <w:ind w:left="5760" w:hanging="360"/>
      </w:pPr>
    </w:lvl>
    <w:lvl w:ilvl="8" w:tplc="75C21BB6">
      <w:start w:val="1"/>
      <w:numFmt w:val="lowerRoman"/>
      <w:lvlText w:val="%9."/>
      <w:lvlJc w:val="right"/>
      <w:pPr>
        <w:ind w:left="6480" w:hanging="180"/>
      </w:pPr>
    </w:lvl>
  </w:abstractNum>
  <w:abstractNum w:abstractNumId="129" w15:restartNumberingAfterBreak="0">
    <w:nsid w:val="66AD4F9B"/>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8FC4B3D"/>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131" w15:restartNumberingAfterBreak="0">
    <w:nsid w:val="694F5B00"/>
    <w:multiLevelType w:val="hybridMultilevel"/>
    <w:tmpl w:val="D368F222"/>
    <w:lvl w:ilvl="0" w:tplc="CD9ED90A">
      <w:start w:val="1"/>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BE5D0B"/>
    <w:multiLevelType w:val="hybridMultilevel"/>
    <w:tmpl w:val="CD304636"/>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15:restartNumberingAfterBreak="0">
    <w:nsid w:val="6C745C9E"/>
    <w:multiLevelType w:val="hybridMultilevel"/>
    <w:tmpl w:val="2AF6626E"/>
    <w:lvl w:ilvl="0" w:tplc="9EDE3CB8">
      <w:start w:val="1"/>
      <w:numFmt w:val="decimal"/>
      <w:lvlText w:val="(%1)"/>
      <w:lvlJc w:val="left"/>
      <w:pPr>
        <w:ind w:left="720" w:hanging="360"/>
      </w:pPr>
      <w:rPr>
        <w:rFonts w:cstheme="minorBidi" w:hint="default"/>
        <w:strike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6DE77A9D"/>
    <w:multiLevelType w:val="hybridMultilevel"/>
    <w:tmpl w:val="AEF444DE"/>
    <w:lvl w:ilvl="0" w:tplc="134004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5" w15:restartNumberingAfterBreak="0">
    <w:nsid w:val="6F915DB3"/>
    <w:multiLevelType w:val="hybridMultilevel"/>
    <w:tmpl w:val="59F2FB14"/>
    <w:lvl w:ilvl="0" w:tplc="CD408A9C">
      <w:start w:val="1"/>
      <w:numFmt w:val="lowerLetter"/>
      <w:lvlText w:val="%1."/>
      <w:lvlJc w:val="left"/>
      <w:pPr>
        <w:ind w:left="834" w:hanging="360"/>
      </w:pPr>
      <w:rPr>
        <w:rFonts w:hint="default"/>
        <w:strike w:val="0"/>
        <w:color w:val="auto"/>
      </w:rPr>
    </w:lvl>
    <w:lvl w:ilvl="1" w:tplc="FFFFFFFF" w:tentative="1">
      <w:start w:val="1"/>
      <w:numFmt w:val="lowerLetter"/>
      <w:lvlText w:val="%2."/>
      <w:lvlJc w:val="left"/>
      <w:pPr>
        <w:ind w:left="1554" w:hanging="360"/>
      </w:pPr>
    </w:lvl>
    <w:lvl w:ilvl="2" w:tplc="FFFFFFFF" w:tentative="1">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tentative="1">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136" w15:restartNumberingAfterBreak="0">
    <w:nsid w:val="6FB368C7"/>
    <w:multiLevelType w:val="hybridMultilevel"/>
    <w:tmpl w:val="A8823830"/>
    <w:lvl w:ilvl="0" w:tplc="F246298E">
      <w:start w:val="1"/>
      <w:numFmt w:val="lowerLetter"/>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7" w15:restartNumberingAfterBreak="0">
    <w:nsid w:val="6FF26B27"/>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13D7C52"/>
    <w:multiLevelType w:val="hybridMultilevel"/>
    <w:tmpl w:val="4DDA09B0"/>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9" w15:restartNumberingAfterBreak="0">
    <w:nsid w:val="72516C53"/>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140" w15:restartNumberingAfterBreak="0">
    <w:nsid w:val="737944D0"/>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141" w15:restartNumberingAfterBreak="0">
    <w:nsid w:val="746F0C78"/>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9BE428C"/>
    <w:multiLevelType w:val="hybridMultilevel"/>
    <w:tmpl w:val="217CE9DE"/>
    <w:lvl w:ilvl="0" w:tplc="82B25FA2">
      <w:start w:val="1"/>
      <w:numFmt w:val="lowerLetter"/>
      <w:lvlText w:val="%1."/>
      <w:lvlJc w:val="left"/>
      <w:pPr>
        <w:ind w:left="720" w:hanging="360"/>
      </w:pPr>
      <w:rPr>
        <w:rFonts w:cs="Courier New"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3" w15:restartNumberingAfterBreak="0">
    <w:nsid w:val="7A40324A"/>
    <w:multiLevelType w:val="hybridMultilevel"/>
    <w:tmpl w:val="819EE96A"/>
    <w:lvl w:ilvl="0" w:tplc="FFFFFFFF">
      <w:start w:val="1"/>
      <w:numFmt w:val="lowerLetter"/>
      <w:lvlText w:val="%1."/>
      <w:lvlJc w:val="left"/>
      <w:pPr>
        <w:ind w:left="1194" w:hanging="360"/>
      </w:pPr>
      <w:rPr>
        <w:rFonts w:ascii="Bookman Old Style" w:hAnsi="Bookman Old Style" w:hint="default"/>
        <w:color w:val="auto"/>
      </w:rPr>
    </w:lvl>
    <w:lvl w:ilvl="1" w:tplc="FFFFFFFF" w:tentative="1">
      <w:start w:val="1"/>
      <w:numFmt w:val="lowerLetter"/>
      <w:lvlText w:val="%2."/>
      <w:lvlJc w:val="left"/>
      <w:pPr>
        <w:ind w:left="1914" w:hanging="360"/>
      </w:pPr>
    </w:lvl>
    <w:lvl w:ilvl="2" w:tplc="FFFFFFFF" w:tentative="1">
      <w:start w:val="1"/>
      <w:numFmt w:val="lowerRoman"/>
      <w:lvlText w:val="%3."/>
      <w:lvlJc w:val="right"/>
      <w:pPr>
        <w:ind w:left="2634" w:hanging="180"/>
      </w:pPr>
    </w:lvl>
    <w:lvl w:ilvl="3" w:tplc="FFFFFFFF" w:tentative="1">
      <w:start w:val="1"/>
      <w:numFmt w:val="decimal"/>
      <w:lvlText w:val="%4."/>
      <w:lvlJc w:val="left"/>
      <w:pPr>
        <w:ind w:left="3354" w:hanging="360"/>
      </w:pPr>
    </w:lvl>
    <w:lvl w:ilvl="4" w:tplc="FFFFFFFF" w:tentative="1">
      <w:start w:val="1"/>
      <w:numFmt w:val="lowerLetter"/>
      <w:lvlText w:val="%5."/>
      <w:lvlJc w:val="left"/>
      <w:pPr>
        <w:ind w:left="4074" w:hanging="360"/>
      </w:pPr>
    </w:lvl>
    <w:lvl w:ilvl="5" w:tplc="FFFFFFFF" w:tentative="1">
      <w:start w:val="1"/>
      <w:numFmt w:val="lowerRoman"/>
      <w:lvlText w:val="%6."/>
      <w:lvlJc w:val="right"/>
      <w:pPr>
        <w:ind w:left="4794" w:hanging="180"/>
      </w:pPr>
    </w:lvl>
    <w:lvl w:ilvl="6" w:tplc="FFFFFFFF" w:tentative="1">
      <w:start w:val="1"/>
      <w:numFmt w:val="decimal"/>
      <w:lvlText w:val="%7."/>
      <w:lvlJc w:val="left"/>
      <w:pPr>
        <w:ind w:left="5514" w:hanging="360"/>
      </w:pPr>
    </w:lvl>
    <w:lvl w:ilvl="7" w:tplc="FFFFFFFF" w:tentative="1">
      <w:start w:val="1"/>
      <w:numFmt w:val="lowerLetter"/>
      <w:lvlText w:val="%8."/>
      <w:lvlJc w:val="left"/>
      <w:pPr>
        <w:ind w:left="6234" w:hanging="360"/>
      </w:pPr>
    </w:lvl>
    <w:lvl w:ilvl="8" w:tplc="FFFFFFFF" w:tentative="1">
      <w:start w:val="1"/>
      <w:numFmt w:val="lowerRoman"/>
      <w:lvlText w:val="%9."/>
      <w:lvlJc w:val="right"/>
      <w:pPr>
        <w:ind w:left="6954" w:hanging="180"/>
      </w:pPr>
    </w:lvl>
  </w:abstractNum>
  <w:abstractNum w:abstractNumId="144" w15:restartNumberingAfterBreak="0">
    <w:nsid w:val="7D3B1157"/>
    <w:multiLevelType w:val="hybridMultilevel"/>
    <w:tmpl w:val="A5486D7A"/>
    <w:lvl w:ilvl="0" w:tplc="727C5F00">
      <w:start w:val="1"/>
      <w:numFmt w:val="decimal"/>
      <w:lvlText w:val="Pasal %1"/>
      <w:lvlJc w:val="left"/>
      <w:pPr>
        <w:ind w:left="720" w:hanging="360"/>
      </w:pPr>
      <w:rPr>
        <w:rFonts w:ascii="Bookman Old Style" w:hAnsi="Bookman Old Style" w:hint="default"/>
        <w:strike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7DAD32ED"/>
    <w:multiLevelType w:val="hybridMultilevel"/>
    <w:tmpl w:val="A9722E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E723980"/>
    <w:multiLevelType w:val="hybridMultilevel"/>
    <w:tmpl w:val="BB1EDF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EC51330"/>
    <w:multiLevelType w:val="hybridMultilevel"/>
    <w:tmpl w:val="2A3E00E0"/>
    <w:lvl w:ilvl="0" w:tplc="FEB63010">
      <w:start w:val="1"/>
      <w:numFmt w:val="decimal"/>
      <w:lvlText w:val="(%1)"/>
      <w:lvlJc w:val="left"/>
      <w:pPr>
        <w:ind w:left="720" w:hanging="360"/>
      </w:pPr>
      <w:rPr>
        <w:rFonts w:cstheme="minorBid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7F9F5787"/>
    <w:multiLevelType w:val="hybridMultilevel"/>
    <w:tmpl w:val="DE1C79F6"/>
    <w:lvl w:ilvl="0" w:tplc="FD7AD116">
      <w:start w:val="1"/>
      <w:numFmt w:val="lowerLetter"/>
      <w:lvlText w:val="%1."/>
      <w:lvlJc w:val="left"/>
      <w:pPr>
        <w:ind w:left="720" w:hanging="360"/>
      </w:pPr>
      <w:rPr>
        <w:rFonts w:cs="Courier New"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4495763">
    <w:abstractNumId w:val="131"/>
  </w:num>
  <w:num w:numId="2" w16cid:durableId="1618096778">
    <w:abstractNumId w:val="11"/>
  </w:num>
  <w:num w:numId="3" w16cid:durableId="135494553">
    <w:abstractNumId w:val="89"/>
  </w:num>
  <w:num w:numId="4" w16cid:durableId="1830055514">
    <w:abstractNumId w:val="43"/>
  </w:num>
  <w:num w:numId="5" w16cid:durableId="1133981704">
    <w:abstractNumId w:val="111"/>
  </w:num>
  <w:num w:numId="6" w16cid:durableId="597830271">
    <w:abstractNumId w:val="54"/>
  </w:num>
  <w:num w:numId="7" w16cid:durableId="1919246882">
    <w:abstractNumId w:val="142"/>
  </w:num>
  <w:num w:numId="8" w16cid:durableId="469513963">
    <w:abstractNumId w:val="114"/>
  </w:num>
  <w:num w:numId="9" w16cid:durableId="890845639">
    <w:abstractNumId w:val="77"/>
  </w:num>
  <w:num w:numId="10" w16cid:durableId="453452912">
    <w:abstractNumId w:val="90"/>
  </w:num>
  <w:num w:numId="11" w16cid:durableId="498617360">
    <w:abstractNumId w:val="68"/>
  </w:num>
  <w:num w:numId="12" w16cid:durableId="849837257">
    <w:abstractNumId w:val="109"/>
  </w:num>
  <w:num w:numId="13" w16cid:durableId="1018313749">
    <w:abstractNumId w:val="4"/>
  </w:num>
  <w:num w:numId="14" w16cid:durableId="133454408">
    <w:abstractNumId w:val="133"/>
  </w:num>
  <w:num w:numId="15" w16cid:durableId="1962026676">
    <w:abstractNumId w:val="1"/>
  </w:num>
  <w:num w:numId="16" w16cid:durableId="1011487396">
    <w:abstractNumId w:val="93"/>
  </w:num>
  <w:num w:numId="17" w16cid:durableId="1731151090">
    <w:abstractNumId w:val="103"/>
  </w:num>
  <w:num w:numId="18" w16cid:durableId="595403780">
    <w:abstractNumId w:val="18"/>
  </w:num>
  <w:num w:numId="19" w16cid:durableId="1699620854">
    <w:abstractNumId w:val="83"/>
  </w:num>
  <w:num w:numId="20" w16cid:durableId="496961970">
    <w:abstractNumId w:val="138"/>
  </w:num>
  <w:num w:numId="21" w16cid:durableId="699891518">
    <w:abstractNumId w:val="50"/>
  </w:num>
  <w:num w:numId="22" w16cid:durableId="1980260774">
    <w:abstractNumId w:val="123"/>
  </w:num>
  <w:num w:numId="23" w16cid:durableId="1287081332">
    <w:abstractNumId w:val="119"/>
  </w:num>
  <w:num w:numId="24" w16cid:durableId="1913153983">
    <w:abstractNumId w:val="35"/>
  </w:num>
  <w:num w:numId="25" w16cid:durableId="352650681">
    <w:abstractNumId w:val="23"/>
  </w:num>
  <w:num w:numId="26" w16cid:durableId="1667246752">
    <w:abstractNumId w:val="48"/>
  </w:num>
  <w:num w:numId="27" w16cid:durableId="1897159828">
    <w:abstractNumId w:val="80"/>
  </w:num>
  <w:num w:numId="28" w16cid:durableId="781993712">
    <w:abstractNumId w:val="124"/>
  </w:num>
  <w:num w:numId="29" w16cid:durableId="1812013406">
    <w:abstractNumId w:val="147"/>
  </w:num>
  <w:num w:numId="30" w16cid:durableId="979462499">
    <w:abstractNumId w:val="30"/>
  </w:num>
  <w:num w:numId="31" w16cid:durableId="1754471065">
    <w:abstractNumId w:val="24"/>
  </w:num>
  <w:num w:numId="32" w16cid:durableId="4863526">
    <w:abstractNumId w:val="105"/>
  </w:num>
  <w:num w:numId="33" w16cid:durableId="1351759234">
    <w:abstractNumId w:val="106"/>
  </w:num>
  <w:num w:numId="34" w16cid:durableId="511383995">
    <w:abstractNumId w:val="15"/>
  </w:num>
  <w:num w:numId="35" w16cid:durableId="1537541733">
    <w:abstractNumId w:val="51"/>
  </w:num>
  <w:num w:numId="36" w16cid:durableId="331567445">
    <w:abstractNumId w:val="148"/>
  </w:num>
  <w:num w:numId="37" w16cid:durableId="1581908419">
    <w:abstractNumId w:val="7"/>
  </w:num>
  <w:num w:numId="38" w16cid:durableId="991174257">
    <w:abstractNumId w:val="81"/>
  </w:num>
  <w:num w:numId="39" w16cid:durableId="1727530260">
    <w:abstractNumId w:val="60"/>
  </w:num>
  <w:num w:numId="40" w16cid:durableId="1881896988">
    <w:abstractNumId w:val="127"/>
  </w:num>
  <w:num w:numId="41" w16cid:durableId="642270732">
    <w:abstractNumId w:val="136"/>
  </w:num>
  <w:num w:numId="42" w16cid:durableId="180433724">
    <w:abstractNumId w:val="122"/>
  </w:num>
  <w:num w:numId="43" w16cid:durableId="42799354">
    <w:abstractNumId w:val="118"/>
  </w:num>
  <w:num w:numId="44" w16cid:durableId="1282374858">
    <w:abstractNumId w:val="72"/>
  </w:num>
  <w:num w:numId="45" w16cid:durableId="811141675">
    <w:abstractNumId w:val="91"/>
  </w:num>
  <w:num w:numId="46" w16cid:durableId="625546161">
    <w:abstractNumId w:val="49"/>
  </w:num>
  <w:num w:numId="47" w16cid:durableId="1290472358">
    <w:abstractNumId w:val="61"/>
  </w:num>
  <w:num w:numId="48" w16cid:durableId="102923685">
    <w:abstractNumId w:val="79"/>
  </w:num>
  <w:num w:numId="49" w16cid:durableId="424376552">
    <w:abstractNumId w:val="100"/>
  </w:num>
  <w:num w:numId="50" w16cid:durableId="297684053">
    <w:abstractNumId w:val="6"/>
  </w:num>
  <w:num w:numId="51" w16cid:durableId="781457780">
    <w:abstractNumId w:val="75"/>
  </w:num>
  <w:num w:numId="52" w16cid:durableId="1353730438">
    <w:abstractNumId w:val="134"/>
  </w:num>
  <w:num w:numId="53" w16cid:durableId="1951743434">
    <w:abstractNumId w:val="97"/>
  </w:num>
  <w:num w:numId="54" w16cid:durableId="1162895160">
    <w:abstractNumId w:val="66"/>
  </w:num>
  <w:num w:numId="55" w16cid:durableId="1376390236">
    <w:abstractNumId w:val="112"/>
  </w:num>
  <w:num w:numId="56" w16cid:durableId="2114664564">
    <w:abstractNumId w:val="101"/>
  </w:num>
  <w:num w:numId="57" w16cid:durableId="1802307417">
    <w:abstractNumId w:val="94"/>
  </w:num>
  <w:num w:numId="58" w16cid:durableId="490483745">
    <w:abstractNumId w:val="73"/>
  </w:num>
  <w:num w:numId="59" w16cid:durableId="1762723818">
    <w:abstractNumId w:val="10"/>
  </w:num>
  <w:num w:numId="60" w16cid:durableId="1010260430">
    <w:abstractNumId w:val="12"/>
  </w:num>
  <w:num w:numId="61" w16cid:durableId="279386233">
    <w:abstractNumId w:val="102"/>
  </w:num>
  <w:num w:numId="62" w16cid:durableId="1267888515">
    <w:abstractNumId w:val="37"/>
  </w:num>
  <w:num w:numId="63" w16cid:durableId="294913517">
    <w:abstractNumId w:val="34"/>
  </w:num>
  <w:num w:numId="64" w16cid:durableId="2115241575">
    <w:abstractNumId w:val="144"/>
  </w:num>
  <w:num w:numId="65" w16cid:durableId="524171202">
    <w:abstractNumId w:val="98"/>
  </w:num>
  <w:num w:numId="66" w16cid:durableId="1517618100">
    <w:abstractNumId w:val="110"/>
  </w:num>
  <w:num w:numId="67" w16cid:durableId="11075868">
    <w:abstractNumId w:val="104"/>
  </w:num>
  <w:num w:numId="68" w16cid:durableId="1404720564">
    <w:abstractNumId w:val="128"/>
  </w:num>
  <w:num w:numId="69" w16cid:durableId="1843739016">
    <w:abstractNumId w:val="132"/>
  </w:num>
  <w:num w:numId="70" w16cid:durableId="34889163">
    <w:abstractNumId w:val="13"/>
  </w:num>
  <w:num w:numId="71" w16cid:durableId="1851024681">
    <w:abstractNumId w:val="92"/>
  </w:num>
  <w:num w:numId="72" w16cid:durableId="2094816551">
    <w:abstractNumId w:val="126"/>
  </w:num>
  <w:num w:numId="73" w16cid:durableId="1804041058">
    <w:abstractNumId w:val="82"/>
  </w:num>
  <w:num w:numId="74" w16cid:durableId="171530343">
    <w:abstractNumId w:val="65"/>
  </w:num>
  <w:num w:numId="75" w16cid:durableId="1561400504">
    <w:abstractNumId w:val="22"/>
  </w:num>
  <w:num w:numId="76" w16cid:durableId="1439253915">
    <w:abstractNumId w:val="36"/>
  </w:num>
  <w:num w:numId="77" w16cid:durableId="2099859844">
    <w:abstractNumId w:val="19"/>
  </w:num>
  <w:num w:numId="78" w16cid:durableId="864901961">
    <w:abstractNumId w:val="14"/>
  </w:num>
  <w:num w:numId="79" w16cid:durableId="1256940163">
    <w:abstractNumId w:val="99"/>
  </w:num>
  <w:num w:numId="80" w16cid:durableId="112872589">
    <w:abstractNumId w:val="71"/>
  </w:num>
  <w:num w:numId="81" w16cid:durableId="894435345">
    <w:abstractNumId w:val="21"/>
  </w:num>
  <w:num w:numId="82" w16cid:durableId="2064325787">
    <w:abstractNumId w:val="32"/>
  </w:num>
  <w:num w:numId="83" w16cid:durableId="1659993880">
    <w:abstractNumId w:val="85"/>
  </w:num>
  <w:num w:numId="84" w16cid:durableId="1967464973">
    <w:abstractNumId w:val="70"/>
  </w:num>
  <w:num w:numId="85" w16cid:durableId="342630781">
    <w:abstractNumId w:val="29"/>
  </w:num>
  <w:num w:numId="86" w16cid:durableId="33579599">
    <w:abstractNumId w:val="63"/>
  </w:num>
  <w:num w:numId="87" w16cid:durableId="813916388">
    <w:abstractNumId w:val="16"/>
  </w:num>
  <w:num w:numId="88" w16cid:durableId="2110734615">
    <w:abstractNumId w:val="84"/>
  </w:num>
  <w:num w:numId="89" w16cid:durableId="340743594">
    <w:abstractNumId w:val="33"/>
  </w:num>
  <w:num w:numId="90" w16cid:durableId="196240006">
    <w:abstractNumId w:val="44"/>
  </w:num>
  <w:num w:numId="91" w16cid:durableId="1922059623">
    <w:abstractNumId w:val="38"/>
  </w:num>
  <w:num w:numId="92" w16cid:durableId="43524636">
    <w:abstractNumId w:val="17"/>
  </w:num>
  <w:num w:numId="93" w16cid:durableId="1913586363">
    <w:abstractNumId w:val="139"/>
  </w:num>
  <w:num w:numId="94" w16cid:durableId="816260053">
    <w:abstractNumId w:val="130"/>
  </w:num>
  <w:num w:numId="95" w16cid:durableId="1719207846">
    <w:abstractNumId w:val="86"/>
  </w:num>
  <w:num w:numId="96" w16cid:durableId="486440402">
    <w:abstractNumId w:val="108"/>
  </w:num>
  <w:num w:numId="97" w16cid:durableId="1961951944">
    <w:abstractNumId w:val="76"/>
  </w:num>
  <w:num w:numId="98" w16cid:durableId="1816290028">
    <w:abstractNumId w:val="42"/>
  </w:num>
  <w:num w:numId="99" w16cid:durableId="1308708562">
    <w:abstractNumId w:val="2"/>
  </w:num>
  <w:num w:numId="100" w16cid:durableId="1524854634">
    <w:abstractNumId w:val="135"/>
  </w:num>
  <w:num w:numId="101" w16cid:durableId="1071999124">
    <w:abstractNumId w:val="26"/>
  </w:num>
  <w:num w:numId="102" w16cid:durableId="1712146166">
    <w:abstractNumId w:val="40"/>
  </w:num>
  <w:num w:numId="103" w16cid:durableId="554203855">
    <w:abstractNumId w:val="140"/>
  </w:num>
  <w:num w:numId="104" w16cid:durableId="1475757740">
    <w:abstractNumId w:val="20"/>
  </w:num>
  <w:num w:numId="105" w16cid:durableId="2143032552">
    <w:abstractNumId w:val="143"/>
  </w:num>
  <w:num w:numId="106" w16cid:durableId="495271340">
    <w:abstractNumId w:val="9"/>
  </w:num>
  <w:num w:numId="107" w16cid:durableId="121583773">
    <w:abstractNumId w:val="57"/>
  </w:num>
  <w:num w:numId="108" w16cid:durableId="1249388097">
    <w:abstractNumId w:val="64"/>
  </w:num>
  <w:num w:numId="109" w16cid:durableId="388846118">
    <w:abstractNumId w:val="67"/>
  </w:num>
  <w:num w:numId="110" w16cid:durableId="1164051320">
    <w:abstractNumId w:val="39"/>
  </w:num>
  <w:num w:numId="111" w16cid:durableId="45878753">
    <w:abstractNumId w:val="58"/>
  </w:num>
  <w:num w:numId="112" w16cid:durableId="1868329848">
    <w:abstractNumId w:val="8"/>
  </w:num>
  <w:num w:numId="113" w16cid:durableId="188225719">
    <w:abstractNumId w:val="28"/>
  </w:num>
  <w:num w:numId="114" w16cid:durableId="1122916944">
    <w:abstractNumId w:val="88"/>
  </w:num>
  <w:num w:numId="115" w16cid:durableId="1681347205">
    <w:abstractNumId w:val="31"/>
  </w:num>
  <w:num w:numId="116" w16cid:durableId="591285150">
    <w:abstractNumId w:val="45"/>
  </w:num>
  <w:num w:numId="117" w16cid:durableId="1427574507">
    <w:abstractNumId w:val="69"/>
  </w:num>
  <w:num w:numId="118" w16cid:durableId="887685133">
    <w:abstractNumId w:val="25"/>
  </w:num>
  <w:num w:numId="119" w16cid:durableId="1774520993">
    <w:abstractNumId w:val="96"/>
  </w:num>
  <w:num w:numId="120" w16cid:durableId="368995799">
    <w:abstractNumId w:val="87"/>
  </w:num>
  <w:num w:numId="121" w16cid:durableId="2135051995">
    <w:abstractNumId w:val="0"/>
  </w:num>
  <w:num w:numId="122" w16cid:durableId="1815561231">
    <w:abstractNumId w:val="120"/>
  </w:num>
  <w:num w:numId="123" w16cid:durableId="1271821697">
    <w:abstractNumId w:val="27"/>
  </w:num>
  <w:num w:numId="124" w16cid:durableId="262035220">
    <w:abstractNumId w:val="117"/>
  </w:num>
  <w:num w:numId="125" w16cid:durableId="915214327">
    <w:abstractNumId w:val="46"/>
  </w:num>
  <w:num w:numId="126" w16cid:durableId="640308479">
    <w:abstractNumId w:val="47"/>
  </w:num>
  <w:num w:numId="127" w16cid:durableId="514686802">
    <w:abstractNumId w:val="121"/>
  </w:num>
  <w:num w:numId="128" w16cid:durableId="552665182">
    <w:abstractNumId w:val="3"/>
  </w:num>
  <w:num w:numId="129" w16cid:durableId="712773246">
    <w:abstractNumId w:val="115"/>
  </w:num>
  <w:num w:numId="130" w16cid:durableId="1158157879">
    <w:abstractNumId w:val="116"/>
  </w:num>
  <w:num w:numId="131" w16cid:durableId="569116516">
    <w:abstractNumId w:val="129"/>
  </w:num>
  <w:num w:numId="132" w16cid:durableId="2122606611">
    <w:abstractNumId w:val="55"/>
  </w:num>
  <w:num w:numId="133" w16cid:durableId="696851907">
    <w:abstractNumId w:val="5"/>
  </w:num>
  <w:num w:numId="134" w16cid:durableId="1194071123">
    <w:abstractNumId w:val="41"/>
  </w:num>
  <w:num w:numId="135" w16cid:durableId="1324044271">
    <w:abstractNumId w:val="52"/>
  </w:num>
  <w:num w:numId="136" w16cid:durableId="589242493">
    <w:abstractNumId w:val="56"/>
  </w:num>
  <w:num w:numId="137" w16cid:durableId="286278591">
    <w:abstractNumId w:val="125"/>
  </w:num>
  <w:num w:numId="138" w16cid:durableId="2137480392">
    <w:abstractNumId w:val="141"/>
  </w:num>
  <w:num w:numId="139" w16cid:durableId="66731541">
    <w:abstractNumId w:val="137"/>
  </w:num>
  <w:num w:numId="140" w16cid:durableId="2128969363">
    <w:abstractNumId w:val="78"/>
  </w:num>
  <w:num w:numId="141" w16cid:durableId="2052266768">
    <w:abstractNumId w:val="53"/>
  </w:num>
  <w:num w:numId="142" w16cid:durableId="544097719">
    <w:abstractNumId w:val="62"/>
  </w:num>
  <w:num w:numId="143" w16cid:durableId="1332221852">
    <w:abstractNumId w:val="113"/>
  </w:num>
  <w:num w:numId="144" w16cid:durableId="2026666178">
    <w:abstractNumId w:val="145"/>
  </w:num>
  <w:num w:numId="145" w16cid:durableId="1706254545">
    <w:abstractNumId w:val="107"/>
  </w:num>
  <w:num w:numId="146" w16cid:durableId="360395766">
    <w:abstractNumId w:val="59"/>
  </w:num>
  <w:num w:numId="147" w16cid:durableId="1539781579">
    <w:abstractNumId w:val="74"/>
  </w:num>
  <w:num w:numId="148" w16cid:durableId="1118139915">
    <w:abstractNumId w:val="95"/>
  </w:num>
  <w:num w:numId="149" w16cid:durableId="757479306">
    <w:abstractNumId w:val="14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95"/>
    <w:rsid w:val="00000153"/>
    <w:rsid w:val="000003D9"/>
    <w:rsid w:val="0000047D"/>
    <w:rsid w:val="00000738"/>
    <w:rsid w:val="000009BB"/>
    <w:rsid w:val="00000CA5"/>
    <w:rsid w:val="00000D94"/>
    <w:rsid w:val="0000103C"/>
    <w:rsid w:val="000010DB"/>
    <w:rsid w:val="00001312"/>
    <w:rsid w:val="00001529"/>
    <w:rsid w:val="0000199C"/>
    <w:rsid w:val="00001A80"/>
    <w:rsid w:val="00001CAE"/>
    <w:rsid w:val="00001DC0"/>
    <w:rsid w:val="00002059"/>
    <w:rsid w:val="0000212B"/>
    <w:rsid w:val="000021B3"/>
    <w:rsid w:val="0000262C"/>
    <w:rsid w:val="000026EF"/>
    <w:rsid w:val="00002A46"/>
    <w:rsid w:val="00002AEA"/>
    <w:rsid w:val="00002E72"/>
    <w:rsid w:val="00003727"/>
    <w:rsid w:val="000038E7"/>
    <w:rsid w:val="00004219"/>
    <w:rsid w:val="00004866"/>
    <w:rsid w:val="00004C0E"/>
    <w:rsid w:val="00004E5E"/>
    <w:rsid w:val="000053DB"/>
    <w:rsid w:val="00005A68"/>
    <w:rsid w:val="00005BED"/>
    <w:rsid w:val="00005C93"/>
    <w:rsid w:val="0000612A"/>
    <w:rsid w:val="0000622D"/>
    <w:rsid w:val="000063BE"/>
    <w:rsid w:val="00006763"/>
    <w:rsid w:val="00006B33"/>
    <w:rsid w:val="00006D77"/>
    <w:rsid w:val="00006DF5"/>
    <w:rsid w:val="00007107"/>
    <w:rsid w:val="00007131"/>
    <w:rsid w:val="000075AB"/>
    <w:rsid w:val="0000766C"/>
    <w:rsid w:val="000077CB"/>
    <w:rsid w:val="00007D0F"/>
    <w:rsid w:val="00010036"/>
    <w:rsid w:val="000100EC"/>
    <w:rsid w:val="00010298"/>
    <w:rsid w:val="000104E2"/>
    <w:rsid w:val="0001075E"/>
    <w:rsid w:val="000109AA"/>
    <w:rsid w:val="00010B4B"/>
    <w:rsid w:val="00010EA2"/>
    <w:rsid w:val="00010F44"/>
    <w:rsid w:val="00011206"/>
    <w:rsid w:val="0001137F"/>
    <w:rsid w:val="000117AB"/>
    <w:rsid w:val="00011ADA"/>
    <w:rsid w:val="00011C86"/>
    <w:rsid w:val="00011E9C"/>
    <w:rsid w:val="000121E1"/>
    <w:rsid w:val="000125ED"/>
    <w:rsid w:val="000126F8"/>
    <w:rsid w:val="000132AB"/>
    <w:rsid w:val="00013580"/>
    <w:rsid w:val="000137A8"/>
    <w:rsid w:val="00013BE3"/>
    <w:rsid w:val="00013C52"/>
    <w:rsid w:val="00013D60"/>
    <w:rsid w:val="00013F0C"/>
    <w:rsid w:val="00013FB3"/>
    <w:rsid w:val="0001400B"/>
    <w:rsid w:val="000143EC"/>
    <w:rsid w:val="00014541"/>
    <w:rsid w:val="00014640"/>
    <w:rsid w:val="00014A95"/>
    <w:rsid w:val="00014C3A"/>
    <w:rsid w:val="00014D00"/>
    <w:rsid w:val="00014FC8"/>
    <w:rsid w:val="0001567D"/>
    <w:rsid w:val="000156CF"/>
    <w:rsid w:val="00015748"/>
    <w:rsid w:val="000158CD"/>
    <w:rsid w:val="00016201"/>
    <w:rsid w:val="0001658C"/>
    <w:rsid w:val="00016776"/>
    <w:rsid w:val="00016E2F"/>
    <w:rsid w:val="00016E6E"/>
    <w:rsid w:val="00017234"/>
    <w:rsid w:val="0001742E"/>
    <w:rsid w:val="000174CC"/>
    <w:rsid w:val="00017A10"/>
    <w:rsid w:val="00017C9A"/>
    <w:rsid w:val="00017E4B"/>
    <w:rsid w:val="000201F1"/>
    <w:rsid w:val="00020CCC"/>
    <w:rsid w:val="00020D6F"/>
    <w:rsid w:val="000211D2"/>
    <w:rsid w:val="000212BF"/>
    <w:rsid w:val="00021521"/>
    <w:rsid w:val="00021AC7"/>
    <w:rsid w:val="00021C82"/>
    <w:rsid w:val="00021E20"/>
    <w:rsid w:val="00021EC8"/>
    <w:rsid w:val="00021F44"/>
    <w:rsid w:val="00021F76"/>
    <w:rsid w:val="0002236F"/>
    <w:rsid w:val="00022652"/>
    <w:rsid w:val="000226CA"/>
    <w:rsid w:val="000228E4"/>
    <w:rsid w:val="00022C79"/>
    <w:rsid w:val="00022CD4"/>
    <w:rsid w:val="00022D19"/>
    <w:rsid w:val="00022F9E"/>
    <w:rsid w:val="000231AE"/>
    <w:rsid w:val="000234CF"/>
    <w:rsid w:val="000236B7"/>
    <w:rsid w:val="000237FC"/>
    <w:rsid w:val="00023C0E"/>
    <w:rsid w:val="000240EF"/>
    <w:rsid w:val="0002433C"/>
    <w:rsid w:val="000243FE"/>
    <w:rsid w:val="00024609"/>
    <w:rsid w:val="00024AA8"/>
    <w:rsid w:val="00024BCE"/>
    <w:rsid w:val="00024D3D"/>
    <w:rsid w:val="000250D5"/>
    <w:rsid w:val="00025430"/>
    <w:rsid w:val="000256A2"/>
    <w:rsid w:val="0002591A"/>
    <w:rsid w:val="00025A83"/>
    <w:rsid w:val="00025AB3"/>
    <w:rsid w:val="000267B2"/>
    <w:rsid w:val="000269E8"/>
    <w:rsid w:val="00026AD1"/>
    <w:rsid w:val="00026CA7"/>
    <w:rsid w:val="00026E2D"/>
    <w:rsid w:val="000271DC"/>
    <w:rsid w:val="00027364"/>
    <w:rsid w:val="000278E8"/>
    <w:rsid w:val="00027ACC"/>
    <w:rsid w:val="00027D15"/>
    <w:rsid w:val="0003013E"/>
    <w:rsid w:val="0003018A"/>
    <w:rsid w:val="00030275"/>
    <w:rsid w:val="000302DB"/>
    <w:rsid w:val="0003033D"/>
    <w:rsid w:val="0003052F"/>
    <w:rsid w:val="00030A74"/>
    <w:rsid w:val="00030BD8"/>
    <w:rsid w:val="00030C01"/>
    <w:rsid w:val="00030DAF"/>
    <w:rsid w:val="00030F73"/>
    <w:rsid w:val="000310BF"/>
    <w:rsid w:val="00031E27"/>
    <w:rsid w:val="00031FE4"/>
    <w:rsid w:val="000322A3"/>
    <w:rsid w:val="000322CD"/>
    <w:rsid w:val="0003270B"/>
    <w:rsid w:val="0003274A"/>
    <w:rsid w:val="000329E0"/>
    <w:rsid w:val="00032C3F"/>
    <w:rsid w:val="00032D60"/>
    <w:rsid w:val="00032EF0"/>
    <w:rsid w:val="00033073"/>
    <w:rsid w:val="000338F7"/>
    <w:rsid w:val="00033FD9"/>
    <w:rsid w:val="00034140"/>
    <w:rsid w:val="000341DC"/>
    <w:rsid w:val="000342F3"/>
    <w:rsid w:val="00034680"/>
    <w:rsid w:val="000346BE"/>
    <w:rsid w:val="00034D4B"/>
    <w:rsid w:val="00034DE5"/>
    <w:rsid w:val="00034E48"/>
    <w:rsid w:val="00035148"/>
    <w:rsid w:val="000357A2"/>
    <w:rsid w:val="00035947"/>
    <w:rsid w:val="00035FA4"/>
    <w:rsid w:val="000363E3"/>
    <w:rsid w:val="0003656C"/>
    <w:rsid w:val="000367FA"/>
    <w:rsid w:val="00036AD2"/>
    <w:rsid w:val="000379D6"/>
    <w:rsid w:val="00037EDE"/>
    <w:rsid w:val="000401A6"/>
    <w:rsid w:val="00040208"/>
    <w:rsid w:val="000407E4"/>
    <w:rsid w:val="00040C20"/>
    <w:rsid w:val="000410D6"/>
    <w:rsid w:val="00041247"/>
    <w:rsid w:val="0004138D"/>
    <w:rsid w:val="0004159B"/>
    <w:rsid w:val="00041D52"/>
    <w:rsid w:val="00041E57"/>
    <w:rsid w:val="00041FEF"/>
    <w:rsid w:val="000422D4"/>
    <w:rsid w:val="0004279A"/>
    <w:rsid w:val="00042AC0"/>
    <w:rsid w:val="00042DC3"/>
    <w:rsid w:val="00042E9F"/>
    <w:rsid w:val="00043045"/>
    <w:rsid w:val="00043055"/>
    <w:rsid w:val="00043986"/>
    <w:rsid w:val="00043B0B"/>
    <w:rsid w:val="00044139"/>
    <w:rsid w:val="000446D8"/>
    <w:rsid w:val="00044AA4"/>
    <w:rsid w:val="00044BE1"/>
    <w:rsid w:val="00044D5A"/>
    <w:rsid w:val="00044F8E"/>
    <w:rsid w:val="000452F1"/>
    <w:rsid w:val="0004587C"/>
    <w:rsid w:val="0004595C"/>
    <w:rsid w:val="00045A01"/>
    <w:rsid w:val="00045C95"/>
    <w:rsid w:val="00045F0A"/>
    <w:rsid w:val="00045F4A"/>
    <w:rsid w:val="00046609"/>
    <w:rsid w:val="0004695D"/>
    <w:rsid w:val="0004697E"/>
    <w:rsid w:val="000469FD"/>
    <w:rsid w:val="00046D39"/>
    <w:rsid w:val="0004761F"/>
    <w:rsid w:val="00047928"/>
    <w:rsid w:val="000479C4"/>
    <w:rsid w:val="00050205"/>
    <w:rsid w:val="000504B4"/>
    <w:rsid w:val="000505D1"/>
    <w:rsid w:val="0005062E"/>
    <w:rsid w:val="00050AF8"/>
    <w:rsid w:val="00050B51"/>
    <w:rsid w:val="00050CCC"/>
    <w:rsid w:val="000512BA"/>
    <w:rsid w:val="000512D7"/>
    <w:rsid w:val="000516D7"/>
    <w:rsid w:val="000518C8"/>
    <w:rsid w:val="000519D4"/>
    <w:rsid w:val="00051A41"/>
    <w:rsid w:val="00051AF3"/>
    <w:rsid w:val="00051AF4"/>
    <w:rsid w:val="00051B51"/>
    <w:rsid w:val="00051E7C"/>
    <w:rsid w:val="0005208A"/>
    <w:rsid w:val="0005250D"/>
    <w:rsid w:val="00052944"/>
    <w:rsid w:val="00052A93"/>
    <w:rsid w:val="00052C22"/>
    <w:rsid w:val="00052D4A"/>
    <w:rsid w:val="00052D7F"/>
    <w:rsid w:val="00052E6D"/>
    <w:rsid w:val="00053118"/>
    <w:rsid w:val="0005353F"/>
    <w:rsid w:val="000536FE"/>
    <w:rsid w:val="0005373B"/>
    <w:rsid w:val="00053B59"/>
    <w:rsid w:val="00053EC7"/>
    <w:rsid w:val="00054307"/>
    <w:rsid w:val="00054318"/>
    <w:rsid w:val="00054686"/>
    <w:rsid w:val="000546BD"/>
    <w:rsid w:val="000547DB"/>
    <w:rsid w:val="00054917"/>
    <w:rsid w:val="00054AB6"/>
    <w:rsid w:val="00054DC4"/>
    <w:rsid w:val="00055088"/>
    <w:rsid w:val="000551E5"/>
    <w:rsid w:val="00055201"/>
    <w:rsid w:val="00055678"/>
    <w:rsid w:val="00055738"/>
    <w:rsid w:val="00055783"/>
    <w:rsid w:val="000558B4"/>
    <w:rsid w:val="00055B90"/>
    <w:rsid w:val="00056171"/>
    <w:rsid w:val="00056358"/>
    <w:rsid w:val="0005639F"/>
    <w:rsid w:val="000563B2"/>
    <w:rsid w:val="000568C1"/>
    <w:rsid w:val="00056FD7"/>
    <w:rsid w:val="00057123"/>
    <w:rsid w:val="00057169"/>
    <w:rsid w:val="000571D3"/>
    <w:rsid w:val="000577F5"/>
    <w:rsid w:val="000578E2"/>
    <w:rsid w:val="00057D59"/>
    <w:rsid w:val="000602C8"/>
    <w:rsid w:val="00060305"/>
    <w:rsid w:val="000603DC"/>
    <w:rsid w:val="0006047E"/>
    <w:rsid w:val="00060667"/>
    <w:rsid w:val="00060684"/>
    <w:rsid w:val="00060774"/>
    <w:rsid w:val="00060978"/>
    <w:rsid w:val="00060E85"/>
    <w:rsid w:val="00060F98"/>
    <w:rsid w:val="00061018"/>
    <w:rsid w:val="00061028"/>
    <w:rsid w:val="0006127D"/>
    <w:rsid w:val="0006134B"/>
    <w:rsid w:val="0006149D"/>
    <w:rsid w:val="0006228E"/>
    <w:rsid w:val="00062378"/>
    <w:rsid w:val="0006285C"/>
    <w:rsid w:val="00062DB8"/>
    <w:rsid w:val="00062DFE"/>
    <w:rsid w:val="0006309A"/>
    <w:rsid w:val="000632B9"/>
    <w:rsid w:val="000635E8"/>
    <w:rsid w:val="000635E9"/>
    <w:rsid w:val="00063695"/>
    <w:rsid w:val="0006379B"/>
    <w:rsid w:val="00063A0A"/>
    <w:rsid w:val="00063B6B"/>
    <w:rsid w:val="00063F02"/>
    <w:rsid w:val="0006460C"/>
    <w:rsid w:val="000646C6"/>
    <w:rsid w:val="000649C7"/>
    <w:rsid w:val="00064C2E"/>
    <w:rsid w:val="00064EE2"/>
    <w:rsid w:val="000650BC"/>
    <w:rsid w:val="0006510E"/>
    <w:rsid w:val="000652B3"/>
    <w:rsid w:val="000655E4"/>
    <w:rsid w:val="000657D9"/>
    <w:rsid w:val="000657EB"/>
    <w:rsid w:val="000658EC"/>
    <w:rsid w:val="00065BCB"/>
    <w:rsid w:val="00065DE5"/>
    <w:rsid w:val="00065E26"/>
    <w:rsid w:val="00066424"/>
    <w:rsid w:val="00066809"/>
    <w:rsid w:val="00066BEB"/>
    <w:rsid w:val="00066D66"/>
    <w:rsid w:val="00066E9F"/>
    <w:rsid w:val="00067713"/>
    <w:rsid w:val="00067FC5"/>
    <w:rsid w:val="0007040C"/>
    <w:rsid w:val="000705B0"/>
    <w:rsid w:val="000712B3"/>
    <w:rsid w:val="00071538"/>
    <w:rsid w:val="00071C64"/>
    <w:rsid w:val="0007208D"/>
    <w:rsid w:val="000724BC"/>
    <w:rsid w:val="00072999"/>
    <w:rsid w:val="000729D4"/>
    <w:rsid w:val="00072BC2"/>
    <w:rsid w:val="00072C83"/>
    <w:rsid w:val="00072D07"/>
    <w:rsid w:val="0007320B"/>
    <w:rsid w:val="0007339D"/>
    <w:rsid w:val="0007344B"/>
    <w:rsid w:val="0007375E"/>
    <w:rsid w:val="00073778"/>
    <w:rsid w:val="000738B9"/>
    <w:rsid w:val="00074020"/>
    <w:rsid w:val="0007414B"/>
    <w:rsid w:val="00074309"/>
    <w:rsid w:val="00074338"/>
    <w:rsid w:val="000745CE"/>
    <w:rsid w:val="00074938"/>
    <w:rsid w:val="000749D6"/>
    <w:rsid w:val="00074B8C"/>
    <w:rsid w:val="000750B6"/>
    <w:rsid w:val="00075124"/>
    <w:rsid w:val="00075331"/>
    <w:rsid w:val="000758C8"/>
    <w:rsid w:val="000759CF"/>
    <w:rsid w:val="00075AA6"/>
    <w:rsid w:val="0007607A"/>
    <w:rsid w:val="0007612D"/>
    <w:rsid w:val="00076373"/>
    <w:rsid w:val="0007666F"/>
    <w:rsid w:val="00076D68"/>
    <w:rsid w:val="00076F96"/>
    <w:rsid w:val="00076FD4"/>
    <w:rsid w:val="000772AA"/>
    <w:rsid w:val="00077544"/>
    <w:rsid w:val="00077690"/>
    <w:rsid w:val="000778CA"/>
    <w:rsid w:val="00077AA5"/>
    <w:rsid w:val="00077B3E"/>
    <w:rsid w:val="00077C40"/>
    <w:rsid w:val="000802B5"/>
    <w:rsid w:val="000803E7"/>
    <w:rsid w:val="00080872"/>
    <w:rsid w:val="000808FA"/>
    <w:rsid w:val="00080933"/>
    <w:rsid w:val="00080CB2"/>
    <w:rsid w:val="000812AE"/>
    <w:rsid w:val="00081630"/>
    <w:rsid w:val="0008199C"/>
    <w:rsid w:val="00081B49"/>
    <w:rsid w:val="00081BE0"/>
    <w:rsid w:val="00081DCC"/>
    <w:rsid w:val="0008241A"/>
    <w:rsid w:val="000825AB"/>
    <w:rsid w:val="00082E28"/>
    <w:rsid w:val="00082F13"/>
    <w:rsid w:val="00082F8E"/>
    <w:rsid w:val="00083003"/>
    <w:rsid w:val="000833E6"/>
    <w:rsid w:val="000834D2"/>
    <w:rsid w:val="00083555"/>
    <w:rsid w:val="000836DD"/>
    <w:rsid w:val="0008371D"/>
    <w:rsid w:val="000837C5"/>
    <w:rsid w:val="00083E69"/>
    <w:rsid w:val="00083EEA"/>
    <w:rsid w:val="00083F6E"/>
    <w:rsid w:val="000845FF"/>
    <w:rsid w:val="000846ED"/>
    <w:rsid w:val="00084A3F"/>
    <w:rsid w:val="00084BA9"/>
    <w:rsid w:val="00084CF5"/>
    <w:rsid w:val="000856D3"/>
    <w:rsid w:val="00085DBE"/>
    <w:rsid w:val="000864C3"/>
    <w:rsid w:val="00086604"/>
    <w:rsid w:val="00086711"/>
    <w:rsid w:val="000868F9"/>
    <w:rsid w:val="00086DE5"/>
    <w:rsid w:val="00086FAC"/>
    <w:rsid w:val="0008707C"/>
    <w:rsid w:val="00087454"/>
    <w:rsid w:val="00087787"/>
    <w:rsid w:val="00087A16"/>
    <w:rsid w:val="00087CEB"/>
    <w:rsid w:val="00087E9E"/>
    <w:rsid w:val="000900E2"/>
    <w:rsid w:val="0009036C"/>
    <w:rsid w:val="000909E6"/>
    <w:rsid w:val="00090B31"/>
    <w:rsid w:val="00090B68"/>
    <w:rsid w:val="00090CC1"/>
    <w:rsid w:val="000911B7"/>
    <w:rsid w:val="000913C3"/>
    <w:rsid w:val="00091447"/>
    <w:rsid w:val="00091941"/>
    <w:rsid w:val="00091B06"/>
    <w:rsid w:val="00091C08"/>
    <w:rsid w:val="00091E04"/>
    <w:rsid w:val="00091FDE"/>
    <w:rsid w:val="0009228E"/>
    <w:rsid w:val="000927E2"/>
    <w:rsid w:val="000927F4"/>
    <w:rsid w:val="00092AAD"/>
    <w:rsid w:val="000931B7"/>
    <w:rsid w:val="000932EA"/>
    <w:rsid w:val="0009361D"/>
    <w:rsid w:val="00093685"/>
    <w:rsid w:val="0009378D"/>
    <w:rsid w:val="00093A40"/>
    <w:rsid w:val="00093EE8"/>
    <w:rsid w:val="00093F2E"/>
    <w:rsid w:val="00093F89"/>
    <w:rsid w:val="000944DD"/>
    <w:rsid w:val="000945B6"/>
    <w:rsid w:val="000946A2"/>
    <w:rsid w:val="0009534D"/>
    <w:rsid w:val="00095681"/>
    <w:rsid w:val="00095820"/>
    <w:rsid w:val="0009585E"/>
    <w:rsid w:val="00095E64"/>
    <w:rsid w:val="00095F41"/>
    <w:rsid w:val="00095FA8"/>
    <w:rsid w:val="0009607D"/>
    <w:rsid w:val="000966AB"/>
    <w:rsid w:val="00096837"/>
    <w:rsid w:val="000968DC"/>
    <w:rsid w:val="000969C7"/>
    <w:rsid w:val="000969F6"/>
    <w:rsid w:val="000969F9"/>
    <w:rsid w:val="00096A18"/>
    <w:rsid w:val="00096B47"/>
    <w:rsid w:val="00096BB9"/>
    <w:rsid w:val="00096C5C"/>
    <w:rsid w:val="00096CE3"/>
    <w:rsid w:val="00096D16"/>
    <w:rsid w:val="00097491"/>
    <w:rsid w:val="0009781C"/>
    <w:rsid w:val="00097A60"/>
    <w:rsid w:val="00097C32"/>
    <w:rsid w:val="000A0155"/>
    <w:rsid w:val="000A0435"/>
    <w:rsid w:val="000A09A8"/>
    <w:rsid w:val="000A0A7B"/>
    <w:rsid w:val="000A121B"/>
    <w:rsid w:val="000A1569"/>
    <w:rsid w:val="000A184C"/>
    <w:rsid w:val="000A1C59"/>
    <w:rsid w:val="000A1D2C"/>
    <w:rsid w:val="000A248E"/>
    <w:rsid w:val="000A2492"/>
    <w:rsid w:val="000A2689"/>
    <w:rsid w:val="000A26B2"/>
    <w:rsid w:val="000A26F6"/>
    <w:rsid w:val="000A2944"/>
    <w:rsid w:val="000A29EE"/>
    <w:rsid w:val="000A2B0C"/>
    <w:rsid w:val="000A2DBE"/>
    <w:rsid w:val="000A2E8B"/>
    <w:rsid w:val="000A2F28"/>
    <w:rsid w:val="000A35D3"/>
    <w:rsid w:val="000A3627"/>
    <w:rsid w:val="000A3A6B"/>
    <w:rsid w:val="000A3BC7"/>
    <w:rsid w:val="000A3E93"/>
    <w:rsid w:val="000A40AF"/>
    <w:rsid w:val="000A4374"/>
    <w:rsid w:val="000A477F"/>
    <w:rsid w:val="000A479F"/>
    <w:rsid w:val="000A49C0"/>
    <w:rsid w:val="000A503C"/>
    <w:rsid w:val="000A512C"/>
    <w:rsid w:val="000A52C1"/>
    <w:rsid w:val="000A56DF"/>
    <w:rsid w:val="000A59B1"/>
    <w:rsid w:val="000A5B00"/>
    <w:rsid w:val="000A5D3F"/>
    <w:rsid w:val="000A5DDF"/>
    <w:rsid w:val="000A5F70"/>
    <w:rsid w:val="000A60AC"/>
    <w:rsid w:val="000A67A8"/>
    <w:rsid w:val="000A6945"/>
    <w:rsid w:val="000A6A79"/>
    <w:rsid w:val="000A6B8E"/>
    <w:rsid w:val="000A6D8A"/>
    <w:rsid w:val="000A6D99"/>
    <w:rsid w:val="000A6DAC"/>
    <w:rsid w:val="000A6DEE"/>
    <w:rsid w:val="000A6E94"/>
    <w:rsid w:val="000A7080"/>
    <w:rsid w:val="000A7087"/>
    <w:rsid w:val="000A7337"/>
    <w:rsid w:val="000A734F"/>
    <w:rsid w:val="000A79DF"/>
    <w:rsid w:val="000A7B89"/>
    <w:rsid w:val="000A7CFC"/>
    <w:rsid w:val="000A7D5F"/>
    <w:rsid w:val="000A7FA5"/>
    <w:rsid w:val="000B03C3"/>
    <w:rsid w:val="000B0627"/>
    <w:rsid w:val="000B0BD3"/>
    <w:rsid w:val="000B0D63"/>
    <w:rsid w:val="000B0DEA"/>
    <w:rsid w:val="000B0F0E"/>
    <w:rsid w:val="000B10E5"/>
    <w:rsid w:val="000B1558"/>
    <w:rsid w:val="000B1915"/>
    <w:rsid w:val="000B1AF5"/>
    <w:rsid w:val="000B1CFC"/>
    <w:rsid w:val="000B1FE7"/>
    <w:rsid w:val="000B2472"/>
    <w:rsid w:val="000B29BF"/>
    <w:rsid w:val="000B2C1F"/>
    <w:rsid w:val="000B3129"/>
    <w:rsid w:val="000B3146"/>
    <w:rsid w:val="000B3358"/>
    <w:rsid w:val="000B335C"/>
    <w:rsid w:val="000B34E4"/>
    <w:rsid w:val="000B3953"/>
    <w:rsid w:val="000B3956"/>
    <w:rsid w:val="000B3A55"/>
    <w:rsid w:val="000B3B07"/>
    <w:rsid w:val="000B3CC6"/>
    <w:rsid w:val="000B3DDA"/>
    <w:rsid w:val="000B3F63"/>
    <w:rsid w:val="000B40AA"/>
    <w:rsid w:val="000B49B3"/>
    <w:rsid w:val="000B567B"/>
    <w:rsid w:val="000B5711"/>
    <w:rsid w:val="000B5832"/>
    <w:rsid w:val="000B5B03"/>
    <w:rsid w:val="000B5B3D"/>
    <w:rsid w:val="000B5FC0"/>
    <w:rsid w:val="000B6461"/>
    <w:rsid w:val="000B6594"/>
    <w:rsid w:val="000B65EF"/>
    <w:rsid w:val="000B675B"/>
    <w:rsid w:val="000B685C"/>
    <w:rsid w:val="000B6B63"/>
    <w:rsid w:val="000B6BBB"/>
    <w:rsid w:val="000B6FDF"/>
    <w:rsid w:val="000B709A"/>
    <w:rsid w:val="000B7135"/>
    <w:rsid w:val="000B7181"/>
    <w:rsid w:val="000B75FB"/>
    <w:rsid w:val="000B7CF7"/>
    <w:rsid w:val="000B7DA3"/>
    <w:rsid w:val="000B7DB0"/>
    <w:rsid w:val="000B7DD7"/>
    <w:rsid w:val="000C026F"/>
    <w:rsid w:val="000C065E"/>
    <w:rsid w:val="000C06BF"/>
    <w:rsid w:val="000C07F9"/>
    <w:rsid w:val="000C0B89"/>
    <w:rsid w:val="000C0E16"/>
    <w:rsid w:val="000C0FC6"/>
    <w:rsid w:val="000C131C"/>
    <w:rsid w:val="000C1420"/>
    <w:rsid w:val="000C1534"/>
    <w:rsid w:val="000C16CF"/>
    <w:rsid w:val="000C17EE"/>
    <w:rsid w:val="000C18B9"/>
    <w:rsid w:val="000C19ED"/>
    <w:rsid w:val="000C1BD5"/>
    <w:rsid w:val="000C1F4F"/>
    <w:rsid w:val="000C2020"/>
    <w:rsid w:val="000C23EB"/>
    <w:rsid w:val="000C246A"/>
    <w:rsid w:val="000C24FA"/>
    <w:rsid w:val="000C2819"/>
    <w:rsid w:val="000C2AA4"/>
    <w:rsid w:val="000C2B40"/>
    <w:rsid w:val="000C2B65"/>
    <w:rsid w:val="000C2C90"/>
    <w:rsid w:val="000C2D61"/>
    <w:rsid w:val="000C310E"/>
    <w:rsid w:val="000C31EC"/>
    <w:rsid w:val="000C3AE6"/>
    <w:rsid w:val="000C3BAE"/>
    <w:rsid w:val="000C3BEB"/>
    <w:rsid w:val="000C3C2B"/>
    <w:rsid w:val="000C3D2D"/>
    <w:rsid w:val="000C40A3"/>
    <w:rsid w:val="000C432E"/>
    <w:rsid w:val="000C47BD"/>
    <w:rsid w:val="000C48A0"/>
    <w:rsid w:val="000C4CBC"/>
    <w:rsid w:val="000C5176"/>
    <w:rsid w:val="000C51BF"/>
    <w:rsid w:val="000C5534"/>
    <w:rsid w:val="000C56E0"/>
    <w:rsid w:val="000C5E06"/>
    <w:rsid w:val="000C5E2B"/>
    <w:rsid w:val="000C61D8"/>
    <w:rsid w:val="000C66BF"/>
    <w:rsid w:val="000C672E"/>
    <w:rsid w:val="000C677D"/>
    <w:rsid w:val="000C6B6D"/>
    <w:rsid w:val="000C6D21"/>
    <w:rsid w:val="000C7143"/>
    <w:rsid w:val="000C7181"/>
    <w:rsid w:val="000C77A7"/>
    <w:rsid w:val="000C77AD"/>
    <w:rsid w:val="000C78D5"/>
    <w:rsid w:val="000C7905"/>
    <w:rsid w:val="000C7F1F"/>
    <w:rsid w:val="000D03EC"/>
    <w:rsid w:val="000D0493"/>
    <w:rsid w:val="000D05B6"/>
    <w:rsid w:val="000D05FE"/>
    <w:rsid w:val="000D0836"/>
    <w:rsid w:val="000D0927"/>
    <w:rsid w:val="000D0B20"/>
    <w:rsid w:val="000D0DE4"/>
    <w:rsid w:val="000D0E41"/>
    <w:rsid w:val="000D1102"/>
    <w:rsid w:val="000D121B"/>
    <w:rsid w:val="000D17E7"/>
    <w:rsid w:val="000D1A11"/>
    <w:rsid w:val="000D1A77"/>
    <w:rsid w:val="000D1B8E"/>
    <w:rsid w:val="000D1C7C"/>
    <w:rsid w:val="000D1F8F"/>
    <w:rsid w:val="000D2422"/>
    <w:rsid w:val="000D26C7"/>
    <w:rsid w:val="000D275C"/>
    <w:rsid w:val="000D284D"/>
    <w:rsid w:val="000D2894"/>
    <w:rsid w:val="000D29E3"/>
    <w:rsid w:val="000D2A04"/>
    <w:rsid w:val="000D2C77"/>
    <w:rsid w:val="000D307B"/>
    <w:rsid w:val="000D32F9"/>
    <w:rsid w:val="000D3322"/>
    <w:rsid w:val="000D3377"/>
    <w:rsid w:val="000D3910"/>
    <w:rsid w:val="000D39CC"/>
    <w:rsid w:val="000D3EB6"/>
    <w:rsid w:val="000D3EC3"/>
    <w:rsid w:val="000D40AD"/>
    <w:rsid w:val="000D471E"/>
    <w:rsid w:val="000D4775"/>
    <w:rsid w:val="000D487A"/>
    <w:rsid w:val="000D4882"/>
    <w:rsid w:val="000D4A6A"/>
    <w:rsid w:val="000D4B1F"/>
    <w:rsid w:val="000D4B98"/>
    <w:rsid w:val="000D51A9"/>
    <w:rsid w:val="000D540D"/>
    <w:rsid w:val="000D59C7"/>
    <w:rsid w:val="000D5B96"/>
    <w:rsid w:val="000D5CB4"/>
    <w:rsid w:val="000D5F27"/>
    <w:rsid w:val="000D672C"/>
    <w:rsid w:val="000D688F"/>
    <w:rsid w:val="000D6BEB"/>
    <w:rsid w:val="000D6F30"/>
    <w:rsid w:val="000D704F"/>
    <w:rsid w:val="000D7114"/>
    <w:rsid w:val="000D7350"/>
    <w:rsid w:val="000D75D7"/>
    <w:rsid w:val="000D77AB"/>
    <w:rsid w:val="000D79D6"/>
    <w:rsid w:val="000D7B2B"/>
    <w:rsid w:val="000D7E9C"/>
    <w:rsid w:val="000E0054"/>
    <w:rsid w:val="000E028A"/>
    <w:rsid w:val="000E093D"/>
    <w:rsid w:val="000E0C94"/>
    <w:rsid w:val="000E0D82"/>
    <w:rsid w:val="000E0F4C"/>
    <w:rsid w:val="000E0F8A"/>
    <w:rsid w:val="000E12AF"/>
    <w:rsid w:val="000E14B3"/>
    <w:rsid w:val="000E162B"/>
    <w:rsid w:val="000E18B6"/>
    <w:rsid w:val="000E1988"/>
    <w:rsid w:val="000E1CDE"/>
    <w:rsid w:val="000E2010"/>
    <w:rsid w:val="000E222A"/>
    <w:rsid w:val="000E23BC"/>
    <w:rsid w:val="000E24CE"/>
    <w:rsid w:val="000E26ED"/>
    <w:rsid w:val="000E2B17"/>
    <w:rsid w:val="000E2CCA"/>
    <w:rsid w:val="000E2F94"/>
    <w:rsid w:val="000E3012"/>
    <w:rsid w:val="000E30DE"/>
    <w:rsid w:val="000E3600"/>
    <w:rsid w:val="000E3676"/>
    <w:rsid w:val="000E39B6"/>
    <w:rsid w:val="000E3CC7"/>
    <w:rsid w:val="000E3D97"/>
    <w:rsid w:val="000E4630"/>
    <w:rsid w:val="000E469F"/>
    <w:rsid w:val="000E49BE"/>
    <w:rsid w:val="000E4E09"/>
    <w:rsid w:val="000E52BF"/>
    <w:rsid w:val="000E53AC"/>
    <w:rsid w:val="000E53E1"/>
    <w:rsid w:val="000E542A"/>
    <w:rsid w:val="000E56EA"/>
    <w:rsid w:val="000E57D3"/>
    <w:rsid w:val="000E57E8"/>
    <w:rsid w:val="000E5958"/>
    <w:rsid w:val="000E5A71"/>
    <w:rsid w:val="000E5C74"/>
    <w:rsid w:val="000E5FAD"/>
    <w:rsid w:val="000E605C"/>
    <w:rsid w:val="000E60E0"/>
    <w:rsid w:val="000E6AC7"/>
    <w:rsid w:val="000E6CD3"/>
    <w:rsid w:val="000E6D9C"/>
    <w:rsid w:val="000E7269"/>
    <w:rsid w:val="000E736C"/>
    <w:rsid w:val="000E739E"/>
    <w:rsid w:val="000E740E"/>
    <w:rsid w:val="000E757D"/>
    <w:rsid w:val="000E78AF"/>
    <w:rsid w:val="000E78F6"/>
    <w:rsid w:val="000E7CA9"/>
    <w:rsid w:val="000F05E7"/>
    <w:rsid w:val="000F0A2E"/>
    <w:rsid w:val="000F0AEA"/>
    <w:rsid w:val="000F1007"/>
    <w:rsid w:val="000F11AB"/>
    <w:rsid w:val="000F16BC"/>
    <w:rsid w:val="000F18FF"/>
    <w:rsid w:val="000F1A75"/>
    <w:rsid w:val="000F1C10"/>
    <w:rsid w:val="000F1F24"/>
    <w:rsid w:val="000F21F7"/>
    <w:rsid w:val="000F2260"/>
    <w:rsid w:val="000F226B"/>
    <w:rsid w:val="000F2306"/>
    <w:rsid w:val="000F2DA2"/>
    <w:rsid w:val="000F311E"/>
    <w:rsid w:val="000F368E"/>
    <w:rsid w:val="000F372E"/>
    <w:rsid w:val="000F3901"/>
    <w:rsid w:val="000F3931"/>
    <w:rsid w:val="000F3F3A"/>
    <w:rsid w:val="000F404B"/>
    <w:rsid w:val="000F40B0"/>
    <w:rsid w:val="000F4155"/>
    <w:rsid w:val="000F41C7"/>
    <w:rsid w:val="000F4956"/>
    <w:rsid w:val="000F4AA4"/>
    <w:rsid w:val="000F4BA8"/>
    <w:rsid w:val="000F4D38"/>
    <w:rsid w:val="000F4DA5"/>
    <w:rsid w:val="000F4EDB"/>
    <w:rsid w:val="000F4FDE"/>
    <w:rsid w:val="000F5214"/>
    <w:rsid w:val="000F5535"/>
    <w:rsid w:val="000F5B94"/>
    <w:rsid w:val="000F61F9"/>
    <w:rsid w:val="000F6327"/>
    <w:rsid w:val="000F6715"/>
    <w:rsid w:val="000F67F2"/>
    <w:rsid w:val="000F6870"/>
    <w:rsid w:val="000F6B30"/>
    <w:rsid w:val="000F7288"/>
    <w:rsid w:val="000F7507"/>
    <w:rsid w:val="000F75CA"/>
    <w:rsid w:val="00100132"/>
    <w:rsid w:val="001002E5"/>
    <w:rsid w:val="00100623"/>
    <w:rsid w:val="00100AC1"/>
    <w:rsid w:val="001012BC"/>
    <w:rsid w:val="00101452"/>
    <w:rsid w:val="001016A0"/>
    <w:rsid w:val="001018E4"/>
    <w:rsid w:val="00101B1B"/>
    <w:rsid w:val="00101BF5"/>
    <w:rsid w:val="00101D21"/>
    <w:rsid w:val="00101F14"/>
    <w:rsid w:val="001023DC"/>
    <w:rsid w:val="00102694"/>
    <w:rsid w:val="00102774"/>
    <w:rsid w:val="001034C4"/>
    <w:rsid w:val="001036DB"/>
    <w:rsid w:val="00103B3A"/>
    <w:rsid w:val="0010400C"/>
    <w:rsid w:val="001041F3"/>
    <w:rsid w:val="001045B1"/>
    <w:rsid w:val="001048D8"/>
    <w:rsid w:val="00104AB4"/>
    <w:rsid w:val="0010510E"/>
    <w:rsid w:val="00105543"/>
    <w:rsid w:val="001055FC"/>
    <w:rsid w:val="0010564C"/>
    <w:rsid w:val="001059A1"/>
    <w:rsid w:val="00105B25"/>
    <w:rsid w:val="00105DF6"/>
    <w:rsid w:val="00105E35"/>
    <w:rsid w:val="0010602D"/>
    <w:rsid w:val="00106043"/>
    <w:rsid w:val="001060CD"/>
    <w:rsid w:val="00106520"/>
    <w:rsid w:val="0010659F"/>
    <w:rsid w:val="001066AF"/>
    <w:rsid w:val="0010686A"/>
    <w:rsid w:val="00106B94"/>
    <w:rsid w:val="00106D06"/>
    <w:rsid w:val="00107012"/>
    <w:rsid w:val="0010704D"/>
    <w:rsid w:val="00107336"/>
    <w:rsid w:val="001073AB"/>
    <w:rsid w:val="00107617"/>
    <w:rsid w:val="00107A29"/>
    <w:rsid w:val="00107F1B"/>
    <w:rsid w:val="00107FCB"/>
    <w:rsid w:val="00110325"/>
    <w:rsid w:val="0011058C"/>
    <w:rsid w:val="00110887"/>
    <w:rsid w:val="00110DB3"/>
    <w:rsid w:val="00110EAD"/>
    <w:rsid w:val="001113F7"/>
    <w:rsid w:val="0011158E"/>
    <w:rsid w:val="001118C5"/>
    <w:rsid w:val="00111927"/>
    <w:rsid w:val="00111B1C"/>
    <w:rsid w:val="00111C3E"/>
    <w:rsid w:val="00111C9A"/>
    <w:rsid w:val="0011225D"/>
    <w:rsid w:val="00112358"/>
    <w:rsid w:val="001124B5"/>
    <w:rsid w:val="001125E0"/>
    <w:rsid w:val="001126E9"/>
    <w:rsid w:val="00112B8F"/>
    <w:rsid w:val="00112FF0"/>
    <w:rsid w:val="00113ACD"/>
    <w:rsid w:val="00113ADE"/>
    <w:rsid w:val="00113EDB"/>
    <w:rsid w:val="001142DD"/>
    <w:rsid w:val="00114573"/>
    <w:rsid w:val="00114E23"/>
    <w:rsid w:val="00115027"/>
    <w:rsid w:val="001152DA"/>
    <w:rsid w:val="00115603"/>
    <w:rsid w:val="00115759"/>
    <w:rsid w:val="001157D6"/>
    <w:rsid w:val="00115899"/>
    <w:rsid w:val="00115CEC"/>
    <w:rsid w:val="0011608C"/>
    <w:rsid w:val="00116227"/>
    <w:rsid w:val="001164EA"/>
    <w:rsid w:val="0011675C"/>
    <w:rsid w:val="00116912"/>
    <w:rsid w:val="00116AC1"/>
    <w:rsid w:val="00116B67"/>
    <w:rsid w:val="00117083"/>
    <w:rsid w:val="001176C6"/>
    <w:rsid w:val="00117903"/>
    <w:rsid w:val="00117C81"/>
    <w:rsid w:val="00117CE0"/>
    <w:rsid w:val="00120037"/>
    <w:rsid w:val="00120A98"/>
    <w:rsid w:val="00120D28"/>
    <w:rsid w:val="00120D50"/>
    <w:rsid w:val="0012100E"/>
    <w:rsid w:val="00121490"/>
    <w:rsid w:val="00121518"/>
    <w:rsid w:val="00121600"/>
    <w:rsid w:val="00121818"/>
    <w:rsid w:val="00121BDA"/>
    <w:rsid w:val="001221C7"/>
    <w:rsid w:val="001221D2"/>
    <w:rsid w:val="00122685"/>
    <w:rsid w:val="001226C3"/>
    <w:rsid w:val="0012275A"/>
    <w:rsid w:val="00122B8E"/>
    <w:rsid w:val="00122E4C"/>
    <w:rsid w:val="00123014"/>
    <w:rsid w:val="001231A4"/>
    <w:rsid w:val="001231C9"/>
    <w:rsid w:val="00123736"/>
    <w:rsid w:val="00123901"/>
    <w:rsid w:val="00124175"/>
    <w:rsid w:val="001244F1"/>
    <w:rsid w:val="001247BD"/>
    <w:rsid w:val="001247F8"/>
    <w:rsid w:val="00124A4B"/>
    <w:rsid w:val="00124EA6"/>
    <w:rsid w:val="00124F17"/>
    <w:rsid w:val="00124F80"/>
    <w:rsid w:val="00125330"/>
    <w:rsid w:val="00125523"/>
    <w:rsid w:val="00125756"/>
    <w:rsid w:val="0012578D"/>
    <w:rsid w:val="00125ADC"/>
    <w:rsid w:val="00125B05"/>
    <w:rsid w:val="00125D3A"/>
    <w:rsid w:val="00125DA6"/>
    <w:rsid w:val="001260C8"/>
    <w:rsid w:val="001262A3"/>
    <w:rsid w:val="0012690E"/>
    <w:rsid w:val="00126A39"/>
    <w:rsid w:val="00126E10"/>
    <w:rsid w:val="00127501"/>
    <w:rsid w:val="00127A2D"/>
    <w:rsid w:val="00127B93"/>
    <w:rsid w:val="00127B99"/>
    <w:rsid w:val="00127C60"/>
    <w:rsid w:val="0013042B"/>
    <w:rsid w:val="001308D3"/>
    <w:rsid w:val="00130E38"/>
    <w:rsid w:val="00130EA0"/>
    <w:rsid w:val="00131387"/>
    <w:rsid w:val="001313F4"/>
    <w:rsid w:val="001314C2"/>
    <w:rsid w:val="001314EA"/>
    <w:rsid w:val="0013181D"/>
    <w:rsid w:val="00131B91"/>
    <w:rsid w:val="00131E12"/>
    <w:rsid w:val="001320B7"/>
    <w:rsid w:val="001325CD"/>
    <w:rsid w:val="00132852"/>
    <w:rsid w:val="001328E6"/>
    <w:rsid w:val="0013291E"/>
    <w:rsid w:val="00132994"/>
    <w:rsid w:val="00132A6E"/>
    <w:rsid w:val="00132F36"/>
    <w:rsid w:val="001335DB"/>
    <w:rsid w:val="0013361B"/>
    <w:rsid w:val="0013367A"/>
    <w:rsid w:val="001337D7"/>
    <w:rsid w:val="00133A35"/>
    <w:rsid w:val="00133DBB"/>
    <w:rsid w:val="00133E80"/>
    <w:rsid w:val="00133F61"/>
    <w:rsid w:val="00133F7F"/>
    <w:rsid w:val="00133FE4"/>
    <w:rsid w:val="00134184"/>
    <w:rsid w:val="00134217"/>
    <w:rsid w:val="00134262"/>
    <w:rsid w:val="00134362"/>
    <w:rsid w:val="00134432"/>
    <w:rsid w:val="0013463D"/>
    <w:rsid w:val="001346C3"/>
    <w:rsid w:val="00134D30"/>
    <w:rsid w:val="00134F12"/>
    <w:rsid w:val="00134F33"/>
    <w:rsid w:val="00135083"/>
    <w:rsid w:val="001352B5"/>
    <w:rsid w:val="00135368"/>
    <w:rsid w:val="00135827"/>
    <w:rsid w:val="00135C56"/>
    <w:rsid w:val="00135FEC"/>
    <w:rsid w:val="0013625D"/>
    <w:rsid w:val="0013639C"/>
    <w:rsid w:val="00136AB6"/>
    <w:rsid w:val="00136B43"/>
    <w:rsid w:val="00136B77"/>
    <w:rsid w:val="00136EB6"/>
    <w:rsid w:val="0013732F"/>
    <w:rsid w:val="00137AF5"/>
    <w:rsid w:val="00137D21"/>
    <w:rsid w:val="00137EDA"/>
    <w:rsid w:val="00137FDB"/>
    <w:rsid w:val="00140034"/>
    <w:rsid w:val="00140210"/>
    <w:rsid w:val="0014075E"/>
    <w:rsid w:val="00140810"/>
    <w:rsid w:val="001409E1"/>
    <w:rsid w:val="00140BE9"/>
    <w:rsid w:val="00140FF0"/>
    <w:rsid w:val="00141159"/>
    <w:rsid w:val="001415AF"/>
    <w:rsid w:val="001419AE"/>
    <w:rsid w:val="00141AA5"/>
    <w:rsid w:val="00141B5C"/>
    <w:rsid w:val="00141BBE"/>
    <w:rsid w:val="00141C09"/>
    <w:rsid w:val="00141CD2"/>
    <w:rsid w:val="00141DA8"/>
    <w:rsid w:val="00141F64"/>
    <w:rsid w:val="00142107"/>
    <w:rsid w:val="001421BC"/>
    <w:rsid w:val="0014281B"/>
    <w:rsid w:val="00142901"/>
    <w:rsid w:val="001434EB"/>
    <w:rsid w:val="0014360E"/>
    <w:rsid w:val="001436BB"/>
    <w:rsid w:val="001438A9"/>
    <w:rsid w:val="00143E0E"/>
    <w:rsid w:val="00143EA3"/>
    <w:rsid w:val="00144BFA"/>
    <w:rsid w:val="00145739"/>
    <w:rsid w:val="00145779"/>
    <w:rsid w:val="001458B8"/>
    <w:rsid w:val="0014590B"/>
    <w:rsid w:val="00145C8F"/>
    <w:rsid w:val="00145F58"/>
    <w:rsid w:val="001460AF"/>
    <w:rsid w:val="001461F1"/>
    <w:rsid w:val="0014641E"/>
    <w:rsid w:val="00146670"/>
    <w:rsid w:val="0014679D"/>
    <w:rsid w:val="0014684C"/>
    <w:rsid w:val="001468A6"/>
    <w:rsid w:val="00146A21"/>
    <w:rsid w:val="00146CB1"/>
    <w:rsid w:val="001474EE"/>
    <w:rsid w:val="00147878"/>
    <w:rsid w:val="00147A26"/>
    <w:rsid w:val="00147C4E"/>
    <w:rsid w:val="00147D89"/>
    <w:rsid w:val="00150109"/>
    <w:rsid w:val="0015035C"/>
    <w:rsid w:val="00150511"/>
    <w:rsid w:val="00150DA7"/>
    <w:rsid w:val="00150E29"/>
    <w:rsid w:val="0015149F"/>
    <w:rsid w:val="001516C8"/>
    <w:rsid w:val="001519D7"/>
    <w:rsid w:val="00151A2A"/>
    <w:rsid w:val="00151CED"/>
    <w:rsid w:val="00151D71"/>
    <w:rsid w:val="00151EFE"/>
    <w:rsid w:val="001524B1"/>
    <w:rsid w:val="0015275D"/>
    <w:rsid w:val="00152935"/>
    <w:rsid w:val="00152AE2"/>
    <w:rsid w:val="00152B97"/>
    <w:rsid w:val="00153032"/>
    <w:rsid w:val="00153A73"/>
    <w:rsid w:val="00153B81"/>
    <w:rsid w:val="00153F3B"/>
    <w:rsid w:val="001540D9"/>
    <w:rsid w:val="0015422B"/>
    <w:rsid w:val="00154628"/>
    <w:rsid w:val="001546AA"/>
    <w:rsid w:val="00154810"/>
    <w:rsid w:val="00154980"/>
    <w:rsid w:val="001549F7"/>
    <w:rsid w:val="00154A64"/>
    <w:rsid w:val="00155048"/>
    <w:rsid w:val="00155247"/>
    <w:rsid w:val="00155254"/>
    <w:rsid w:val="00155268"/>
    <w:rsid w:val="00155418"/>
    <w:rsid w:val="001555C2"/>
    <w:rsid w:val="00155699"/>
    <w:rsid w:val="00155D49"/>
    <w:rsid w:val="001561CD"/>
    <w:rsid w:val="00156273"/>
    <w:rsid w:val="001562F3"/>
    <w:rsid w:val="001565CA"/>
    <w:rsid w:val="0015692F"/>
    <w:rsid w:val="001569F1"/>
    <w:rsid w:val="00157604"/>
    <w:rsid w:val="00157784"/>
    <w:rsid w:val="00157870"/>
    <w:rsid w:val="00157990"/>
    <w:rsid w:val="00157ABE"/>
    <w:rsid w:val="00157D62"/>
    <w:rsid w:val="00157EE8"/>
    <w:rsid w:val="00160242"/>
    <w:rsid w:val="0016032C"/>
    <w:rsid w:val="00160856"/>
    <w:rsid w:val="00160AEE"/>
    <w:rsid w:val="00160DCB"/>
    <w:rsid w:val="00160F90"/>
    <w:rsid w:val="001613C7"/>
    <w:rsid w:val="00161756"/>
    <w:rsid w:val="00161E7A"/>
    <w:rsid w:val="00162107"/>
    <w:rsid w:val="001626A8"/>
    <w:rsid w:val="00162878"/>
    <w:rsid w:val="00162D3B"/>
    <w:rsid w:val="0016321C"/>
    <w:rsid w:val="00163797"/>
    <w:rsid w:val="0016379A"/>
    <w:rsid w:val="001637C2"/>
    <w:rsid w:val="00163837"/>
    <w:rsid w:val="00163BCE"/>
    <w:rsid w:val="00163E32"/>
    <w:rsid w:val="00163E90"/>
    <w:rsid w:val="001640B6"/>
    <w:rsid w:val="00164147"/>
    <w:rsid w:val="00164212"/>
    <w:rsid w:val="001642EF"/>
    <w:rsid w:val="0016450A"/>
    <w:rsid w:val="0016457B"/>
    <w:rsid w:val="00164BFE"/>
    <w:rsid w:val="00164D43"/>
    <w:rsid w:val="001650E3"/>
    <w:rsid w:val="001654EC"/>
    <w:rsid w:val="0016556C"/>
    <w:rsid w:val="00165845"/>
    <w:rsid w:val="0016585E"/>
    <w:rsid w:val="00165BF6"/>
    <w:rsid w:val="00165CFA"/>
    <w:rsid w:val="00165E20"/>
    <w:rsid w:val="00165F38"/>
    <w:rsid w:val="00166154"/>
    <w:rsid w:val="001661FE"/>
    <w:rsid w:val="0016654D"/>
    <w:rsid w:val="00166638"/>
    <w:rsid w:val="001674C2"/>
    <w:rsid w:val="0016760D"/>
    <w:rsid w:val="00167DC6"/>
    <w:rsid w:val="00167F96"/>
    <w:rsid w:val="00170337"/>
    <w:rsid w:val="001703E1"/>
    <w:rsid w:val="0017046F"/>
    <w:rsid w:val="0017085B"/>
    <w:rsid w:val="00170E8C"/>
    <w:rsid w:val="0017103B"/>
    <w:rsid w:val="001716DF"/>
    <w:rsid w:val="001716E2"/>
    <w:rsid w:val="00171BC9"/>
    <w:rsid w:val="00172043"/>
    <w:rsid w:val="0017218F"/>
    <w:rsid w:val="0017219E"/>
    <w:rsid w:val="00172ABC"/>
    <w:rsid w:val="00172B78"/>
    <w:rsid w:val="00172C80"/>
    <w:rsid w:val="00173475"/>
    <w:rsid w:val="001736CF"/>
    <w:rsid w:val="00173986"/>
    <w:rsid w:val="00173B09"/>
    <w:rsid w:val="00173DC7"/>
    <w:rsid w:val="00173F88"/>
    <w:rsid w:val="0017416E"/>
    <w:rsid w:val="001749F3"/>
    <w:rsid w:val="00174FE2"/>
    <w:rsid w:val="001752ED"/>
    <w:rsid w:val="0017530B"/>
    <w:rsid w:val="001753BD"/>
    <w:rsid w:val="0017587B"/>
    <w:rsid w:val="00175A8B"/>
    <w:rsid w:val="00175BE2"/>
    <w:rsid w:val="00175CFB"/>
    <w:rsid w:val="00175F0C"/>
    <w:rsid w:val="00175FD4"/>
    <w:rsid w:val="0017623D"/>
    <w:rsid w:val="00176716"/>
    <w:rsid w:val="0017684C"/>
    <w:rsid w:val="00176B61"/>
    <w:rsid w:val="00176BD7"/>
    <w:rsid w:val="00176F23"/>
    <w:rsid w:val="00176F5A"/>
    <w:rsid w:val="00176FD2"/>
    <w:rsid w:val="001772BC"/>
    <w:rsid w:val="0017781C"/>
    <w:rsid w:val="001779E4"/>
    <w:rsid w:val="00177F0F"/>
    <w:rsid w:val="001803D9"/>
    <w:rsid w:val="0018082F"/>
    <w:rsid w:val="001809B9"/>
    <w:rsid w:val="001809DA"/>
    <w:rsid w:val="00181070"/>
    <w:rsid w:val="001810C5"/>
    <w:rsid w:val="0018163B"/>
    <w:rsid w:val="00181805"/>
    <w:rsid w:val="0018185D"/>
    <w:rsid w:val="00181F56"/>
    <w:rsid w:val="00182077"/>
    <w:rsid w:val="00182157"/>
    <w:rsid w:val="00182336"/>
    <w:rsid w:val="0018239C"/>
    <w:rsid w:val="001826B6"/>
    <w:rsid w:val="00182ACE"/>
    <w:rsid w:val="00182AD9"/>
    <w:rsid w:val="00182E38"/>
    <w:rsid w:val="00182FD1"/>
    <w:rsid w:val="00182FDB"/>
    <w:rsid w:val="00183081"/>
    <w:rsid w:val="00183540"/>
    <w:rsid w:val="001846F8"/>
    <w:rsid w:val="00184DF6"/>
    <w:rsid w:val="00184DFE"/>
    <w:rsid w:val="00184FA0"/>
    <w:rsid w:val="001854D1"/>
    <w:rsid w:val="0018567C"/>
    <w:rsid w:val="00185AB9"/>
    <w:rsid w:val="00185C88"/>
    <w:rsid w:val="00185D29"/>
    <w:rsid w:val="00185D88"/>
    <w:rsid w:val="00185EB0"/>
    <w:rsid w:val="00185EEF"/>
    <w:rsid w:val="00186315"/>
    <w:rsid w:val="00186A81"/>
    <w:rsid w:val="00186C2A"/>
    <w:rsid w:val="00186DA8"/>
    <w:rsid w:val="001870E8"/>
    <w:rsid w:val="001873D2"/>
    <w:rsid w:val="001876D7"/>
    <w:rsid w:val="00187702"/>
    <w:rsid w:val="001877DC"/>
    <w:rsid w:val="00187BBD"/>
    <w:rsid w:val="00187E66"/>
    <w:rsid w:val="00187EBC"/>
    <w:rsid w:val="001900E0"/>
    <w:rsid w:val="00190745"/>
    <w:rsid w:val="00190A05"/>
    <w:rsid w:val="00190FAD"/>
    <w:rsid w:val="00191159"/>
    <w:rsid w:val="00191536"/>
    <w:rsid w:val="001916E9"/>
    <w:rsid w:val="00191AA9"/>
    <w:rsid w:val="00191F63"/>
    <w:rsid w:val="001921CE"/>
    <w:rsid w:val="00192224"/>
    <w:rsid w:val="00192BD7"/>
    <w:rsid w:val="00192F9F"/>
    <w:rsid w:val="00192FBB"/>
    <w:rsid w:val="001934E9"/>
    <w:rsid w:val="001934F7"/>
    <w:rsid w:val="0019359F"/>
    <w:rsid w:val="00193693"/>
    <w:rsid w:val="001937D8"/>
    <w:rsid w:val="00193B43"/>
    <w:rsid w:val="00193F33"/>
    <w:rsid w:val="00194233"/>
    <w:rsid w:val="0019439A"/>
    <w:rsid w:val="001945C3"/>
    <w:rsid w:val="00194775"/>
    <w:rsid w:val="0019497F"/>
    <w:rsid w:val="00194BCA"/>
    <w:rsid w:val="00194D7F"/>
    <w:rsid w:val="0019505D"/>
    <w:rsid w:val="00195239"/>
    <w:rsid w:val="0019533E"/>
    <w:rsid w:val="001956FD"/>
    <w:rsid w:val="0019573D"/>
    <w:rsid w:val="0019576D"/>
    <w:rsid w:val="00195AF1"/>
    <w:rsid w:val="001961F5"/>
    <w:rsid w:val="0019624C"/>
    <w:rsid w:val="001962ED"/>
    <w:rsid w:val="001963F8"/>
    <w:rsid w:val="001965DA"/>
    <w:rsid w:val="001969FA"/>
    <w:rsid w:val="00196A75"/>
    <w:rsid w:val="00196C70"/>
    <w:rsid w:val="0019709B"/>
    <w:rsid w:val="001976C0"/>
    <w:rsid w:val="001978CD"/>
    <w:rsid w:val="00197D19"/>
    <w:rsid w:val="00197EC7"/>
    <w:rsid w:val="001A0149"/>
    <w:rsid w:val="001A01B3"/>
    <w:rsid w:val="001A0809"/>
    <w:rsid w:val="001A0976"/>
    <w:rsid w:val="001A0A21"/>
    <w:rsid w:val="001A0B2E"/>
    <w:rsid w:val="001A0CF3"/>
    <w:rsid w:val="001A0EFC"/>
    <w:rsid w:val="001A1057"/>
    <w:rsid w:val="001A10A0"/>
    <w:rsid w:val="001A1642"/>
    <w:rsid w:val="001A199A"/>
    <w:rsid w:val="001A1A9B"/>
    <w:rsid w:val="001A1AEE"/>
    <w:rsid w:val="001A1E10"/>
    <w:rsid w:val="001A1EDA"/>
    <w:rsid w:val="001A215D"/>
    <w:rsid w:val="001A249D"/>
    <w:rsid w:val="001A25F1"/>
    <w:rsid w:val="001A2793"/>
    <w:rsid w:val="001A27AE"/>
    <w:rsid w:val="001A28A7"/>
    <w:rsid w:val="001A292A"/>
    <w:rsid w:val="001A2979"/>
    <w:rsid w:val="001A2E04"/>
    <w:rsid w:val="001A2FE7"/>
    <w:rsid w:val="001A32E3"/>
    <w:rsid w:val="001A356C"/>
    <w:rsid w:val="001A36AC"/>
    <w:rsid w:val="001A3A1C"/>
    <w:rsid w:val="001A3CCF"/>
    <w:rsid w:val="001A411E"/>
    <w:rsid w:val="001A43B2"/>
    <w:rsid w:val="001A4530"/>
    <w:rsid w:val="001A4749"/>
    <w:rsid w:val="001A4809"/>
    <w:rsid w:val="001A4D50"/>
    <w:rsid w:val="001A4ED3"/>
    <w:rsid w:val="001A4F9D"/>
    <w:rsid w:val="001A54F0"/>
    <w:rsid w:val="001A5585"/>
    <w:rsid w:val="001A5588"/>
    <w:rsid w:val="001A568D"/>
    <w:rsid w:val="001A575C"/>
    <w:rsid w:val="001A5877"/>
    <w:rsid w:val="001A5ECC"/>
    <w:rsid w:val="001A6799"/>
    <w:rsid w:val="001A6AFF"/>
    <w:rsid w:val="001A7657"/>
    <w:rsid w:val="001A77CC"/>
    <w:rsid w:val="001A77ED"/>
    <w:rsid w:val="001A7BC2"/>
    <w:rsid w:val="001A7C99"/>
    <w:rsid w:val="001A7F88"/>
    <w:rsid w:val="001B023D"/>
    <w:rsid w:val="001B03DD"/>
    <w:rsid w:val="001B03E5"/>
    <w:rsid w:val="001B0567"/>
    <w:rsid w:val="001B05B9"/>
    <w:rsid w:val="001B082B"/>
    <w:rsid w:val="001B0D05"/>
    <w:rsid w:val="001B0F8B"/>
    <w:rsid w:val="001B11E0"/>
    <w:rsid w:val="001B1434"/>
    <w:rsid w:val="001B158E"/>
    <w:rsid w:val="001B17E1"/>
    <w:rsid w:val="001B2016"/>
    <w:rsid w:val="001B2188"/>
    <w:rsid w:val="001B2640"/>
    <w:rsid w:val="001B267E"/>
    <w:rsid w:val="001B27A2"/>
    <w:rsid w:val="001B2862"/>
    <w:rsid w:val="001B2A5D"/>
    <w:rsid w:val="001B2D30"/>
    <w:rsid w:val="001B2E81"/>
    <w:rsid w:val="001B36F3"/>
    <w:rsid w:val="001B3A91"/>
    <w:rsid w:val="001B3BB0"/>
    <w:rsid w:val="001B3FB3"/>
    <w:rsid w:val="001B445D"/>
    <w:rsid w:val="001B480A"/>
    <w:rsid w:val="001B4816"/>
    <w:rsid w:val="001B4A84"/>
    <w:rsid w:val="001B4D18"/>
    <w:rsid w:val="001B5418"/>
    <w:rsid w:val="001B54F3"/>
    <w:rsid w:val="001B569B"/>
    <w:rsid w:val="001B5810"/>
    <w:rsid w:val="001B59E5"/>
    <w:rsid w:val="001B63DF"/>
    <w:rsid w:val="001B6822"/>
    <w:rsid w:val="001B6ABE"/>
    <w:rsid w:val="001B6D27"/>
    <w:rsid w:val="001B7006"/>
    <w:rsid w:val="001B708B"/>
    <w:rsid w:val="001B71FA"/>
    <w:rsid w:val="001B72E1"/>
    <w:rsid w:val="001B79CF"/>
    <w:rsid w:val="001B7C78"/>
    <w:rsid w:val="001C0366"/>
    <w:rsid w:val="001C0507"/>
    <w:rsid w:val="001C09E8"/>
    <w:rsid w:val="001C0ABB"/>
    <w:rsid w:val="001C1029"/>
    <w:rsid w:val="001C11C0"/>
    <w:rsid w:val="001C1272"/>
    <w:rsid w:val="001C12E9"/>
    <w:rsid w:val="001C14AE"/>
    <w:rsid w:val="001C1655"/>
    <w:rsid w:val="001C1712"/>
    <w:rsid w:val="001C17B8"/>
    <w:rsid w:val="001C1C38"/>
    <w:rsid w:val="001C1C9D"/>
    <w:rsid w:val="001C1EE0"/>
    <w:rsid w:val="001C20D1"/>
    <w:rsid w:val="001C24DD"/>
    <w:rsid w:val="001C24FD"/>
    <w:rsid w:val="001C2583"/>
    <w:rsid w:val="001C27A1"/>
    <w:rsid w:val="001C2B35"/>
    <w:rsid w:val="001C2EA8"/>
    <w:rsid w:val="001C3065"/>
    <w:rsid w:val="001C3274"/>
    <w:rsid w:val="001C3626"/>
    <w:rsid w:val="001C3677"/>
    <w:rsid w:val="001C3894"/>
    <w:rsid w:val="001C3D48"/>
    <w:rsid w:val="001C3EA3"/>
    <w:rsid w:val="001C4469"/>
    <w:rsid w:val="001C44F0"/>
    <w:rsid w:val="001C4CC5"/>
    <w:rsid w:val="001C54F0"/>
    <w:rsid w:val="001C5876"/>
    <w:rsid w:val="001C5E6F"/>
    <w:rsid w:val="001C622D"/>
    <w:rsid w:val="001C66C0"/>
    <w:rsid w:val="001C670A"/>
    <w:rsid w:val="001C6AB2"/>
    <w:rsid w:val="001C6C3F"/>
    <w:rsid w:val="001C6CA3"/>
    <w:rsid w:val="001C6EFE"/>
    <w:rsid w:val="001C6FA0"/>
    <w:rsid w:val="001C70EA"/>
    <w:rsid w:val="001C72E7"/>
    <w:rsid w:val="001C75B4"/>
    <w:rsid w:val="001C7ABE"/>
    <w:rsid w:val="001C7BD2"/>
    <w:rsid w:val="001C7E7C"/>
    <w:rsid w:val="001C7F56"/>
    <w:rsid w:val="001D0115"/>
    <w:rsid w:val="001D042A"/>
    <w:rsid w:val="001D042C"/>
    <w:rsid w:val="001D0615"/>
    <w:rsid w:val="001D0AAA"/>
    <w:rsid w:val="001D0C62"/>
    <w:rsid w:val="001D0C8D"/>
    <w:rsid w:val="001D15D9"/>
    <w:rsid w:val="001D1649"/>
    <w:rsid w:val="001D18D6"/>
    <w:rsid w:val="001D2E9E"/>
    <w:rsid w:val="001D2F51"/>
    <w:rsid w:val="001D321B"/>
    <w:rsid w:val="001D3265"/>
    <w:rsid w:val="001D33F5"/>
    <w:rsid w:val="001D452C"/>
    <w:rsid w:val="001D48C9"/>
    <w:rsid w:val="001D4948"/>
    <w:rsid w:val="001D4A38"/>
    <w:rsid w:val="001D4D45"/>
    <w:rsid w:val="001D4D93"/>
    <w:rsid w:val="001D509E"/>
    <w:rsid w:val="001D5437"/>
    <w:rsid w:val="001D625A"/>
    <w:rsid w:val="001D69B5"/>
    <w:rsid w:val="001D6BD7"/>
    <w:rsid w:val="001D6C05"/>
    <w:rsid w:val="001D7133"/>
    <w:rsid w:val="001D7187"/>
    <w:rsid w:val="001D72E5"/>
    <w:rsid w:val="001D7324"/>
    <w:rsid w:val="001D7478"/>
    <w:rsid w:val="001D7BF2"/>
    <w:rsid w:val="001D7E13"/>
    <w:rsid w:val="001E066E"/>
    <w:rsid w:val="001E069B"/>
    <w:rsid w:val="001E06D2"/>
    <w:rsid w:val="001E0980"/>
    <w:rsid w:val="001E1030"/>
    <w:rsid w:val="001E10EC"/>
    <w:rsid w:val="001E10EE"/>
    <w:rsid w:val="001E1409"/>
    <w:rsid w:val="001E14FD"/>
    <w:rsid w:val="001E1764"/>
    <w:rsid w:val="001E1851"/>
    <w:rsid w:val="001E1874"/>
    <w:rsid w:val="001E1979"/>
    <w:rsid w:val="001E1AAA"/>
    <w:rsid w:val="001E1CA4"/>
    <w:rsid w:val="001E1E35"/>
    <w:rsid w:val="001E209C"/>
    <w:rsid w:val="001E2106"/>
    <w:rsid w:val="001E287C"/>
    <w:rsid w:val="001E288C"/>
    <w:rsid w:val="001E2AED"/>
    <w:rsid w:val="001E2D4F"/>
    <w:rsid w:val="001E2DBF"/>
    <w:rsid w:val="001E2DE6"/>
    <w:rsid w:val="001E2F53"/>
    <w:rsid w:val="001E3266"/>
    <w:rsid w:val="001E335B"/>
    <w:rsid w:val="001E338C"/>
    <w:rsid w:val="001E38A7"/>
    <w:rsid w:val="001E396A"/>
    <w:rsid w:val="001E39C8"/>
    <w:rsid w:val="001E3AB5"/>
    <w:rsid w:val="001E3ADE"/>
    <w:rsid w:val="001E3BF2"/>
    <w:rsid w:val="001E3C92"/>
    <w:rsid w:val="001E46A5"/>
    <w:rsid w:val="001E47C6"/>
    <w:rsid w:val="001E49EF"/>
    <w:rsid w:val="001E4C53"/>
    <w:rsid w:val="001E4C9A"/>
    <w:rsid w:val="001E4D11"/>
    <w:rsid w:val="001E50AA"/>
    <w:rsid w:val="001E561C"/>
    <w:rsid w:val="001E56E1"/>
    <w:rsid w:val="001E5AA6"/>
    <w:rsid w:val="001E60AC"/>
    <w:rsid w:val="001E62A3"/>
    <w:rsid w:val="001E6B7B"/>
    <w:rsid w:val="001E6BE7"/>
    <w:rsid w:val="001E6CBF"/>
    <w:rsid w:val="001E6CC0"/>
    <w:rsid w:val="001E6EA3"/>
    <w:rsid w:val="001E7154"/>
    <w:rsid w:val="001E7245"/>
    <w:rsid w:val="001E73E9"/>
    <w:rsid w:val="001E74EA"/>
    <w:rsid w:val="001E7A62"/>
    <w:rsid w:val="001F0A60"/>
    <w:rsid w:val="001F0B43"/>
    <w:rsid w:val="001F0C85"/>
    <w:rsid w:val="001F0FAD"/>
    <w:rsid w:val="001F107B"/>
    <w:rsid w:val="001F111D"/>
    <w:rsid w:val="001F11F3"/>
    <w:rsid w:val="001F14F2"/>
    <w:rsid w:val="001F1F62"/>
    <w:rsid w:val="001F20B8"/>
    <w:rsid w:val="001F20BB"/>
    <w:rsid w:val="001F2161"/>
    <w:rsid w:val="001F2314"/>
    <w:rsid w:val="001F23B8"/>
    <w:rsid w:val="001F2426"/>
    <w:rsid w:val="001F24B2"/>
    <w:rsid w:val="001F2A59"/>
    <w:rsid w:val="001F2B11"/>
    <w:rsid w:val="001F2C98"/>
    <w:rsid w:val="001F2D8D"/>
    <w:rsid w:val="001F3097"/>
    <w:rsid w:val="001F3AB8"/>
    <w:rsid w:val="001F3B12"/>
    <w:rsid w:val="001F3CB4"/>
    <w:rsid w:val="001F4001"/>
    <w:rsid w:val="001F4121"/>
    <w:rsid w:val="001F436D"/>
    <w:rsid w:val="001F442C"/>
    <w:rsid w:val="001F44D4"/>
    <w:rsid w:val="001F485F"/>
    <w:rsid w:val="001F48C7"/>
    <w:rsid w:val="001F48FA"/>
    <w:rsid w:val="001F5020"/>
    <w:rsid w:val="001F5280"/>
    <w:rsid w:val="001F5E8F"/>
    <w:rsid w:val="001F5EE7"/>
    <w:rsid w:val="001F6189"/>
    <w:rsid w:val="001F62AF"/>
    <w:rsid w:val="001F6397"/>
    <w:rsid w:val="001F63AE"/>
    <w:rsid w:val="001F6614"/>
    <w:rsid w:val="001F7965"/>
    <w:rsid w:val="001F7C72"/>
    <w:rsid w:val="001F7E1B"/>
    <w:rsid w:val="001F7EFC"/>
    <w:rsid w:val="001F7F5C"/>
    <w:rsid w:val="0020036E"/>
    <w:rsid w:val="0020044E"/>
    <w:rsid w:val="0020044F"/>
    <w:rsid w:val="0020049E"/>
    <w:rsid w:val="0020055A"/>
    <w:rsid w:val="002006CC"/>
    <w:rsid w:val="002009DE"/>
    <w:rsid w:val="00200B48"/>
    <w:rsid w:val="00200D59"/>
    <w:rsid w:val="00201123"/>
    <w:rsid w:val="002011FF"/>
    <w:rsid w:val="002012EA"/>
    <w:rsid w:val="0020130F"/>
    <w:rsid w:val="002014F3"/>
    <w:rsid w:val="0020188D"/>
    <w:rsid w:val="002019DA"/>
    <w:rsid w:val="00201A90"/>
    <w:rsid w:val="0020228A"/>
    <w:rsid w:val="00202315"/>
    <w:rsid w:val="002026C2"/>
    <w:rsid w:val="00202B5D"/>
    <w:rsid w:val="00202E57"/>
    <w:rsid w:val="0020321E"/>
    <w:rsid w:val="0020328B"/>
    <w:rsid w:val="002036DA"/>
    <w:rsid w:val="0020376E"/>
    <w:rsid w:val="0020398E"/>
    <w:rsid w:val="00203992"/>
    <w:rsid w:val="00203A78"/>
    <w:rsid w:val="00203D2A"/>
    <w:rsid w:val="00203DA5"/>
    <w:rsid w:val="00203E33"/>
    <w:rsid w:val="00203E8B"/>
    <w:rsid w:val="002043D8"/>
    <w:rsid w:val="0020459C"/>
    <w:rsid w:val="0020484B"/>
    <w:rsid w:val="00204936"/>
    <w:rsid w:val="00204A24"/>
    <w:rsid w:val="00205125"/>
    <w:rsid w:val="00205278"/>
    <w:rsid w:val="00205598"/>
    <w:rsid w:val="002057E0"/>
    <w:rsid w:val="0020589E"/>
    <w:rsid w:val="00205AAC"/>
    <w:rsid w:val="00205D3C"/>
    <w:rsid w:val="00205E78"/>
    <w:rsid w:val="00206704"/>
    <w:rsid w:val="00206A1D"/>
    <w:rsid w:val="00206B4D"/>
    <w:rsid w:val="00206DA4"/>
    <w:rsid w:val="0020796A"/>
    <w:rsid w:val="00207B78"/>
    <w:rsid w:val="0021001D"/>
    <w:rsid w:val="00210172"/>
    <w:rsid w:val="002103B8"/>
    <w:rsid w:val="002103CF"/>
    <w:rsid w:val="002105FF"/>
    <w:rsid w:val="00210B32"/>
    <w:rsid w:val="00210EEA"/>
    <w:rsid w:val="002110DE"/>
    <w:rsid w:val="0021149E"/>
    <w:rsid w:val="00211845"/>
    <w:rsid w:val="0021189C"/>
    <w:rsid w:val="00211B32"/>
    <w:rsid w:val="00211C19"/>
    <w:rsid w:val="00211D84"/>
    <w:rsid w:val="00211DD4"/>
    <w:rsid w:val="00211F31"/>
    <w:rsid w:val="002120CB"/>
    <w:rsid w:val="00212311"/>
    <w:rsid w:val="002123FE"/>
    <w:rsid w:val="002124A9"/>
    <w:rsid w:val="00212593"/>
    <w:rsid w:val="00212605"/>
    <w:rsid w:val="00212635"/>
    <w:rsid w:val="00212DBC"/>
    <w:rsid w:val="0021301D"/>
    <w:rsid w:val="002133CB"/>
    <w:rsid w:val="002137D8"/>
    <w:rsid w:val="00213814"/>
    <w:rsid w:val="002138B5"/>
    <w:rsid w:val="002139E3"/>
    <w:rsid w:val="00213A22"/>
    <w:rsid w:val="00213E74"/>
    <w:rsid w:val="0021428B"/>
    <w:rsid w:val="00214654"/>
    <w:rsid w:val="00214E84"/>
    <w:rsid w:val="002153D0"/>
    <w:rsid w:val="0021554D"/>
    <w:rsid w:val="00215747"/>
    <w:rsid w:val="00215B60"/>
    <w:rsid w:val="00215B8D"/>
    <w:rsid w:val="00215F56"/>
    <w:rsid w:val="002160DD"/>
    <w:rsid w:val="0021631C"/>
    <w:rsid w:val="00216418"/>
    <w:rsid w:val="00216428"/>
    <w:rsid w:val="00216C47"/>
    <w:rsid w:val="00216C65"/>
    <w:rsid w:val="00216FD7"/>
    <w:rsid w:val="00217334"/>
    <w:rsid w:val="00217401"/>
    <w:rsid w:val="00217781"/>
    <w:rsid w:val="002179B5"/>
    <w:rsid w:val="00217DBC"/>
    <w:rsid w:val="002200CC"/>
    <w:rsid w:val="002202B3"/>
    <w:rsid w:val="00220ABA"/>
    <w:rsid w:val="00220E06"/>
    <w:rsid w:val="00220EDC"/>
    <w:rsid w:val="00221010"/>
    <w:rsid w:val="002211B0"/>
    <w:rsid w:val="0022121D"/>
    <w:rsid w:val="00221BF4"/>
    <w:rsid w:val="00221C96"/>
    <w:rsid w:val="00221F4E"/>
    <w:rsid w:val="0022239B"/>
    <w:rsid w:val="00222A74"/>
    <w:rsid w:val="00222BA6"/>
    <w:rsid w:val="00222D34"/>
    <w:rsid w:val="00223461"/>
    <w:rsid w:val="002239F4"/>
    <w:rsid w:val="00223A48"/>
    <w:rsid w:val="002242AA"/>
    <w:rsid w:val="00224449"/>
    <w:rsid w:val="0022448F"/>
    <w:rsid w:val="00224607"/>
    <w:rsid w:val="0022473B"/>
    <w:rsid w:val="0022477F"/>
    <w:rsid w:val="00224802"/>
    <w:rsid w:val="002248B3"/>
    <w:rsid w:val="00224BE2"/>
    <w:rsid w:val="00225353"/>
    <w:rsid w:val="002254C2"/>
    <w:rsid w:val="00225501"/>
    <w:rsid w:val="002255A0"/>
    <w:rsid w:val="002257BF"/>
    <w:rsid w:val="00225928"/>
    <w:rsid w:val="002266C3"/>
    <w:rsid w:val="0022698D"/>
    <w:rsid w:val="00226D19"/>
    <w:rsid w:val="00226FF7"/>
    <w:rsid w:val="0022702C"/>
    <w:rsid w:val="00227308"/>
    <w:rsid w:val="0022744F"/>
    <w:rsid w:val="002277E3"/>
    <w:rsid w:val="00227B70"/>
    <w:rsid w:val="00227BF7"/>
    <w:rsid w:val="00227C26"/>
    <w:rsid w:val="00227CD7"/>
    <w:rsid w:val="00227DB5"/>
    <w:rsid w:val="00227EDC"/>
    <w:rsid w:val="00227FE3"/>
    <w:rsid w:val="00230491"/>
    <w:rsid w:val="002305DD"/>
    <w:rsid w:val="00230AF1"/>
    <w:rsid w:val="00230DEC"/>
    <w:rsid w:val="0023137D"/>
    <w:rsid w:val="002313AC"/>
    <w:rsid w:val="00231781"/>
    <w:rsid w:val="00231BF2"/>
    <w:rsid w:val="00231DCE"/>
    <w:rsid w:val="002321EB"/>
    <w:rsid w:val="00232801"/>
    <w:rsid w:val="002328A8"/>
    <w:rsid w:val="00232C2C"/>
    <w:rsid w:val="00233153"/>
    <w:rsid w:val="002334AA"/>
    <w:rsid w:val="0023388D"/>
    <w:rsid w:val="00233AB4"/>
    <w:rsid w:val="00233F42"/>
    <w:rsid w:val="00234036"/>
    <w:rsid w:val="00234278"/>
    <w:rsid w:val="0023430D"/>
    <w:rsid w:val="002344C9"/>
    <w:rsid w:val="00234529"/>
    <w:rsid w:val="002347D3"/>
    <w:rsid w:val="0023483B"/>
    <w:rsid w:val="00234879"/>
    <w:rsid w:val="00234C63"/>
    <w:rsid w:val="00234DC3"/>
    <w:rsid w:val="00234FED"/>
    <w:rsid w:val="00235355"/>
    <w:rsid w:val="002355F3"/>
    <w:rsid w:val="0023587D"/>
    <w:rsid w:val="00235969"/>
    <w:rsid w:val="00235C98"/>
    <w:rsid w:val="002361D3"/>
    <w:rsid w:val="00236856"/>
    <w:rsid w:val="00236B9A"/>
    <w:rsid w:val="00237697"/>
    <w:rsid w:val="00240367"/>
    <w:rsid w:val="00240483"/>
    <w:rsid w:val="00240BC2"/>
    <w:rsid w:val="00240FF6"/>
    <w:rsid w:val="00241183"/>
    <w:rsid w:val="002414FB"/>
    <w:rsid w:val="0024157E"/>
    <w:rsid w:val="00241711"/>
    <w:rsid w:val="00241821"/>
    <w:rsid w:val="00241FF3"/>
    <w:rsid w:val="0024227C"/>
    <w:rsid w:val="002423E4"/>
    <w:rsid w:val="00242734"/>
    <w:rsid w:val="00242B84"/>
    <w:rsid w:val="00243134"/>
    <w:rsid w:val="0024318D"/>
    <w:rsid w:val="002435DA"/>
    <w:rsid w:val="0024367E"/>
    <w:rsid w:val="0024392E"/>
    <w:rsid w:val="0024394D"/>
    <w:rsid w:val="0024399B"/>
    <w:rsid w:val="002439AA"/>
    <w:rsid w:val="00243BA7"/>
    <w:rsid w:val="00243BD4"/>
    <w:rsid w:val="00243D11"/>
    <w:rsid w:val="00243D50"/>
    <w:rsid w:val="00243FA8"/>
    <w:rsid w:val="0024406C"/>
    <w:rsid w:val="002441A0"/>
    <w:rsid w:val="002443AF"/>
    <w:rsid w:val="0024470D"/>
    <w:rsid w:val="00244792"/>
    <w:rsid w:val="002449B3"/>
    <w:rsid w:val="00244B01"/>
    <w:rsid w:val="00244B6B"/>
    <w:rsid w:val="00244F8D"/>
    <w:rsid w:val="0024527C"/>
    <w:rsid w:val="0024550F"/>
    <w:rsid w:val="002455A8"/>
    <w:rsid w:val="002458B2"/>
    <w:rsid w:val="00245B7C"/>
    <w:rsid w:val="00245BE0"/>
    <w:rsid w:val="00245D62"/>
    <w:rsid w:val="00245E18"/>
    <w:rsid w:val="002463CF"/>
    <w:rsid w:val="00246401"/>
    <w:rsid w:val="002465A9"/>
    <w:rsid w:val="00246A05"/>
    <w:rsid w:val="00246B42"/>
    <w:rsid w:val="00246F55"/>
    <w:rsid w:val="00246F88"/>
    <w:rsid w:val="002470B5"/>
    <w:rsid w:val="0024760A"/>
    <w:rsid w:val="00247DE9"/>
    <w:rsid w:val="00247DF4"/>
    <w:rsid w:val="00247EC2"/>
    <w:rsid w:val="00247FB8"/>
    <w:rsid w:val="002502AE"/>
    <w:rsid w:val="00250888"/>
    <w:rsid w:val="002510B0"/>
    <w:rsid w:val="002514BD"/>
    <w:rsid w:val="00251ADD"/>
    <w:rsid w:val="00251B59"/>
    <w:rsid w:val="00251F49"/>
    <w:rsid w:val="00251F73"/>
    <w:rsid w:val="00252082"/>
    <w:rsid w:val="002520D9"/>
    <w:rsid w:val="0025268C"/>
    <w:rsid w:val="00252AF9"/>
    <w:rsid w:val="00252BC3"/>
    <w:rsid w:val="00253001"/>
    <w:rsid w:val="002531D2"/>
    <w:rsid w:val="00253391"/>
    <w:rsid w:val="002533D1"/>
    <w:rsid w:val="00253748"/>
    <w:rsid w:val="00253E39"/>
    <w:rsid w:val="00253F94"/>
    <w:rsid w:val="00254195"/>
    <w:rsid w:val="00254405"/>
    <w:rsid w:val="002544ED"/>
    <w:rsid w:val="00254D76"/>
    <w:rsid w:val="00255064"/>
    <w:rsid w:val="00255B61"/>
    <w:rsid w:val="00256415"/>
    <w:rsid w:val="0025689F"/>
    <w:rsid w:val="002570BE"/>
    <w:rsid w:val="0025712F"/>
    <w:rsid w:val="002572B3"/>
    <w:rsid w:val="00257468"/>
    <w:rsid w:val="002575B7"/>
    <w:rsid w:val="00257676"/>
    <w:rsid w:val="002576AE"/>
    <w:rsid w:val="002579C7"/>
    <w:rsid w:val="00257AFB"/>
    <w:rsid w:val="00257C5A"/>
    <w:rsid w:val="0026076B"/>
    <w:rsid w:val="00260AE8"/>
    <w:rsid w:val="00260D5F"/>
    <w:rsid w:val="002611DB"/>
    <w:rsid w:val="0026122B"/>
    <w:rsid w:val="002614B3"/>
    <w:rsid w:val="00261666"/>
    <w:rsid w:val="002616D9"/>
    <w:rsid w:val="00261950"/>
    <w:rsid w:val="00261B66"/>
    <w:rsid w:val="002622B7"/>
    <w:rsid w:val="0026239C"/>
    <w:rsid w:val="0026245D"/>
    <w:rsid w:val="00262740"/>
    <w:rsid w:val="0026284B"/>
    <w:rsid w:val="00262983"/>
    <w:rsid w:val="00262FB4"/>
    <w:rsid w:val="0026311F"/>
    <w:rsid w:val="002633DA"/>
    <w:rsid w:val="00263656"/>
    <w:rsid w:val="0026390E"/>
    <w:rsid w:val="00263A16"/>
    <w:rsid w:val="00263D92"/>
    <w:rsid w:val="00263E5C"/>
    <w:rsid w:val="00264298"/>
    <w:rsid w:val="002643B4"/>
    <w:rsid w:val="00264484"/>
    <w:rsid w:val="002645D2"/>
    <w:rsid w:val="00264705"/>
    <w:rsid w:val="00264B38"/>
    <w:rsid w:val="00264B5A"/>
    <w:rsid w:val="00264EA7"/>
    <w:rsid w:val="00265185"/>
    <w:rsid w:val="0026557A"/>
    <w:rsid w:val="002655D0"/>
    <w:rsid w:val="002658D3"/>
    <w:rsid w:val="002659C9"/>
    <w:rsid w:val="00265C00"/>
    <w:rsid w:val="00265C05"/>
    <w:rsid w:val="00265D91"/>
    <w:rsid w:val="00265F7F"/>
    <w:rsid w:val="00266223"/>
    <w:rsid w:val="00266259"/>
    <w:rsid w:val="00266470"/>
    <w:rsid w:val="00266495"/>
    <w:rsid w:val="0026659D"/>
    <w:rsid w:val="00266807"/>
    <w:rsid w:val="00266C69"/>
    <w:rsid w:val="00266E06"/>
    <w:rsid w:val="00267105"/>
    <w:rsid w:val="002677E6"/>
    <w:rsid w:val="00267C3C"/>
    <w:rsid w:val="00267E89"/>
    <w:rsid w:val="00270358"/>
    <w:rsid w:val="002703F2"/>
    <w:rsid w:val="002709A2"/>
    <w:rsid w:val="00270E84"/>
    <w:rsid w:val="00270F0D"/>
    <w:rsid w:val="0027134D"/>
    <w:rsid w:val="002713AC"/>
    <w:rsid w:val="00271509"/>
    <w:rsid w:val="002718DF"/>
    <w:rsid w:val="00271B0A"/>
    <w:rsid w:val="00271C49"/>
    <w:rsid w:val="00271C9C"/>
    <w:rsid w:val="00271CF1"/>
    <w:rsid w:val="00271DED"/>
    <w:rsid w:val="00271F45"/>
    <w:rsid w:val="00272CAE"/>
    <w:rsid w:val="00272EBE"/>
    <w:rsid w:val="00272FC0"/>
    <w:rsid w:val="002731E4"/>
    <w:rsid w:val="00273215"/>
    <w:rsid w:val="00273346"/>
    <w:rsid w:val="002735D1"/>
    <w:rsid w:val="00274006"/>
    <w:rsid w:val="002741A0"/>
    <w:rsid w:val="00274323"/>
    <w:rsid w:val="002745A5"/>
    <w:rsid w:val="0027474A"/>
    <w:rsid w:val="0027474B"/>
    <w:rsid w:val="002749A3"/>
    <w:rsid w:val="00274DE4"/>
    <w:rsid w:val="00274F10"/>
    <w:rsid w:val="0027511F"/>
    <w:rsid w:val="00275C02"/>
    <w:rsid w:val="00275C1F"/>
    <w:rsid w:val="00275D5A"/>
    <w:rsid w:val="00275ED3"/>
    <w:rsid w:val="00276320"/>
    <w:rsid w:val="00276BD5"/>
    <w:rsid w:val="00276C4D"/>
    <w:rsid w:val="00276CFC"/>
    <w:rsid w:val="0027739E"/>
    <w:rsid w:val="00277445"/>
    <w:rsid w:val="00277576"/>
    <w:rsid w:val="00277750"/>
    <w:rsid w:val="00277774"/>
    <w:rsid w:val="00277A10"/>
    <w:rsid w:val="002800D0"/>
    <w:rsid w:val="00280320"/>
    <w:rsid w:val="0028033D"/>
    <w:rsid w:val="00280677"/>
    <w:rsid w:val="00280692"/>
    <w:rsid w:val="002808E5"/>
    <w:rsid w:val="00280943"/>
    <w:rsid w:val="00280B27"/>
    <w:rsid w:val="00280B60"/>
    <w:rsid w:val="00280F21"/>
    <w:rsid w:val="00280F6A"/>
    <w:rsid w:val="0028128E"/>
    <w:rsid w:val="002814CE"/>
    <w:rsid w:val="0028164F"/>
    <w:rsid w:val="002816FC"/>
    <w:rsid w:val="0028186F"/>
    <w:rsid w:val="00281BBB"/>
    <w:rsid w:val="00281EA2"/>
    <w:rsid w:val="002821C9"/>
    <w:rsid w:val="00282289"/>
    <w:rsid w:val="0028230F"/>
    <w:rsid w:val="002825C2"/>
    <w:rsid w:val="00282B09"/>
    <w:rsid w:val="00282F3E"/>
    <w:rsid w:val="0028304F"/>
    <w:rsid w:val="00283E29"/>
    <w:rsid w:val="00283E2D"/>
    <w:rsid w:val="00284435"/>
    <w:rsid w:val="0028454D"/>
    <w:rsid w:val="0028485C"/>
    <w:rsid w:val="0028494C"/>
    <w:rsid w:val="00284B81"/>
    <w:rsid w:val="00284C43"/>
    <w:rsid w:val="00284E81"/>
    <w:rsid w:val="00284ECC"/>
    <w:rsid w:val="00284F9A"/>
    <w:rsid w:val="00285200"/>
    <w:rsid w:val="002853FC"/>
    <w:rsid w:val="00285481"/>
    <w:rsid w:val="00285A75"/>
    <w:rsid w:val="00285D70"/>
    <w:rsid w:val="00285F06"/>
    <w:rsid w:val="00285FC5"/>
    <w:rsid w:val="0028653E"/>
    <w:rsid w:val="002869A3"/>
    <w:rsid w:val="00286A21"/>
    <w:rsid w:val="00286DA0"/>
    <w:rsid w:val="00286E98"/>
    <w:rsid w:val="00286EF5"/>
    <w:rsid w:val="00286FCD"/>
    <w:rsid w:val="0028710E"/>
    <w:rsid w:val="002871CE"/>
    <w:rsid w:val="002874E1"/>
    <w:rsid w:val="00287F72"/>
    <w:rsid w:val="00290133"/>
    <w:rsid w:val="00290525"/>
    <w:rsid w:val="00290569"/>
    <w:rsid w:val="0029067A"/>
    <w:rsid w:val="00290AA3"/>
    <w:rsid w:val="0029159C"/>
    <w:rsid w:val="0029195D"/>
    <w:rsid w:val="00291B48"/>
    <w:rsid w:val="00291D6E"/>
    <w:rsid w:val="00291F53"/>
    <w:rsid w:val="00292270"/>
    <w:rsid w:val="00292626"/>
    <w:rsid w:val="0029268F"/>
    <w:rsid w:val="00292D89"/>
    <w:rsid w:val="00293131"/>
    <w:rsid w:val="002931E0"/>
    <w:rsid w:val="0029356E"/>
    <w:rsid w:val="00293615"/>
    <w:rsid w:val="002936BC"/>
    <w:rsid w:val="00293EA5"/>
    <w:rsid w:val="00293FF8"/>
    <w:rsid w:val="002941B3"/>
    <w:rsid w:val="00294491"/>
    <w:rsid w:val="002944ED"/>
    <w:rsid w:val="002945AC"/>
    <w:rsid w:val="00294757"/>
    <w:rsid w:val="00294843"/>
    <w:rsid w:val="00294845"/>
    <w:rsid w:val="00294850"/>
    <w:rsid w:val="00294B20"/>
    <w:rsid w:val="00294B2E"/>
    <w:rsid w:val="00294D37"/>
    <w:rsid w:val="00294DFD"/>
    <w:rsid w:val="00294F79"/>
    <w:rsid w:val="00294FB2"/>
    <w:rsid w:val="00294FF8"/>
    <w:rsid w:val="00295196"/>
    <w:rsid w:val="00295378"/>
    <w:rsid w:val="00295481"/>
    <w:rsid w:val="00295A99"/>
    <w:rsid w:val="00295B54"/>
    <w:rsid w:val="00295C87"/>
    <w:rsid w:val="0029617B"/>
    <w:rsid w:val="002961C0"/>
    <w:rsid w:val="002962DE"/>
    <w:rsid w:val="0029660C"/>
    <w:rsid w:val="002966E5"/>
    <w:rsid w:val="00296D17"/>
    <w:rsid w:val="00296EF9"/>
    <w:rsid w:val="00296F6E"/>
    <w:rsid w:val="002971FE"/>
    <w:rsid w:val="00297369"/>
    <w:rsid w:val="0029738A"/>
    <w:rsid w:val="002973E0"/>
    <w:rsid w:val="0029748B"/>
    <w:rsid w:val="0029796A"/>
    <w:rsid w:val="00297AFB"/>
    <w:rsid w:val="00297ED2"/>
    <w:rsid w:val="002A0616"/>
    <w:rsid w:val="002A089F"/>
    <w:rsid w:val="002A08CB"/>
    <w:rsid w:val="002A0EBE"/>
    <w:rsid w:val="002A0FF9"/>
    <w:rsid w:val="002A1219"/>
    <w:rsid w:val="002A13FE"/>
    <w:rsid w:val="002A1418"/>
    <w:rsid w:val="002A1770"/>
    <w:rsid w:val="002A18ED"/>
    <w:rsid w:val="002A19D3"/>
    <w:rsid w:val="002A2427"/>
    <w:rsid w:val="002A2554"/>
    <w:rsid w:val="002A286B"/>
    <w:rsid w:val="002A28C8"/>
    <w:rsid w:val="002A28EE"/>
    <w:rsid w:val="002A297C"/>
    <w:rsid w:val="002A2CB2"/>
    <w:rsid w:val="002A2DB5"/>
    <w:rsid w:val="002A2EF5"/>
    <w:rsid w:val="002A2F98"/>
    <w:rsid w:val="002A34CD"/>
    <w:rsid w:val="002A34EF"/>
    <w:rsid w:val="002A36E5"/>
    <w:rsid w:val="002A3721"/>
    <w:rsid w:val="002A3AA9"/>
    <w:rsid w:val="002A3F4C"/>
    <w:rsid w:val="002A43D9"/>
    <w:rsid w:val="002A44CA"/>
    <w:rsid w:val="002A450D"/>
    <w:rsid w:val="002A4532"/>
    <w:rsid w:val="002A46C9"/>
    <w:rsid w:val="002A46F1"/>
    <w:rsid w:val="002A4A8B"/>
    <w:rsid w:val="002A4C1E"/>
    <w:rsid w:val="002A5039"/>
    <w:rsid w:val="002A5064"/>
    <w:rsid w:val="002A52E1"/>
    <w:rsid w:val="002A5491"/>
    <w:rsid w:val="002A5564"/>
    <w:rsid w:val="002A571B"/>
    <w:rsid w:val="002A571F"/>
    <w:rsid w:val="002A5830"/>
    <w:rsid w:val="002A5925"/>
    <w:rsid w:val="002A5AEA"/>
    <w:rsid w:val="002A5BA5"/>
    <w:rsid w:val="002A5D67"/>
    <w:rsid w:val="002A6247"/>
    <w:rsid w:val="002A63EC"/>
    <w:rsid w:val="002A6493"/>
    <w:rsid w:val="002A6AAB"/>
    <w:rsid w:val="002A6AC5"/>
    <w:rsid w:val="002A6D24"/>
    <w:rsid w:val="002A717B"/>
    <w:rsid w:val="002A74F8"/>
    <w:rsid w:val="002A78C1"/>
    <w:rsid w:val="002A7A72"/>
    <w:rsid w:val="002A7C53"/>
    <w:rsid w:val="002A7D61"/>
    <w:rsid w:val="002A7EBC"/>
    <w:rsid w:val="002B00F6"/>
    <w:rsid w:val="002B0678"/>
    <w:rsid w:val="002B090D"/>
    <w:rsid w:val="002B0C0E"/>
    <w:rsid w:val="002B0C81"/>
    <w:rsid w:val="002B1006"/>
    <w:rsid w:val="002B108F"/>
    <w:rsid w:val="002B12F6"/>
    <w:rsid w:val="002B1311"/>
    <w:rsid w:val="002B16D6"/>
    <w:rsid w:val="002B16EF"/>
    <w:rsid w:val="002B1A1C"/>
    <w:rsid w:val="002B1C49"/>
    <w:rsid w:val="002B1DA4"/>
    <w:rsid w:val="002B21A6"/>
    <w:rsid w:val="002B237B"/>
    <w:rsid w:val="002B26DE"/>
    <w:rsid w:val="002B2728"/>
    <w:rsid w:val="002B28A3"/>
    <w:rsid w:val="002B2AB4"/>
    <w:rsid w:val="002B2BBC"/>
    <w:rsid w:val="002B2CDC"/>
    <w:rsid w:val="002B2CE4"/>
    <w:rsid w:val="002B2DD3"/>
    <w:rsid w:val="002B37E6"/>
    <w:rsid w:val="002B3AE8"/>
    <w:rsid w:val="002B43C7"/>
    <w:rsid w:val="002B44C4"/>
    <w:rsid w:val="002B4522"/>
    <w:rsid w:val="002B4D2B"/>
    <w:rsid w:val="002B50BB"/>
    <w:rsid w:val="002B535B"/>
    <w:rsid w:val="002B5394"/>
    <w:rsid w:val="002B56C9"/>
    <w:rsid w:val="002B56E9"/>
    <w:rsid w:val="002B579B"/>
    <w:rsid w:val="002B5834"/>
    <w:rsid w:val="002B583F"/>
    <w:rsid w:val="002B5B89"/>
    <w:rsid w:val="002B5E1C"/>
    <w:rsid w:val="002B5E40"/>
    <w:rsid w:val="002B62C4"/>
    <w:rsid w:val="002B63B0"/>
    <w:rsid w:val="002B642B"/>
    <w:rsid w:val="002B64F7"/>
    <w:rsid w:val="002B65A0"/>
    <w:rsid w:val="002B6A00"/>
    <w:rsid w:val="002B6A6A"/>
    <w:rsid w:val="002B6AF9"/>
    <w:rsid w:val="002B6D8B"/>
    <w:rsid w:val="002B6DCE"/>
    <w:rsid w:val="002B6E09"/>
    <w:rsid w:val="002B71F8"/>
    <w:rsid w:val="002B7290"/>
    <w:rsid w:val="002B7790"/>
    <w:rsid w:val="002B7949"/>
    <w:rsid w:val="002B79D9"/>
    <w:rsid w:val="002B7B1C"/>
    <w:rsid w:val="002B7F30"/>
    <w:rsid w:val="002B7FAD"/>
    <w:rsid w:val="002C00AC"/>
    <w:rsid w:val="002C020F"/>
    <w:rsid w:val="002C024E"/>
    <w:rsid w:val="002C03B8"/>
    <w:rsid w:val="002C055B"/>
    <w:rsid w:val="002C0704"/>
    <w:rsid w:val="002C0983"/>
    <w:rsid w:val="002C0C71"/>
    <w:rsid w:val="002C0E74"/>
    <w:rsid w:val="002C13F7"/>
    <w:rsid w:val="002C17A4"/>
    <w:rsid w:val="002C17B0"/>
    <w:rsid w:val="002C1A1C"/>
    <w:rsid w:val="002C1B12"/>
    <w:rsid w:val="002C1B5C"/>
    <w:rsid w:val="002C2253"/>
    <w:rsid w:val="002C2324"/>
    <w:rsid w:val="002C248E"/>
    <w:rsid w:val="002C2A91"/>
    <w:rsid w:val="002C2BF6"/>
    <w:rsid w:val="002C325E"/>
    <w:rsid w:val="002C354D"/>
    <w:rsid w:val="002C3647"/>
    <w:rsid w:val="002C39BB"/>
    <w:rsid w:val="002C3E15"/>
    <w:rsid w:val="002C435F"/>
    <w:rsid w:val="002C44D5"/>
    <w:rsid w:val="002C46F4"/>
    <w:rsid w:val="002C46FD"/>
    <w:rsid w:val="002C483A"/>
    <w:rsid w:val="002C48F6"/>
    <w:rsid w:val="002C5095"/>
    <w:rsid w:val="002C5B78"/>
    <w:rsid w:val="002C5FB9"/>
    <w:rsid w:val="002C6063"/>
    <w:rsid w:val="002C656C"/>
    <w:rsid w:val="002C66AB"/>
    <w:rsid w:val="002C69BA"/>
    <w:rsid w:val="002C6C2A"/>
    <w:rsid w:val="002C6DA8"/>
    <w:rsid w:val="002C6EE0"/>
    <w:rsid w:val="002C73B6"/>
    <w:rsid w:val="002C7B56"/>
    <w:rsid w:val="002C7C97"/>
    <w:rsid w:val="002C7D3B"/>
    <w:rsid w:val="002C7EC3"/>
    <w:rsid w:val="002C7F49"/>
    <w:rsid w:val="002D02D5"/>
    <w:rsid w:val="002D0390"/>
    <w:rsid w:val="002D04A0"/>
    <w:rsid w:val="002D04EC"/>
    <w:rsid w:val="002D0593"/>
    <w:rsid w:val="002D0B64"/>
    <w:rsid w:val="002D0E6C"/>
    <w:rsid w:val="002D107F"/>
    <w:rsid w:val="002D1319"/>
    <w:rsid w:val="002D1800"/>
    <w:rsid w:val="002D2248"/>
    <w:rsid w:val="002D230A"/>
    <w:rsid w:val="002D24A5"/>
    <w:rsid w:val="002D2715"/>
    <w:rsid w:val="002D28E9"/>
    <w:rsid w:val="002D2B42"/>
    <w:rsid w:val="002D2C2B"/>
    <w:rsid w:val="002D30F3"/>
    <w:rsid w:val="002D3444"/>
    <w:rsid w:val="002D3C9B"/>
    <w:rsid w:val="002D3E50"/>
    <w:rsid w:val="002D4059"/>
    <w:rsid w:val="002D40E5"/>
    <w:rsid w:val="002D414E"/>
    <w:rsid w:val="002D4195"/>
    <w:rsid w:val="002D454E"/>
    <w:rsid w:val="002D4728"/>
    <w:rsid w:val="002D4E89"/>
    <w:rsid w:val="002D5112"/>
    <w:rsid w:val="002D526D"/>
    <w:rsid w:val="002D5817"/>
    <w:rsid w:val="002D59D8"/>
    <w:rsid w:val="002D5DBE"/>
    <w:rsid w:val="002D5E0F"/>
    <w:rsid w:val="002D60CF"/>
    <w:rsid w:val="002D671A"/>
    <w:rsid w:val="002D6986"/>
    <w:rsid w:val="002D698F"/>
    <w:rsid w:val="002D69CF"/>
    <w:rsid w:val="002D6FC3"/>
    <w:rsid w:val="002D73AF"/>
    <w:rsid w:val="002D741C"/>
    <w:rsid w:val="002D7487"/>
    <w:rsid w:val="002D74AF"/>
    <w:rsid w:val="002D75ED"/>
    <w:rsid w:val="002D77CB"/>
    <w:rsid w:val="002D78AF"/>
    <w:rsid w:val="002D7910"/>
    <w:rsid w:val="002D79DE"/>
    <w:rsid w:val="002D79E8"/>
    <w:rsid w:val="002D7B52"/>
    <w:rsid w:val="002D7BFA"/>
    <w:rsid w:val="002E0132"/>
    <w:rsid w:val="002E0271"/>
    <w:rsid w:val="002E029A"/>
    <w:rsid w:val="002E0370"/>
    <w:rsid w:val="002E05D9"/>
    <w:rsid w:val="002E080A"/>
    <w:rsid w:val="002E0AFD"/>
    <w:rsid w:val="002E0EF5"/>
    <w:rsid w:val="002E11DE"/>
    <w:rsid w:val="002E126D"/>
    <w:rsid w:val="002E13CB"/>
    <w:rsid w:val="002E1412"/>
    <w:rsid w:val="002E1BCF"/>
    <w:rsid w:val="002E1C35"/>
    <w:rsid w:val="002E1D30"/>
    <w:rsid w:val="002E1E19"/>
    <w:rsid w:val="002E1E4F"/>
    <w:rsid w:val="002E1EB1"/>
    <w:rsid w:val="002E20B2"/>
    <w:rsid w:val="002E2BBD"/>
    <w:rsid w:val="002E2D14"/>
    <w:rsid w:val="002E30C9"/>
    <w:rsid w:val="002E320C"/>
    <w:rsid w:val="002E3D2D"/>
    <w:rsid w:val="002E43AC"/>
    <w:rsid w:val="002E45C4"/>
    <w:rsid w:val="002E4667"/>
    <w:rsid w:val="002E48D7"/>
    <w:rsid w:val="002E4BDB"/>
    <w:rsid w:val="002E4C71"/>
    <w:rsid w:val="002E5110"/>
    <w:rsid w:val="002E57F3"/>
    <w:rsid w:val="002E5A6A"/>
    <w:rsid w:val="002E5B90"/>
    <w:rsid w:val="002E5D3B"/>
    <w:rsid w:val="002E5E95"/>
    <w:rsid w:val="002E5F05"/>
    <w:rsid w:val="002E6020"/>
    <w:rsid w:val="002E6129"/>
    <w:rsid w:val="002E6186"/>
    <w:rsid w:val="002E626F"/>
    <w:rsid w:val="002E6CCD"/>
    <w:rsid w:val="002E701F"/>
    <w:rsid w:val="002E7731"/>
    <w:rsid w:val="002E785F"/>
    <w:rsid w:val="002E7A94"/>
    <w:rsid w:val="002E7C0F"/>
    <w:rsid w:val="002E7D72"/>
    <w:rsid w:val="002E7ECD"/>
    <w:rsid w:val="002F0012"/>
    <w:rsid w:val="002F002D"/>
    <w:rsid w:val="002F01D5"/>
    <w:rsid w:val="002F077B"/>
    <w:rsid w:val="002F080E"/>
    <w:rsid w:val="002F0884"/>
    <w:rsid w:val="002F0D70"/>
    <w:rsid w:val="002F11B0"/>
    <w:rsid w:val="002F1223"/>
    <w:rsid w:val="002F19B2"/>
    <w:rsid w:val="002F1A9D"/>
    <w:rsid w:val="002F1F09"/>
    <w:rsid w:val="002F1FAD"/>
    <w:rsid w:val="002F201C"/>
    <w:rsid w:val="002F211E"/>
    <w:rsid w:val="002F27B0"/>
    <w:rsid w:val="002F288E"/>
    <w:rsid w:val="002F2DC8"/>
    <w:rsid w:val="002F37EE"/>
    <w:rsid w:val="002F3975"/>
    <w:rsid w:val="002F3A63"/>
    <w:rsid w:val="002F3C82"/>
    <w:rsid w:val="002F3DCA"/>
    <w:rsid w:val="002F3E82"/>
    <w:rsid w:val="002F3EF9"/>
    <w:rsid w:val="002F3F1D"/>
    <w:rsid w:val="002F42C6"/>
    <w:rsid w:val="002F4332"/>
    <w:rsid w:val="002F4380"/>
    <w:rsid w:val="002F4804"/>
    <w:rsid w:val="002F4972"/>
    <w:rsid w:val="002F4AAB"/>
    <w:rsid w:val="002F5233"/>
    <w:rsid w:val="002F52C4"/>
    <w:rsid w:val="002F52DF"/>
    <w:rsid w:val="002F5652"/>
    <w:rsid w:val="002F57D8"/>
    <w:rsid w:val="002F59B6"/>
    <w:rsid w:val="002F59D8"/>
    <w:rsid w:val="002F5B06"/>
    <w:rsid w:val="002F5E6F"/>
    <w:rsid w:val="002F5FFF"/>
    <w:rsid w:val="002F605C"/>
    <w:rsid w:val="002F6318"/>
    <w:rsid w:val="002F645D"/>
    <w:rsid w:val="002F6E63"/>
    <w:rsid w:val="002F7AB0"/>
    <w:rsid w:val="002F7DFB"/>
    <w:rsid w:val="0030005A"/>
    <w:rsid w:val="003000A7"/>
    <w:rsid w:val="00300155"/>
    <w:rsid w:val="0030055D"/>
    <w:rsid w:val="00300765"/>
    <w:rsid w:val="003007C4"/>
    <w:rsid w:val="003008F4"/>
    <w:rsid w:val="00300B79"/>
    <w:rsid w:val="00300C83"/>
    <w:rsid w:val="00300E51"/>
    <w:rsid w:val="003012EB"/>
    <w:rsid w:val="00301532"/>
    <w:rsid w:val="003016A6"/>
    <w:rsid w:val="00301B15"/>
    <w:rsid w:val="00301B2C"/>
    <w:rsid w:val="00302067"/>
    <w:rsid w:val="003020C6"/>
    <w:rsid w:val="00302420"/>
    <w:rsid w:val="00302427"/>
    <w:rsid w:val="003025C8"/>
    <w:rsid w:val="00302873"/>
    <w:rsid w:val="00302E99"/>
    <w:rsid w:val="0030335B"/>
    <w:rsid w:val="00303C7F"/>
    <w:rsid w:val="0030473D"/>
    <w:rsid w:val="003050C6"/>
    <w:rsid w:val="003054E0"/>
    <w:rsid w:val="0030585C"/>
    <w:rsid w:val="00305972"/>
    <w:rsid w:val="00305DA0"/>
    <w:rsid w:val="00306202"/>
    <w:rsid w:val="003062BE"/>
    <w:rsid w:val="0030644B"/>
    <w:rsid w:val="003064E9"/>
    <w:rsid w:val="003065EE"/>
    <w:rsid w:val="0030691D"/>
    <w:rsid w:val="00306A9F"/>
    <w:rsid w:val="00306C06"/>
    <w:rsid w:val="0030771C"/>
    <w:rsid w:val="00307BDD"/>
    <w:rsid w:val="00307E6D"/>
    <w:rsid w:val="00307F86"/>
    <w:rsid w:val="0031057D"/>
    <w:rsid w:val="00310D24"/>
    <w:rsid w:val="00310E18"/>
    <w:rsid w:val="0031112E"/>
    <w:rsid w:val="00311834"/>
    <w:rsid w:val="003119C4"/>
    <w:rsid w:val="00311BE8"/>
    <w:rsid w:val="00311C18"/>
    <w:rsid w:val="00311D78"/>
    <w:rsid w:val="00311EF5"/>
    <w:rsid w:val="0031253C"/>
    <w:rsid w:val="0031255C"/>
    <w:rsid w:val="00312764"/>
    <w:rsid w:val="00312A71"/>
    <w:rsid w:val="003131E6"/>
    <w:rsid w:val="0031351D"/>
    <w:rsid w:val="00313857"/>
    <w:rsid w:val="00313A92"/>
    <w:rsid w:val="00313B3C"/>
    <w:rsid w:val="00313DE7"/>
    <w:rsid w:val="00313E93"/>
    <w:rsid w:val="00314001"/>
    <w:rsid w:val="003141B7"/>
    <w:rsid w:val="00314540"/>
    <w:rsid w:val="00314D63"/>
    <w:rsid w:val="00314EEE"/>
    <w:rsid w:val="00314FF7"/>
    <w:rsid w:val="0031526A"/>
    <w:rsid w:val="003156F6"/>
    <w:rsid w:val="00315832"/>
    <w:rsid w:val="00315B7E"/>
    <w:rsid w:val="00315C57"/>
    <w:rsid w:val="00315C81"/>
    <w:rsid w:val="00315D26"/>
    <w:rsid w:val="00316333"/>
    <w:rsid w:val="003164DA"/>
    <w:rsid w:val="003166C9"/>
    <w:rsid w:val="00316E4A"/>
    <w:rsid w:val="00316F06"/>
    <w:rsid w:val="003170E6"/>
    <w:rsid w:val="003171F2"/>
    <w:rsid w:val="003174EE"/>
    <w:rsid w:val="0031752C"/>
    <w:rsid w:val="003175EA"/>
    <w:rsid w:val="00317A2C"/>
    <w:rsid w:val="00317AFD"/>
    <w:rsid w:val="00320367"/>
    <w:rsid w:val="0032042E"/>
    <w:rsid w:val="003205EA"/>
    <w:rsid w:val="00320765"/>
    <w:rsid w:val="00320C66"/>
    <w:rsid w:val="00320E6A"/>
    <w:rsid w:val="00320FD5"/>
    <w:rsid w:val="00320FF1"/>
    <w:rsid w:val="003211DB"/>
    <w:rsid w:val="00321921"/>
    <w:rsid w:val="00321FFB"/>
    <w:rsid w:val="003221B0"/>
    <w:rsid w:val="00322441"/>
    <w:rsid w:val="00322499"/>
    <w:rsid w:val="0032273B"/>
    <w:rsid w:val="00322805"/>
    <w:rsid w:val="00322979"/>
    <w:rsid w:val="00322E0A"/>
    <w:rsid w:val="00322E1D"/>
    <w:rsid w:val="0032322C"/>
    <w:rsid w:val="0032335F"/>
    <w:rsid w:val="00323391"/>
    <w:rsid w:val="00323464"/>
    <w:rsid w:val="00323797"/>
    <w:rsid w:val="003237ED"/>
    <w:rsid w:val="003239FB"/>
    <w:rsid w:val="00324085"/>
    <w:rsid w:val="00324201"/>
    <w:rsid w:val="003242C9"/>
    <w:rsid w:val="003244A8"/>
    <w:rsid w:val="003245AB"/>
    <w:rsid w:val="0032493F"/>
    <w:rsid w:val="00324C4D"/>
    <w:rsid w:val="00325325"/>
    <w:rsid w:val="0032533C"/>
    <w:rsid w:val="0032568D"/>
    <w:rsid w:val="00325E5A"/>
    <w:rsid w:val="003260D2"/>
    <w:rsid w:val="00326123"/>
    <w:rsid w:val="00326181"/>
    <w:rsid w:val="003263E1"/>
    <w:rsid w:val="00326422"/>
    <w:rsid w:val="00326862"/>
    <w:rsid w:val="00326B86"/>
    <w:rsid w:val="00326ECE"/>
    <w:rsid w:val="00327BB0"/>
    <w:rsid w:val="00327E83"/>
    <w:rsid w:val="00327ED8"/>
    <w:rsid w:val="00330163"/>
    <w:rsid w:val="00330224"/>
    <w:rsid w:val="003308DD"/>
    <w:rsid w:val="00330BEB"/>
    <w:rsid w:val="00331486"/>
    <w:rsid w:val="003322F3"/>
    <w:rsid w:val="003323C8"/>
    <w:rsid w:val="0033242E"/>
    <w:rsid w:val="0033270F"/>
    <w:rsid w:val="00332862"/>
    <w:rsid w:val="00332A22"/>
    <w:rsid w:val="0033319F"/>
    <w:rsid w:val="00333416"/>
    <w:rsid w:val="0033357F"/>
    <w:rsid w:val="003338DB"/>
    <w:rsid w:val="003339BC"/>
    <w:rsid w:val="00333E03"/>
    <w:rsid w:val="00334185"/>
    <w:rsid w:val="00334B46"/>
    <w:rsid w:val="00334BC9"/>
    <w:rsid w:val="00334C54"/>
    <w:rsid w:val="00335233"/>
    <w:rsid w:val="0033580B"/>
    <w:rsid w:val="0033587B"/>
    <w:rsid w:val="0033597E"/>
    <w:rsid w:val="00335C2B"/>
    <w:rsid w:val="00335DD5"/>
    <w:rsid w:val="00335F09"/>
    <w:rsid w:val="00336101"/>
    <w:rsid w:val="00336390"/>
    <w:rsid w:val="0033666E"/>
    <w:rsid w:val="003367A8"/>
    <w:rsid w:val="00336B00"/>
    <w:rsid w:val="00337364"/>
    <w:rsid w:val="003374F5"/>
    <w:rsid w:val="00337ADB"/>
    <w:rsid w:val="00337DBD"/>
    <w:rsid w:val="00337F2E"/>
    <w:rsid w:val="00340184"/>
    <w:rsid w:val="003402D6"/>
    <w:rsid w:val="00340434"/>
    <w:rsid w:val="00340DF1"/>
    <w:rsid w:val="00340F4D"/>
    <w:rsid w:val="003411B4"/>
    <w:rsid w:val="0034122E"/>
    <w:rsid w:val="003412C9"/>
    <w:rsid w:val="00341957"/>
    <w:rsid w:val="00342130"/>
    <w:rsid w:val="003428BE"/>
    <w:rsid w:val="003428D9"/>
    <w:rsid w:val="00342A7F"/>
    <w:rsid w:val="00342C42"/>
    <w:rsid w:val="00342F1F"/>
    <w:rsid w:val="00342FEF"/>
    <w:rsid w:val="003430F5"/>
    <w:rsid w:val="003431CD"/>
    <w:rsid w:val="00343363"/>
    <w:rsid w:val="00343421"/>
    <w:rsid w:val="0034350D"/>
    <w:rsid w:val="00343841"/>
    <w:rsid w:val="00343E37"/>
    <w:rsid w:val="00344216"/>
    <w:rsid w:val="003448C1"/>
    <w:rsid w:val="003449BB"/>
    <w:rsid w:val="0034562B"/>
    <w:rsid w:val="00345890"/>
    <w:rsid w:val="00345B70"/>
    <w:rsid w:val="00345C05"/>
    <w:rsid w:val="00345C99"/>
    <w:rsid w:val="00345ECD"/>
    <w:rsid w:val="003460D6"/>
    <w:rsid w:val="003466F9"/>
    <w:rsid w:val="00346939"/>
    <w:rsid w:val="003469AE"/>
    <w:rsid w:val="00346AC1"/>
    <w:rsid w:val="00346B09"/>
    <w:rsid w:val="00346B2F"/>
    <w:rsid w:val="00346BD4"/>
    <w:rsid w:val="00346E50"/>
    <w:rsid w:val="00347006"/>
    <w:rsid w:val="0034727F"/>
    <w:rsid w:val="003477FB"/>
    <w:rsid w:val="00347FDE"/>
    <w:rsid w:val="0035022E"/>
    <w:rsid w:val="0035030E"/>
    <w:rsid w:val="00350572"/>
    <w:rsid w:val="00350628"/>
    <w:rsid w:val="0035064B"/>
    <w:rsid w:val="0035074E"/>
    <w:rsid w:val="0035089D"/>
    <w:rsid w:val="003509F4"/>
    <w:rsid w:val="00350A9D"/>
    <w:rsid w:val="00350D72"/>
    <w:rsid w:val="00350EF4"/>
    <w:rsid w:val="00350F71"/>
    <w:rsid w:val="00350FD7"/>
    <w:rsid w:val="003513B6"/>
    <w:rsid w:val="0035180E"/>
    <w:rsid w:val="00351917"/>
    <w:rsid w:val="00351E36"/>
    <w:rsid w:val="003520D8"/>
    <w:rsid w:val="003522E4"/>
    <w:rsid w:val="003523DA"/>
    <w:rsid w:val="003524CB"/>
    <w:rsid w:val="00352615"/>
    <w:rsid w:val="00352B66"/>
    <w:rsid w:val="00352C13"/>
    <w:rsid w:val="00352CA6"/>
    <w:rsid w:val="00352DAD"/>
    <w:rsid w:val="003530CA"/>
    <w:rsid w:val="003533A1"/>
    <w:rsid w:val="003536F7"/>
    <w:rsid w:val="00353740"/>
    <w:rsid w:val="00353853"/>
    <w:rsid w:val="00354254"/>
    <w:rsid w:val="00354388"/>
    <w:rsid w:val="0035484A"/>
    <w:rsid w:val="003563A8"/>
    <w:rsid w:val="003565B7"/>
    <w:rsid w:val="00356E02"/>
    <w:rsid w:val="00356EB4"/>
    <w:rsid w:val="003575CE"/>
    <w:rsid w:val="00357E71"/>
    <w:rsid w:val="00357ECB"/>
    <w:rsid w:val="003600FB"/>
    <w:rsid w:val="0036036E"/>
    <w:rsid w:val="00360569"/>
    <w:rsid w:val="003608C4"/>
    <w:rsid w:val="00360975"/>
    <w:rsid w:val="00361014"/>
    <w:rsid w:val="003614B7"/>
    <w:rsid w:val="0036163F"/>
    <w:rsid w:val="0036187B"/>
    <w:rsid w:val="00361A73"/>
    <w:rsid w:val="00361B5A"/>
    <w:rsid w:val="00361B69"/>
    <w:rsid w:val="00361ECB"/>
    <w:rsid w:val="00362106"/>
    <w:rsid w:val="003622E2"/>
    <w:rsid w:val="00362315"/>
    <w:rsid w:val="00362E42"/>
    <w:rsid w:val="0036305B"/>
    <w:rsid w:val="00363241"/>
    <w:rsid w:val="00363342"/>
    <w:rsid w:val="003633D0"/>
    <w:rsid w:val="00363C04"/>
    <w:rsid w:val="00363D2F"/>
    <w:rsid w:val="003641D5"/>
    <w:rsid w:val="00364413"/>
    <w:rsid w:val="00364420"/>
    <w:rsid w:val="00364519"/>
    <w:rsid w:val="00364696"/>
    <w:rsid w:val="00364828"/>
    <w:rsid w:val="0036521C"/>
    <w:rsid w:val="003652F6"/>
    <w:rsid w:val="0036589C"/>
    <w:rsid w:val="003659C4"/>
    <w:rsid w:val="00365C9F"/>
    <w:rsid w:val="003660A9"/>
    <w:rsid w:val="003662A8"/>
    <w:rsid w:val="003669E9"/>
    <w:rsid w:val="00366D75"/>
    <w:rsid w:val="00367363"/>
    <w:rsid w:val="00367649"/>
    <w:rsid w:val="00367666"/>
    <w:rsid w:val="003676E6"/>
    <w:rsid w:val="00367B9C"/>
    <w:rsid w:val="003700F1"/>
    <w:rsid w:val="003704F3"/>
    <w:rsid w:val="00370D68"/>
    <w:rsid w:val="00370E18"/>
    <w:rsid w:val="00370EE9"/>
    <w:rsid w:val="00371284"/>
    <w:rsid w:val="00371502"/>
    <w:rsid w:val="0037179D"/>
    <w:rsid w:val="003718DF"/>
    <w:rsid w:val="00372069"/>
    <w:rsid w:val="003722E1"/>
    <w:rsid w:val="00372327"/>
    <w:rsid w:val="00372460"/>
    <w:rsid w:val="00372501"/>
    <w:rsid w:val="0037267A"/>
    <w:rsid w:val="003726D3"/>
    <w:rsid w:val="0037292E"/>
    <w:rsid w:val="003729E4"/>
    <w:rsid w:val="00372D0D"/>
    <w:rsid w:val="00372D13"/>
    <w:rsid w:val="00372DBA"/>
    <w:rsid w:val="00373253"/>
    <w:rsid w:val="003736BB"/>
    <w:rsid w:val="00373978"/>
    <w:rsid w:val="00373A0F"/>
    <w:rsid w:val="00373A1A"/>
    <w:rsid w:val="00373E0E"/>
    <w:rsid w:val="00373FC8"/>
    <w:rsid w:val="00374112"/>
    <w:rsid w:val="003744ED"/>
    <w:rsid w:val="003745C5"/>
    <w:rsid w:val="00374662"/>
    <w:rsid w:val="0037479C"/>
    <w:rsid w:val="00374860"/>
    <w:rsid w:val="00374AF4"/>
    <w:rsid w:val="00374C9F"/>
    <w:rsid w:val="00374ECC"/>
    <w:rsid w:val="00374ED9"/>
    <w:rsid w:val="00375353"/>
    <w:rsid w:val="003760CF"/>
    <w:rsid w:val="0037611B"/>
    <w:rsid w:val="00376527"/>
    <w:rsid w:val="00376682"/>
    <w:rsid w:val="003768D0"/>
    <w:rsid w:val="00377291"/>
    <w:rsid w:val="003773E9"/>
    <w:rsid w:val="00377433"/>
    <w:rsid w:val="0037764E"/>
    <w:rsid w:val="00377F0D"/>
    <w:rsid w:val="0038017B"/>
    <w:rsid w:val="003804D9"/>
    <w:rsid w:val="00380D4F"/>
    <w:rsid w:val="00380DBB"/>
    <w:rsid w:val="00380DEE"/>
    <w:rsid w:val="00380E4C"/>
    <w:rsid w:val="00380EF0"/>
    <w:rsid w:val="00380EFB"/>
    <w:rsid w:val="0038143C"/>
    <w:rsid w:val="003814D0"/>
    <w:rsid w:val="003815C9"/>
    <w:rsid w:val="003816F2"/>
    <w:rsid w:val="00381709"/>
    <w:rsid w:val="0038193D"/>
    <w:rsid w:val="00381F5E"/>
    <w:rsid w:val="00381FDF"/>
    <w:rsid w:val="0038211D"/>
    <w:rsid w:val="00382394"/>
    <w:rsid w:val="003824CC"/>
    <w:rsid w:val="003827D9"/>
    <w:rsid w:val="00382B93"/>
    <w:rsid w:val="00382C1D"/>
    <w:rsid w:val="00382DD6"/>
    <w:rsid w:val="00382EE8"/>
    <w:rsid w:val="00382F1E"/>
    <w:rsid w:val="00383008"/>
    <w:rsid w:val="003832A1"/>
    <w:rsid w:val="00383597"/>
    <w:rsid w:val="0038381C"/>
    <w:rsid w:val="00383CCC"/>
    <w:rsid w:val="00383E31"/>
    <w:rsid w:val="00384441"/>
    <w:rsid w:val="00384812"/>
    <w:rsid w:val="00384A3E"/>
    <w:rsid w:val="00384BFF"/>
    <w:rsid w:val="003851BD"/>
    <w:rsid w:val="003855D6"/>
    <w:rsid w:val="00385973"/>
    <w:rsid w:val="00385D00"/>
    <w:rsid w:val="00385E6B"/>
    <w:rsid w:val="00385ECD"/>
    <w:rsid w:val="00385EDC"/>
    <w:rsid w:val="003866AA"/>
    <w:rsid w:val="003868C2"/>
    <w:rsid w:val="00386C77"/>
    <w:rsid w:val="00387148"/>
    <w:rsid w:val="0038759A"/>
    <w:rsid w:val="00387665"/>
    <w:rsid w:val="00387685"/>
    <w:rsid w:val="00387871"/>
    <w:rsid w:val="00387875"/>
    <w:rsid w:val="00387920"/>
    <w:rsid w:val="00387ED7"/>
    <w:rsid w:val="003900EB"/>
    <w:rsid w:val="0039012A"/>
    <w:rsid w:val="003904B5"/>
    <w:rsid w:val="003906DC"/>
    <w:rsid w:val="003907BB"/>
    <w:rsid w:val="003909BE"/>
    <w:rsid w:val="00390C84"/>
    <w:rsid w:val="00391259"/>
    <w:rsid w:val="003919FA"/>
    <w:rsid w:val="00391BC3"/>
    <w:rsid w:val="00391C2D"/>
    <w:rsid w:val="00391D02"/>
    <w:rsid w:val="00391FD9"/>
    <w:rsid w:val="00392574"/>
    <w:rsid w:val="00392705"/>
    <w:rsid w:val="003928E5"/>
    <w:rsid w:val="00392DA9"/>
    <w:rsid w:val="00392DB4"/>
    <w:rsid w:val="00393210"/>
    <w:rsid w:val="0039335F"/>
    <w:rsid w:val="003938CA"/>
    <w:rsid w:val="003940DE"/>
    <w:rsid w:val="0039465C"/>
    <w:rsid w:val="003946F1"/>
    <w:rsid w:val="003947E0"/>
    <w:rsid w:val="00394CE2"/>
    <w:rsid w:val="00394D0B"/>
    <w:rsid w:val="00394DDA"/>
    <w:rsid w:val="0039509A"/>
    <w:rsid w:val="003950D5"/>
    <w:rsid w:val="003951FE"/>
    <w:rsid w:val="0039531E"/>
    <w:rsid w:val="00395438"/>
    <w:rsid w:val="00395569"/>
    <w:rsid w:val="0039573D"/>
    <w:rsid w:val="00395ACA"/>
    <w:rsid w:val="00396657"/>
    <w:rsid w:val="00396ACA"/>
    <w:rsid w:val="00396C2A"/>
    <w:rsid w:val="003970D5"/>
    <w:rsid w:val="0039714C"/>
    <w:rsid w:val="003977B1"/>
    <w:rsid w:val="00397809"/>
    <w:rsid w:val="003978DB"/>
    <w:rsid w:val="00397933"/>
    <w:rsid w:val="003A0545"/>
    <w:rsid w:val="003A087F"/>
    <w:rsid w:val="003A0DE1"/>
    <w:rsid w:val="003A170B"/>
    <w:rsid w:val="003A174C"/>
    <w:rsid w:val="003A1E38"/>
    <w:rsid w:val="003A1E47"/>
    <w:rsid w:val="003A1FA2"/>
    <w:rsid w:val="003A231F"/>
    <w:rsid w:val="003A246B"/>
    <w:rsid w:val="003A24E9"/>
    <w:rsid w:val="003A25C0"/>
    <w:rsid w:val="003A26DA"/>
    <w:rsid w:val="003A272C"/>
    <w:rsid w:val="003A2A51"/>
    <w:rsid w:val="003A2AD9"/>
    <w:rsid w:val="003A3036"/>
    <w:rsid w:val="003A3123"/>
    <w:rsid w:val="003A32F0"/>
    <w:rsid w:val="003A3CAB"/>
    <w:rsid w:val="003A3D56"/>
    <w:rsid w:val="003A416F"/>
    <w:rsid w:val="003A435B"/>
    <w:rsid w:val="003A446B"/>
    <w:rsid w:val="003A446E"/>
    <w:rsid w:val="003A4479"/>
    <w:rsid w:val="003A468C"/>
    <w:rsid w:val="003A46EC"/>
    <w:rsid w:val="003A4B70"/>
    <w:rsid w:val="003A4C7D"/>
    <w:rsid w:val="003A4EBB"/>
    <w:rsid w:val="003A526B"/>
    <w:rsid w:val="003A5296"/>
    <w:rsid w:val="003A53AC"/>
    <w:rsid w:val="003A5578"/>
    <w:rsid w:val="003A5AF3"/>
    <w:rsid w:val="003A5C0C"/>
    <w:rsid w:val="003A633C"/>
    <w:rsid w:val="003A640B"/>
    <w:rsid w:val="003A6549"/>
    <w:rsid w:val="003A6607"/>
    <w:rsid w:val="003A6649"/>
    <w:rsid w:val="003A6699"/>
    <w:rsid w:val="003A6FBF"/>
    <w:rsid w:val="003A7294"/>
    <w:rsid w:val="003A7632"/>
    <w:rsid w:val="003A7667"/>
    <w:rsid w:val="003A76FB"/>
    <w:rsid w:val="003A7AEA"/>
    <w:rsid w:val="003A7B0B"/>
    <w:rsid w:val="003A7CC1"/>
    <w:rsid w:val="003A7FDA"/>
    <w:rsid w:val="003B013B"/>
    <w:rsid w:val="003B034C"/>
    <w:rsid w:val="003B04EB"/>
    <w:rsid w:val="003B0663"/>
    <w:rsid w:val="003B078E"/>
    <w:rsid w:val="003B093C"/>
    <w:rsid w:val="003B0C9C"/>
    <w:rsid w:val="003B0CD6"/>
    <w:rsid w:val="003B0E03"/>
    <w:rsid w:val="003B0FDA"/>
    <w:rsid w:val="003B112D"/>
    <w:rsid w:val="003B19C3"/>
    <w:rsid w:val="003B19F6"/>
    <w:rsid w:val="003B2195"/>
    <w:rsid w:val="003B21E8"/>
    <w:rsid w:val="003B2318"/>
    <w:rsid w:val="003B2370"/>
    <w:rsid w:val="003B27EB"/>
    <w:rsid w:val="003B2841"/>
    <w:rsid w:val="003B2943"/>
    <w:rsid w:val="003B2966"/>
    <w:rsid w:val="003B2989"/>
    <w:rsid w:val="003B29DF"/>
    <w:rsid w:val="003B2BC6"/>
    <w:rsid w:val="003B2E57"/>
    <w:rsid w:val="003B3BFF"/>
    <w:rsid w:val="003B3E1C"/>
    <w:rsid w:val="003B431B"/>
    <w:rsid w:val="003B45B1"/>
    <w:rsid w:val="003B49C5"/>
    <w:rsid w:val="003B4A70"/>
    <w:rsid w:val="003B4AF3"/>
    <w:rsid w:val="003B4C57"/>
    <w:rsid w:val="003B4E25"/>
    <w:rsid w:val="003B4E94"/>
    <w:rsid w:val="003B590B"/>
    <w:rsid w:val="003B5BA8"/>
    <w:rsid w:val="003B5BEE"/>
    <w:rsid w:val="003B6135"/>
    <w:rsid w:val="003B73F2"/>
    <w:rsid w:val="003B7482"/>
    <w:rsid w:val="003B7BA1"/>
    <w:rsid w:val="003B7D27"/>
    <w:rsid w:val="003B7FFA"/>
    <w:rsid w:val="003C0100"/>
    <w:rsid w:val="003C0343"/>
    <w:rsid w:val="003C037E"/>
    <w:rsid w:val="003C09B6"/>
    <w:rsid w:val="003C0D56"/>
    <w:rsid w:val="003C1196"/>
    <w:rsid w:val="003C138F"/>
    <w:rsid w:val="003C155C"/>
    <w:rsid w:val="003C1DCD"/>
    <w:rsid w:val="003C23AA"/>
    <w:rsid w:val="003C2911"/>
    <w:rsid w:val="003C2B2A"/>
    <w:rsid w:val="003C33D8"/>
    <w:rsid w:val="003C385D"/>
    <w:rsid w:val="003C3A04"/>
    <w:rsid w:val="003C3A33"/>
    <w:rsid w:val="003C3B83"/>
    <w:rsid w:val="003C3CD2"/>
    <w:rsid w:val="003C40F7"/>
    <w:rsid w:val="003C42A8"/>
    <w:rsid w:val="003C4AB8"/>
    <w:rsid w:val="003C54EF"/>
    <w:rsid w:val="003C5549"/>
    <w:rsid w:val="003C5629"/>
    <w:rsid w:val="003C5A43"/>
    <w:rsid w:val="003C5DCE"/>
    <w:rsid w:val="003C66E7"/>
    <w:rsid w:val="003C69D1"/>
    <w:rsid w:val="003C6F9D"/>
    <w:rsid w:val="003C7061"/>
    <w:rsid w:val="003C70AB"/>
    <w:rsid w:val="003C70B1"/>
    <w:rsid w:val="003C70FF"/>
    <w:rsid w:val="003C741D"/>
    <w:rsid w:val="003C7CB3"/>
    <w:rsid w:val="003C7E42"/>
    <w:rsid w:val="003D02C6"/>
    <w:rsid w:val="003D06C1"/>
    <w:rsid w:val="003D0B65"/>
    <w:rsid w:val="003D0E14"/>
    <w:rsid w:val="003D1165"/>
    <w:rsid w:val="003D1271"/>
    <w:rsid w:val="003D13E6"/>
    <w:rsid w:val="003D159E"/>
    <w:rsid w:val="003D185C"/>
    <w:rsid w:val="003D19F4"/>
    <w:rsid w:val="003D1AC1"/>
    <w:rsid w:val="003D1C1A"/>
    <w:rsid w:val="003D1DB9"/>
    <w:rsid w:val="003D2BEB"/>
    <w:rsid w:val="003D2E75"/>
    <w:rsid w:val="003D2EB5"/>
    <w:rsid w:val="003D2FC1"/>
    <w:rsid w:val="003D3248"/>
    <w:rsid w:val="003D3448"/>
    <w:rsid w:val="003D37D8"/>
    <w:rsid w:val="003D38A7"/>
    <w:rsid w:val="003D39A0"/>
    <w:rsid w:val="003D3B41"/>
    <w:rsid w:val="003D3BA8"/>
    <w:rsid w:val="003D43A2"/>
    <w:rsid w:val="003D453D"/>
    <w:rsid w:val="003D4545"/>
    <w:rsid w:val="003D48F0"/>
    <w:rsid w:val="003D49AB"/>
    <w:rsid w:val="003D49C1"/>
    <w:rsid w:val="003D4ADA"/>
    <w:rsid w:val="003D4B8F"/>
    <w:rsid w:val="003D4C69"/>
    <w:rsid w:val="003D4FDC"/>
    <w:rsid w:val="003D5100"/>
    <w:rsid w:val="003D53C7"/>
    <w:rsid w:val="003D5514"/>
    <w:rsid w:val="003D5A95"/>
    <w:rsid w:val="003D5D55"/>
    <w:rsid w:val="003D6126"/>
    <w:rsid w:val="003D66FF"/>
    <w:rsid w:val="003D67CD"/>
    <w:rsid w:val="003D68BB"/>
    <w:rsid w:val="003D6AF4"/>
    <w:rsid w:val="003D6D27"/>
    <w:rsid w:val="003D6E75"/>
    <w:rsid w:val="003D7163"/>
    <w:rsid w:val="003D7376"/>
    <w:rsid w:val="003D7566"/>
    <w:rsid w:val="003D7E43"/>
    <w:rsid w:val="003D7FBB"/>
    <w:rsid w:val="003E0122"/>
    <w:rsid w:val="003E01A7"/>
    <w:rsid w:val="003E061A"/>
    <w:rsid w:val="003E0ACD"/>
    <w:rsid w:val="003E0BAC"/>
    <w:rsid w:val="003E0DC7"/>
    <w:rsid w:val="003E0DEB"/>
    <w:rsid w:val="003E0EE4"/>
    <w:rsid w:val="003E12AB"/>
    <w:rsid w:val="003E14B0"/>
    <w:rsid w:val="003E1739"/>
    <w:rsid w:val="003E1A72"/>
    <w:rsid w:val="003E1A88"/>
    <w:rsid w:val="003E1AD0"/>
    <w:rsid w:val="003E1F8C"/>
    <w:rsid w:val="003E2452"/>
    <w:rsid w:val="003E2957"/>
    <w:rsid w:val="003E2BAE"/>
    <w:rsid w:val="003E2F64"/>
    <w:rsid w:val="003E319C"/>
    <w:rsid w:val="003E37DC"/>
    <w:rsid w:val="003E3833"/>
    <w:rsid w:val="003E3A08"/>
    <w:rsid w:val="003E3AE5"/>
    <w:rsid w:val="003E3B0D"/>
    <w:rsid w:val="003E3CC5"/>
    <w:rsid w:val="003E40C8"/>
    <w:rsid w:val="003E415D"/>
    <w:rsid w:val="003E42D8"/>
    <w:rsid w:val="003E43D5"/>
    <w:rsid w:val="003E4434"/>
    <w:rsid w:val="003E4CB9"/>
    <w:rsid w:val="003E4E46"/>
    <w:rsid w:val="003E5159"/>
    <w:rsid w:val="003E523E"/>
    <w:rsid w:val="003E53D7"/>
    <w:rsid w:val="003E53F5"/>
    <w:rsid w:val="003E54C0"/>
    <w:rsid w:val="003E5A03"/>
    <w:rsid w:val="003E5A6F"/>
    <w:rsid w:val="003E5ACA"/>
    <w:rsid w:val="003E632C"/>
    <w:rsid w:val="003E64E2"/>
    <w:rsid w:val="003E6AE5"/>
    <w:rsid w:val="003E6B59"/>
    <w:rsid w:val="003E6C4E"/>
    <w:rsid w:val="003E70D7"/>
    <w:rsid w:val="003E746D"/>
    <w:rsid w:val="003E7C06"/>
    <w:rsid w:val="003F01DE"/>
    <w:rsid w:val="003F0A12"/>
    <w:rsid w:val="003F0BE7"/>
    <w:rsid w:val="003F0F8E"/>
    <w:rsid w:val="003F10BA"/>
    <w:rsid w:val="003F1732"/>
    <w:rsid w:val="003F17ED"/>
    <w:rsid w:val="003F22E3"/>
    <w:rsid w:val="003F2862"/>
    <w:rsid w:val="003F29AE"/>
    <w:rsid w:val="003F2CD5"/>
    <w:rsid w:val="003F2E16"/>
    <w:rsid w:val="003F2EF8"/>
    <w:rsid w:val="003F3274"/>
    <w:rsid w:val="003F334D"/>
    <w:rsid w:val="003F349F"/>
    <w:rsid w:val="003F3640"/>
    <w:rsid w:val="003F3A15"/>
    <w:rsid w:val="003F3B46"/>
    <w:rsid w:val="003F3C27"/>
    <w:rsid w:val="003F4371"/>
    <w:rsid w:val="003F450B"/>
    <w:rsid w:val="003F469A"/>
    <w:rsid w:val="003F5300"/>
    <w:rsid w:val="003F5935"/>
    <w:rsid w:val="003F5A0E"/>
    <w:rsid w:val="003F5AF8"/>
    <w:rsid w:val="003F5C54"/>
    <w:rsid w:val="003F632B"/>
    <w:rsid w:val="003F66FC"/>
    <w:rsid w:val="003F6FE9"/>
    <w:rsid w:val="003F725B"/>
    <w:rsid w:val="003F7580"/>
    <w:rsid w:val="003F78ED"/>
    <w:rsid w:val="003F7A82"/>
    <w:rsid w:val="003F7BEC"/>
    <w:rsid w:val="003F7D77"/>
    <w:rsid w:val="0040014D"/>
    <w:rsid w:val="0040093F"/>
    <w:rsid w:val="00400AB5"/>
    <w:rsid w:val="00400AFE"/>
    <w:rsid w:val="00400E4B"/>
    <w:rsid w:val="004012B3"/>
    <w:rsid w:val="00401863"/>
    <w:rsid w:val="00401914"/>
    <w:rsid w:val="0040197D"/>
    <w:rsid w:val="00402058"/>
    <w:rsid w:val="004022A7"/>
    <w:rsid w:val="004024CA"/>
    <w:rsid w:val="004027C1"/>
    <w:rsid w:val="0040284C"/>
    <w:rsid w:val="00402935"/>
    <w:rsid w:val="00402A45"/>
    <w:rsid w:val="004031B1"/>
    <w:rsid w:val="00403268"/>
    <w:rsid w:val="0040326D"/>
    <w:rsid w:val="00403357"/>
    <w:rsid w:val="0040342C"/>
    <w:rsid w:val="004034AE"/>
    <w:rsid w:val="0040363A"/>
    <w:rsid w:val="00403E07"/>
    <w:rsid w:val="00403ED3"/>
    <w:rsid w:val="004041AE"/>
    <w:rsid w:val="00404864"/>
    <w:rsid w:val="00404FB0"/>
    <w:rsid w:val="0040503C"/>
    <w:rsid w:val="004050BD"/>
    <w:rsid w:val="0040555C"/>
    <w:rsid w:val="00405E37"/>
    <w:rsid w:val="00406316"/>
    <w:rsid w:val="0040654E"/>
    <w:rsid w:val="00406B18"/>
    <w:rsid w:val="004071F1"/>
    <w:rsid w:val="00407241"/>
    <w:rsid w:val="0040732B"/>
    <w:rsid w:val="004075CC"/>
    <w:rsid w:val="00407E19"/>
    <w:rsid w:val="00407E8C"/>
    <w:rsid w:val="004103C4"/>
    <w:rsid w:val="00410504"/>
    <w:rsid w:val="00410980"/>
    <w:rsid w:val="00410C55"/>
    <w:rsid w:val="00410D3C"/>
    <w:rsid w:val="00410DD1"/>
    <w:rsid w:val="00410E22"/>
    <w:rsid w:val="004110EC"/>
    <w:rsid w:val="0041111C"/>
    <w:rsid w:val="0041125A"/>
    <w:rsid w:val="00411510"/>
    <w:rsid w:val="0041188B"/>
    <w:rsid w:val="004119E2"/>
    <w:rsid w:val="0041216B"/>
    <w:rsid w:val="004124F0"/>
    <w:rsid w:val="004126C0"/>
    <w:rsid w:val="00412865"/>
    <w:rsid w:val="004129C7"/>
    <w:rsid w:val="004129F0"/>
    <w:rsid w:val="00412ECE"/>
    <w:rsid w:val="00412EDA"/>
    <w:rsid w:val="004137B3"/>
    <w:rsid w:val="004137E6"/>
    <w:rsid w:val="00413AFA"/>
    <w:rsid w:val="00413F92"/>
    <w:rsid w:val="0041432C"/>
    <w:rsid w:val="0041447F"/>
    <w:rsid w:val="00414481"/>
    <w:rsid w:val="004144C5"/>
    <w:rsid w:val="00414716"/>
    <w:rsid w:val="00414BB3"/>
    <w:rsid w:val="00414BED"/>
    <w:rsid w:val="00415232"/>
    <w:rsid w:val="004152F8"/>
    <w:rsid w:val="00415379"/>
    <w:rsid w:val="004154EE"/>
    <w:rsid w:val="004155DA"/>
    <w:rsid w:val="00415B95"/>
    <w:rsid w:val="00415BBE"/>
    <w:rsid w:val="00415BC5"/>
    <w:rsid w:val="00415C32"/>
    <w:rsid w:val="00416118"/>
    <w:rsid w:val="004165D6"/>
    <w:rsid w:val="00416C13"/>
    <w:rsid w:val="00416DBB"/>
    <w:rsid w:val="00417670"/>
    <w:rsid w:val="0042002D"/>
    <w:rsid w:val="004202E1"/>
    <w:rsid w:val="004208E6"/>
    <w:rsid w:val="0042094E"/>
    <w:rsid w:val="0042095A"/>
    <w:rsid w:val="00420A07"/>
    <w:rsid w:val="00420A49"/>
    <w:rsid w:val="00420A93"/>
    <w:rsid w:val="00420C61"/>
    <w:rsid w:val="00421203"/>
    <w:rsid w:val="004212F9"/>
    <w:rsid w:val="00421362"/>
    <w:rsid w:val="00421534"/>
    <w:rsid w:val="0042178B"/>
    <w:rsid w:val="0042196E"/>
    <w:rsid w:val="00421AAE"/>
    <w:rsid w:val="00421ECC"/>
    <w:rsid w:val="0042245E"/>
    <w:rsid w:val="0042248E"/>
    <w:rsid w:val="004225FD"/>
    <w:rsid w:val="00422B41"/>
    <w:rsid w:val="00422BAB"/>
    <w:rsid w:val="00423345"/>
    <w:rsid w:val="00423B5F"/>
    <w:rsid w:val="00423D29"/>
    <w:rsid w:val="00423E5F"/>
    <w:rsid w:val="0042402F"/>
    <w:rsid w:val="00424174"/>
    <w:rsid w:val="00424A69"/>
    <w:rsid w:val="00424B54"/>
    <w:rsid w:val="00424E32"/>
    <w:rsid w:val="00425408"/>
    <w:rsid w:val="00425430"/>
    <w:rsid w:val="00425565"/>
    <w:rsid w:val="004257E1"/>
    <w:rsid w:val="004258B2"/>
    <w:rsid w:val="00425D03"/>
    <w:rsid w:val="00426032"/>
    <w:rsid w:val="00426391"/>
    <w:rsid w:val="00426562"/>
    <w:rsid w:val="00426861"/>
    <w:rsid w:val="004268AB"/>
    <w:rsid w:val="00426961"/>
    <w:rsid w:val="0042699F"/>
    <w:rsid w:val="00426C9D"/>
    <w:rsid w:val="00426DC1"/>
    <w:rsid w:val="00426ED5"/>
    <w:rsid w:val="00426FA6"/>
    <w:rsid w:val="00426FC0"/>
    <w:rsid w:val="00427222"/>
    <w:rsid w:val="00427265"/>
    <w:rsid w:val="00427301"/>
    <w:rsid w:val="004275E1"/>
    <w:rsid w:val="00427699"/>
    <w:rsid w:val="0042788F"/>
    <w:rsid w:val="00427D94"/>
    <w:rsid w:val="00430030"/>
    <w:rsid w:val="004305B5"/>
    <w:rsid w:val="004309F2"/>
    <w:rsid w:val="00430D37"/>
    <w:rsid w:val="00430F67"/>
    <w:rsid w:val="0043128B"/>
    <w:rsid w:val="0043134D"/>
    <w:rsid w:val="00431F3F"/>
    <w:rsid w:val="00431F8D"/>
    <w:rsid w:val="004322AF"/>
    <w:rsid w:val="00432455"/>
    <w:rsid w:val="00432A24"/>
    <w:rsid w:val="00433AB7"/>
    <w:rsid w:val="00433D93"/>
    <w:rsid w:val="00433DBA"/>
    <w:rsid w:val="00433E10"/>
    <w:rsid w:val="00433FDA"/>
    <w:rsid w:val="0043444B"/>
    <w:rsid w:val="00434531"/>
    <w:rsid w:val="004346DE"/>
    <w:rsid w:val="004347E7"/>
    <w:rsid w:val="004349B1"/>
    <w:rsid w:val="00434A82"/>
    <w:rsid w:val="00434B02"/>
    <w:rsid w:val="00434CA0"/>
    <w:rsid w:val="00434CC7"/>
    <w:rsid w:val="00434D40"/>
    <w:rsid w:val="00434FF1"/>
    <w:rsid w:val="00435107"/>
    <w:rsid w:val="00435855"/>
    <w:rsid w:val="00435A07"/>
    <w:rsid w:val="00435FB9"/>
    <w:rsid w:val="00436288"/>
    <w:rsid w:val="0043690B"/>
    <w:rsid w:val="004369A8"/>
    <w:rsid w:val="004369B4"/>
    <w:rsid w:val="00436C94"/>
    <w:rsid w:val="00436DBF"/>
    <w:rsid w:val="00436E27"/>
    <w:rsid w:val="00436F8D"/>
    <w:rsid w:val="004375C4"/>
    <w:rsid w:val="004375CB"/>
    <w:rsid w:val="00437FC6"/>
    <w:rsid w:val="004400AA"/>
    <w:rsid w:val="004402A9"/>
    <w:rsid w:val="00440408"/>
    <w:rsid w:val="0044045B"/>
    <w:rsid w:val="00440537"/>
    <w:rsid w:val="004405CB"/>
    <w:rsid w:val="00440A38"/>
    <w:rsid w:val="00440B4D"/>
    <w:rsid w:val="0044171C"/>
    <w:rsid w:val="004419B8"/>
    <w:rsid w:val="00441ECA"/>
    <w:rsid w:val="004421A3"/>
    <w:rsid w:val="004424BC"/>
    <w:rsid w:val="00442594"/>
    <w:rsid w:val="00442788"/>
    <w:rsid w:val="00442B1F"/>
    <w:rsid w:val="00442ECA"/>
    <w:rsid w:val="00443886"/>
    <w:rsid w:val="004439B2"/>
    <w:rsid w:val="00443B06"/>
    <w:rsid w:val="00443BDB"/>
    <w:rsid w:val="00443D56"/>
    <w:rsid w:val="00443E13"/>
    <w:rsid w:val="00443F60"/>
    <w:rsid w:val="00444176"/>
    <w:rsid w:val="004448BA"/>
    <w:rsid w:val="004449E9"/>
    <w:rsid w:val="00444B8F"/>
    <w:rsid w:val="004450E2"/>
    <w:rsid w:val="004451BA"/>
    <w:rsid w:val="0044550C"/>
    <w:rsid w:val="00445A5C"/>
    <w:rsid w:val="00445ACF"/>
    <w:rsid w:val="00445F97"/>
    <w:rsid w:val="0044614D"/>
    <w:rsid w:val="004463D1"/>
    <w:rsid w:val="004463E3"/>
    <w:rsid w:val="004466A8"/>
    <w:rsid w:val="00446771"/>
    <w:rsid w:val="00446B0F"/>
    <w:rsid w:val="00446B6B"/>
    <w:rsid w:val="00446C8F"/>
    <w:rsid w:val="00446D1E"/>
    <w:rsid w:val="00446DA6"/>
    <w:rsid w:val="004471AD"/>
    <w:rsid w:val="004500F1"/>
    <w:rsid w:val="00450863"/>
    <w:rsid w:val="00450E47"/>
    <w:rsid w:val="0045121C"/>
    <w:rsid w:val="00451229"/>
    <w:rsid w:val="004515F3"/>
    <w:rsid w:val="00451678"/>
    <w:rsid w:val="00451768"/>
    <w:rsid w:val="00451FD1"/>
    <w:rsid w:val="00451FDA"/>
    <w:rsid w:val="0045242B"/>
    <w:rsid w:val="004526A8"/>
    <w:rsid w:val="004528E5"/>
    <w:rsid w:val="00452DC9"/>
    <w:rsid w:val="00453184"/>
    <w:rsid w:val="0045343B"/>
    <w:rsid w:val="004536B2"/>
    <w:rsid w:val="0045394D"/>
    <w:rsid w:val="00453CC0"/>
    <w:rsid w:val="00453D8E"/>
    <w:rsid w:val="00453DD9"/>
    <w:rsid w:val="004542B5"/>
    <w:rsid w:val="0045436D"/>
    <w:rsid w:val="0045477D"/>
    <w:rsid w:val="0045481A"/>
    <w:rsid w:val="00454BA3"/>
    <w:rsid w:val="00454BA9"/>
    <w:rsid w:val="00454D17"/>
    <w:rsid w:val="00454D2F"/>
    <w:rsid w:val="00454F17"/>
    <w:rsid w:val="00455140"/>
    <w:rsid w:val="00455178"/>
    <w:rsid w:val="004552A0"/>
    <w:rsid w:val="004553E3"/>
    <w:rsid w:val="00455736"/>
    <w:rsid w:val="004559E7"/>
    <w:rsid w:val="00455ADC"/>
    <w:rsid w:val="00455F63"/>
    <w:rsid w:val="00455F6F"/>
    <w:rsid w:val="00456059"/>
    <w:rsid w:val="00456390"/>
    <w:rsid w:val="0045687C"/>
    <w:rsid w:val="00456B8E"/>
    <w:rsid w:val="00456DFC"/>
    <w:rsid w:val="00456EFE"/>
    <w:rsid w:val="00456FD4"/>
    <w:rsid w:val="004577E4"/>
    <w:rsid w:val="00457BDE"/>
    <w:rsid w:val="00457DD5"/>
    <w:rsid w:val="00457F08"/>
    <w:rsid w:val="00457F9B"/>
    <w:rsid w:val="0046012A"/>
    <w:rsid w:val="00460235"/>
    <w:rsid w:val="00460513"/>
    <w:rsid w:val="00460574"/>
    <w:rsid w:val="00460C87"/>
    <w:rsid w:val="00460D74"/>
    <w:rsid w:val="00460E3B"/>
    <w:rsid w:val="00460F39"/>
    <w:rsid w:val="0046117F"/>
    <w:rsid w:val="00461763"/>
    <w:rsid w:val="004618F4"/>
    <w:rsid w:val="0046193B"/>
    <w:rsid w:val="00461C6F"/>
    <w:rsid w:val="004624D5"/>
    <w:rsid w:val="00462643"/>
    <w:rsid w:val="004628CA"/>
    <w:rsid w:val="00462968"/>
    <w:rsid w:val="004629B9"/>
    <w:rsid w:val="00462B66"/>
    <w:rsid w:val="00462F23"/>
    <w:rsid w:val="004631A5"/>
    <w:rsid w:val="0046383D"/>
    <w:rsid w:val="0046394B"/>
    <w:rsid w:val="00463B5B"/>
    <w:rsid w:val="00463E27"/>
    <w:rsid w:val="00464027"/>
    <w:rsid w:val="0046403F"/>
    <w:rsid w:val="004642A2"/>
    <w:rsid w:val="0046431F"/>
    <w:rsid w:val="0046486C"/>
    <w:rsid w:val="0046495F"/>
    <w:rsid w:val="00464A3D"/>
    <w:rsid w:val="00464C80"/>
    <w:rsid w:val="00464E0D"/>
    <w:rsid w:val="00464F6B"/>
    <w:rsid w:val="00465BB7"/>
    <w:rsid w:val="00465D1A"/>
    <w:rsid w:val="00465D49"/>
    <w:rsid w:val="0046691A"/>
    <w:rsid w:val="00466920"/>
    <w:rsid w:val="00466AC3"/>
    <w:rsid w:val="00466B57"/>
    <w:rsid w:val="00466EB8"/>
    <w:rsid w:val="004671CF"/>
    <w:rsid w:val="00467279"/>
    <w:rsid w:val="004677CE"/>
    <w:rsid w:val="0046787D"/>
    <w:rsid w:val="00467AB8"/>
    <w:rsid w:val="00467DA3"/>
    <w:rsid w:val="00467DAE"/>
    <w:rsid w:val="00467EB2"/>
    <w:rsid w:val="00467F12"/>
    <w:rsid w:val="0047082D"/>
    <w:rsid w:val="00470839"/>
    <w:rsid w:val="00470969"/>
    <w:rsid w:val="0047097A"/>
    <w:rsid w:val="00470DF3"/>
    <w:rsid w:val="00470E92"/>
    <w:rsid w:val="00471332"/>
    <w:rsid w:val="0047140A"/>
    <w:rsid w:val="0047142B"/>
    <w:rsid w:val="004715B0"/>
    <w:rsid w:val="0047163B"/>
    <w:rsid w:val="00471741"/>
    <w:rsid w:val="00471745"/>
    <w:rsid w:val="004717FC"/>
    <w:rsid w:val="00471D78"/>
    <w:rsid w:val="00472322"/>
    <w:rsid w:val="00472379"/>
    <w:rsid w:val="00472478"/>
    <w:rsid w:val="004724D7"/>
    <w:rsid w:val="00472506"/>
    <w:rsid w:val="00472DF9"/>
    <w:rsid w:val="0047311E"/>
    <w:rsid w:val="00473808"/>
    <w:rsid w:val="004738AC"/>
    <w:rsid w:val="004739E5"/>
    <w:rsid w:val="00473A37"/>
    <w:rsid w:val="00474351"/>
    <w:rsid w:val="0047476C"/>
    <w:rsid w:val="004748CC"/>
    <w:rsid w:val="00474BA4"/>
    <w:rsid w:val="00474EFC"/>
    <w:rsid w:val="00475871"/>
    <w:rsid w:val="00475920"/>
    <w:rsid w:val="00475A17"/>
    <w:rsid w:val="00475E7F"/>
    <w:rsid w:val="004762A3"/>
    <w:rsid w:val="0047657E"/>
    <w:rsid w:val="00476632"/>
    <w:rsid w:val="0047664A"/>
    <w:rsid w:val="004766EF"/>
    <w:rsid w:val="004769AB"/>
    <w:rsid w:val="00476C87"/>
    <w:rsid w:val="00476EC3"/>
    <w:rsid w:val="00476EE4"/>
    <w:rsid w:val="00476FBC"/>
    <w:rsid w:val="00476FBE"/>
    <w:rsid w:val="004773B4"/>
    <w:rsid w:val="004778BC"/>
    <w:rsid w:val="00477B00"/>
    <w:rsid w:val="00477C2B"/>
    <w:rsid w:val="00477C63"/>
    <w:rsid w:val="00477CDF"/>
    <w:rsid w:val="00477F07"/>
    <w:rsid w:val="00480672"/>
    <w:rsid w:val="0048070D"/>
    <w:rsid w:val="0048084A"/>
    <w:rsid w:val="00480A6F"/>
    <w:rsid w:val="00480A99"/>
    <w:rsid w:val="00480BF0"/>
    <w:rsid w:val="00480C00"/>
    <w:rsid w:val="00481140"/>
    <w:rsid w:val="0048129F"/>
    <w:rsid w:val="0048132F"/>
    <w:rsid w:val="004815A4"/>
    <w:rsid w:val="00481690"/>
    <w:rsid w:val="00481C8E"/>
    <w:rsid w:val="00481CFF"/>
    <w:rsid w:val="00481DDA"/>
    <w:rsid w:val="00481E45"/>
    <w:rsid w:val="00481FB5"/>
    <w:rsid w:val="004821DD"/>
    <w:rsid w:val="0048244C"/>
    <w:rsid w:val="00482A42"/>
    <w:rsid w:val="00482A86"/>
    <w:rsid w:val="00482BCE"/>
    <w:rsid w:val="00482E02"/>
    <w:rsid w:val="00483351"/>
    <w:rsid w:val="004835C9"/>
    <w:rsid w:val="00483784"/>
    <w:rsid w:val="00483934"/>
    <w:rsid w:val="004839AB"/>
    <w:rsid w:val="00483AD3"/>
    <w:rsid w:val="00483C95"/>
    <w:rsid w:val="00483D1F"/>
    <w:rsid w:val="004840E3"/>
    <w:rsid w:val="00484108"/>
    <w:rsid w:val="004841BD"/>
    <w:rsid w:val="00484568"/>
    <w:rsid w:val="00484CB4"/>
    <w:rsid w:val="00484E65"/>
    <w:rsid w:val="00484FAD"/>
    <w:rsid w:val="0048505B"/>
    <w:rsid w:val="00485134"/>
    <w:rsid w:val="00485211"/>
    <w:rsid w:val="0048537B"/>
    <w:rsid w:val="00485482"/>
    <w:rsid w:val="004854DF"/>
    <w:rsid w:val="0048570A"/>
    <w:rsid w:val="0048582E"/>
    <w:rsid w:val="00485A56"/>
    <w:rsid w:val="00485E96"/>
    <w:rsid w:val="0048602A"/>
    <w:rsid w:val="004860EF"/>
    <w:rsid w:val="0048662F"/>
    <w:rsid w:val="00486CD0"/>
    <w:rsid w:val="00486DEC"/>
    <w:rsid w:val="00486DFD"/>
    <w:rsid w:val="00486EC7"/>
    <w:rsid w:val="0048752D"/>
    <w:rsid w:val="00487552"/>
    <w:rsid w:val="00487670"/>
    <w:rsid w:val="00487838"/>
    <w:rsid w:val="00490387"/>
    <w:rsid w:val="004908B2"/>
    <w:rsid w:val="00490A7B"/>
    <w:rsid w:val="00490D31"/>
    <w:rsid w:val="00490F9A"/>
    <w:rsid w:val="00491121"/>
    <w:rsid w:val="00491358"/>
    <w:rsid w:val="0049160A"/>
    <w:rsid w:val="004916D4"/>
    <w:rsid w:val="0049177A"/>
    <w:rsid w:val="004919DA"/>
    <w:rsid w:val="00491B25"/>
    <w:rsid w:val="00491D56"/>
    <w:rsid w:val="00491EAC"/>
    <w:rsid w:val="00491F55"/>
    <w:rsid w:val="00491FA0"/>
    <w:rsid w:val="00492344"/>
    <w:rsid w:val="00492351"/>
    <w:rsid w:val="004925E5"/>
    <w:rsid w:val="00492C90"/>
    <w:rsid w:val="00492E01"/>
    <w:rsid w:val="00492FC8"/>
    <w:rsid w:val="0049305A"/>
    <w:rsid w:val="00493164"/>
    <w:rsid w:val="004931F3"/>
    <w:rsid w:val="0049328F"/>
    <w:rsid w:val="004932A4"/>
    <w:rsid w:val="004932F6"/>
    <w:rsid w:val="0049336B"/>
    <w:rsid w:val="004935F5"/>
    <w:rsid w:val="00493715"/>
    <w:rsid w:val="00493984"/>
    <w:rsid w:val="004939DF"/>
    <w:rsid w:val="00493A2F"/>
    <w:rsid w:val="00494868"/>
    <w:rsid w:val="00494AE8"/>
    <w:rsid w:val="00494B59"/>
    <w:rsid w:val="00494BBB"/>
    <w:rsid w:val="00494D68"/>
    <w:rsid w:val="0049561A"/>
    <w:rsid w:val="00495774"/>
    <w:rsid w:val="0049579D"/>
    <w:rsid w:val="00495901"/>
    <w:rsid w:val="00495C74"/>
    <w:rsid w:val="00495FF1"/>
    <w:rsid w:val="004961D4"/>
    <w:rsid w:val="00496252"/>
    <w:rsid w:val="004964D4"/>
    <w:rsid w:val="004966FD"/>
    <w:rsid w:val="00496917"/>
    <w:rsid w:val="00496E99"/>
    <w:rsid w:val="004A0068"/>
    <w:rsid w:val="004A00AE"/>
    <w:rsid w:val="004A059A"/>
    <w:rsid w:val="004A0EAA"/>
    <w:rsid w:val="004A0F53"/>
    <w:rsid w:val="004A141D"/>
    <w:rsid w:val="004A155E"/>
    <w:rsid w:val="004A169F"/>
    <w:rsid w:val="004A1B25"/>
    <w:rsid w:val="004A2519"/>
    <w:rsid w:val="004A2C3B"/>
    <w:rsid w:val="004A2CBD"/>
    <w:rsid w:val="004A2FEF"/>
    <w:rsid w:val="004A332B"/>
    <w:rsid w:val="004A3667"/>
    <w:rsid w:val="004A39DA"/>
    <w:rsid w:val="004A3A89"/>
    <w:rsid w:val="004A3B53"/>
    <w:rsid w:val="004A3E6E"/>
    <w:rsid w:val="004A4040"/>
    <w:rsid w:val="004A4726"/>
    <w:rsid w:val="004A47AB"/>
    <w:rsid w:val="004A4950"/>
    <w:rsid w:val="004A4CAC"/>
    <w:rsid w:val="004A4D49"/>
    <w:rsid w:val="004A513F"/>
    <w:rsid w:val="004A51EF"/>
    <w:rsid w:val="004A5218"/>
    <w:rsid w:val="004A5321"/>
    <w:rsid w:val="004A545F"/>
    <w:rsid w:val="004A588F"/>
    <w:rsid w:val="004A5929"/>
    <w:rsid w:val="004A59E1"/>
    <w:rsid w:val="004A5AEB"/>
    <w:rsid w:val="004A5F1E"/>
    <w:rsid w:val="004A6284"/>
    <w:rsid w:val="004A6626"/>
    <w:rsid w:val="004A68AF"/>
    <w:rsid w:val="004A6BCB"/>
    <w:rsid w:val="004A6DBC"/>
    <w:rsid w:val="004A6DE3"/>
    <w:rsid w:val="004A7195"/>
    <w:rsid w:val="004A761D"/>
    <w:rsid w:val="004A7A82"/>
    <w:rsid w:val="004A7CFD"/>
    <w:rsid w:val="004A7F9B"/>
    <w:rsid w:val="004B0669"/>
    <w:rsid w:val="004B09FB"/>
    <w:rsid w:val="004B0E21"/>
    <w:rsid w:val="004B1141"/>
    <w:rsid w:val="004B125A"/>
    <w:rsid w:val="004B12C3"/>
    <w:rsid w:val="004B1A2B"/>
    <w:rsid w:val="004B1BDE"/>
    <w:rsid w:val="004B1E4C"/>
    <w:rsid w:val="004B1F5B"/>
    <w:rsid w:val="004B2015"/>
    <w:rsid w:val="004B247E"/>
    <w:rsid w:val="004B28DF"/>
    <w:rsid w:val="004B2ADC"/>
    <w:rsid w:val="004B2CB5"/>
    <w:rsid w:val="004B2D56"/>
    <w:rsid w:val="004B2D5C"/>
    <w:rsid w:val="004B2E81"/>
    <w:rsid w:val="004B3108"/>
    <w:rsid w:val="004B325E"/>
    <w:rsid w:val="004B3409"/>
    <w:rsid w:val="004B34EE"/>
    <w:rsid w:val="004B376D"/>
    <w:rsid w:val="004B3D7E"/>
    <w:rsid w:val="004B4016"/>
    <w:rsid w:val="004B41AF"/>
    <w:rsid w:val="004B427E"/>
    <w:rsid w:val="004B446C"/>
    <w:rsid w:val="004B45C6"/>
    <w:rsid w:val="004B4857"/>
    <w:rsid w:val="004B4A11"/>
    <w:rsid w:val="004B4DEF"/>
    <w:rsid w:val="004B502D"/>
    <w:rsid w:val="004B5127"/>
    <w:rsid w:val="004B5406"/>
    <w:rsid w:val="004B55E9"/>
    <w:rsid w:val="004B5685"/>
    <w:rsid w:val="004B5864"/>
    <w:rsid w:val="004B5A91"/>
    <w:rsid w:val="004B5B85"/>
    <w:rsid w:val="004B5BCD"/>
    <w:rsid w:val="004B5F85"/>
    <w:rsid w:val="004B647E"/>
    <w:rsid w:val="004B64AF"/>
    <w:rsid w:val="004B6AD2"/>
    <w:rsid w:val="004B7336"/>
    <w:rsid w:val="004B7369"/>
    <w:rsid w:val="004B7B50"/>
    <w:rsid w:val="004B7C53"/>
    <w:rsid w:val="004B7CE4"/>
    <w:rsid w:val="004C0149"/>
    <w:rsid w:val="004C04C6"/>
    <w:rsid w:val="004C0508"/>
    <w:rsid w:val="004C073C"/>
    <w:rsid w:val="004C0759"/>
    <w:rsid w:val="004C0762"/>
    <w:rsid w:val="004C0B4F"/>
    <w:rsid w:val="004C0ED1"/>
    <w:rsid w:val="004C0FA4"/>
    <w:rsid w:val="004C0FBA"/>
    <w:rsid w:val="004C1682"/>
    <w:rsid w:val="004C19AF"/>
    <w:rsid w:val="004C1B06"/>
    <w:rsid w:val="004C202E"/>
    <w:rsid w:val="004C2299"/>
    <w:rsid w:val="004C236B"/>
    <w:rsid w:val="004C282B"/>
    <w:rsid w:val="004C2902"/>
    <w:rsid w:val="004C2D8B"/>
    <w:rsid w:val="004C2D90"/>
    <w:rsid w:val="004C303B"/>
    <w:rsid w:val="004C30EA"/>
    <w:rsid w:val="004C3118"/>
    <w:rsid w:val="004C336D"/>
    <w:rsid w:val="004C34DD"/>
    <w:rsid w:val="004C34F8"/>
    <w:rsid w:val="004C374B"/>
    <w:rsid w:val="004C382E"/>
    <w:rsid w:val="004C38F7"/>
    <w:rsid w:val="004C3923"/>
    <w:rsid w:val="004C3A08"/>
    <w:rsid w:val="004C3BA3"/>
    <w:rsid w:val="004C3DD6"/>
    <w:rsid w:val="004C3E70"/>
    <w:rsid w:val="004C3FCE"/>
    <w:rsid w:val="004C414E"/>
    <w:rsid w:val="004C434F"/>
    <w:rsid w:val="004C4659"/>
    <w:rsid w:val="004C46D4"/>
    <w:rsid w:val="004C47D1"/>
    <w:rsid w:val="004C481C"/>
    <w:rsid w:val="004C4DDB"/>
    <w:rsid w:val="004C4EE8"/>
    <w:rsid w:val="004C501F"/>
    <w:rsid w:val="004C5196"/>
    <w:rsid w:val="004C5329"/>
    <w:rsid w:val="004C55C0"/>
    <w:rsid w:val="004C5684"/>
    <w:rsid w:val="004C57C4"/>
    <w:rsid w:val="004C5904"/>
    <w:rsid w:val="004C5C98"/>
    <w:rsid w:val="004C5FDE"/>
    <w:rsid w:val="004C6166"/>
    <w:rsid w:val="004C68EC"/>
    <w:rsid w:val="004C6AC3"/>
    <w:rsid w:val="004C6BD2"/>
    <w:rsid w:val="004C6D2E"/>
    <w:rsid w:val="004C7138"/>
    <w:rsid w:val="004C7271"/>
    <w:rsid w:val="004C74E9"/>
    <w:rsid w:val="004C7794"/>
    <w:rsid w:val="004C78C3"/>
    <w:rsid w:val="004C7AA9"/>
    <w:rsid w:val="004C7C89"/>
    <w:rsid w:val="004C7D61"/>
    <w:rsid w:val="004C7FBF"/>
    <w:rsid w:val="004D0224"/>
    <w:rsid w:val="004D042E"/>
    <w:rsid w:val="004D0779"/>
    <w:rsid w:val="004D07BA"/>
    <w:rsid w:val="004D07FA"/>
    <w:rsid w:val="004D09A7"/>
    <w:rsid w:val="004D0AAD"/>
    <w:rsid w:val="004D0BCF"/>
    <w:rsid w:val="004D0F40"/>
    <w:rsid w:val="004D0F7C"/>
    <w:rsid w:val="004D10FA"/>
    <w:rsid w:val="004D1482"/>
    <w:rsid w:val="004D17C8"/>
    <w:rsid w:val="004D1878"/>
    <w:rsid w:val="004D19BF"/>
    <w:rsid w:val="004D1BE8"/>
    <w:rsid w:val="004D1F96"/>
    <w:rsid w:val="004D2118"/>
    <w:rsid w:val="004D23ED"/>
    <w:rsid w:val="004D26C0"/>
    <w:rsid w:val="004D278E"/>
    <w:rsid w:val="004D2CFB"/>
    <w:rsid w:val="004D2D36"/>
    <w:rsid w:val="004D2F5B"/>
    <w:rsid w:val="004D30F8"/>
    <w:rsid w:val="004D34E2"/>
    <w:rsid w:val="004D3689"/>
    <w:rsid w:val="004D387A"/>
    <w:rsid w:val="004D38E8"/>
    <w:rsid w:val="004D3B74"/>
    <w:rsid w:val="004D414D"/>
    <w:rsid w:val="004D41D9"/>
    <w:rsid w:val="004D41FF"/>
    <w:rsid w:val="004D45A1"/>
    <w:rsid w:val="004D4602"/>
    <w:rsid w:val="004D465D"/>
    <w:rsid w:val="004D4735"/>
    <w:rsid w:val="004D4908"/>
    <w:rsid w:val="004D49F1"/>
    <w:rsid w:val="004D507F"/>
    <w:rsid w:val="004D50EE"/>
    <w:rsid w:val="004D52B8"/>
    <w:rsid w:val="004D58D6"/>
    <w:rsid w:val="004D59D7"/>
    <w:rsid w:val="004D5A1E"/>
    <w:rsid w:val="004D5DB6"/>
    <w:rsid w:val="004D5DF1"/>
    <w:rsid w:val="004D5EA5"/>
    <w:rsid w:val="004D66CB"/>
    <w:rsid w:val="004D66E9"/>
    <w:rsid w:val="004D6C2D"/>
    <w:rsid w:val="004D7205"/>
    <w:rsid w:val="004D74A5"/>
    <w:rsid w:val="004D752C"/>
    <w:rsid w:val="004D75F5"/>
    <w:rsid w:val="004D766A"/>
    <w:rsid w:val="004D7900"/>
    <w:rsid w:val="004D7A27"/>
    <w:rsid w:val="004D7A4D"/>
    <w:rsid w:val="004D7A84"/>
    <w:rsid w:val="004D7AE0"/>
    <w:rsid w:val="004D7B0C"/>
    <w:rsid w:val="004D7CD6"/>
    <w:rsid w:val="004E0187"/>
    <w:rsid w:val="004E064B"/>
    <w:rsid w:val="004E0994"/>
    <w:rsid w:val="004E0D7C"/>
    <w:rsid w:val="004E0E5C"/>
    <w:rsid w:val="004E0ECF"/>
    <w:rsid w:val="004E0F98"/>
    <w:rsid w:val="004E11C3"/>
    <w:rsid w:val="004E1384"/>
    <w:rsid w:val="004E1679"/>
    <w:rsid w:val="004E18E1"/>
    <w:rsid w:val="004E1924"/>
    <w:rsid w:val="004E21AE"/>
    <w:rsid w:val="004E2254"/>
    <w:rsid w:val="004E2284"/>
    <w:rsid w:val="004E2578"/>
    <w:rsid w:val="004E2976"/>
    <w:rsid w:val="004E2A86"/>
    <w:rsid w:val="004E2B34"/>
    <w:rsid w:val="004E2C58"/>
    <w:rsid w:val="004E2CC0"/>
    <w:rsid w:val="004E2EC9"/>
    <w:rsid w:val="004E3647"/>
    <w:rsid w:val="004E3932"/>
    <w:rsid w:val="004E39DE"/>
    <w:rsid w:val="004E3B8E"/>
    <w:rsid w:val="004E3FEA"/>
    <w:rsid w:val="004E423E"/>
    <w:rsid w:val="004E436F"/>
    <w:rsid w:val="004E4442"/>
    <w:rsid w:val="004E4444"/>
    <w:rsid w:val="004E4993"/>
    <w:rsid w:val="004E4B67"/>
    <w:rsid w:val="004E4C82"/>
    <w:rsid w:val="004E50B7"/>
    <w:rsid w:val="004E589C"/>
    <w:rsid w:val="004E5AB7"/>
    <w:rsid w:val="004E5C2C"/>
    <w:rsid w:val="004E5F71"/>
    <w:rsid w:val="004E621F"/>
    <w:rsid w:val="004E6378"/>
    <w:rsid w:val="004E63FC"/>
    <w:rsid w:val="004E6BB0"/>
    <w:rsid w:val="004E6C98"/>
    <w:rsid w:val="004E72DF"/>
    <w:rsid w:val="004E72E0"/>
    <w:rsid w:val="004E770D"/>
    <w:rsid w:val="004F0412"/>
    <w:rsid w:val="004F04FA"/>
    <w:rsid w:val="004F0936"/>
    <w:rsid w:val="004F0A5E"/>
    <w:rsid w:val="004F1751"/>
    <w:rsid w:val="004F17C6"/>
    <w:rsid w:val="004F191B"/>
    <w:rsid w:val="004F1942"/>
    <w:rsid w:val="004F1A4D"/>
    <w:rsid w:val="004F1AD2"/>
    <w:rsid w:val="004F1B56"/>
    <w:rsid w:val="004F1B8B"/>
    <w:rsid w:val="004F1E83"/>
    <w:rsid w:val="004F2098"/>
    <w:rsid w:val="004F2493"/>
    <w:rsid w:val="004F27A9"/>
    <w:rsid w:val="004F2D13"/>
    <w:rsid w:val="004F2D5F"/>
    <w:rsid w:val="004F2FD3"/>
    <w:rsid w:val="004F3168"/>
    <w:rsid w:val="004F3432"/>
    <w:rsid w:val="004F351A"/>
    <w:rsid w:val="004F3770"/>
    <w:rsid w:val="004F37BA"/>
    <w:rsid w:val="004F3A9C"/>
    <w:rsid w:val="004F3B40"/>
    <w:rsid w:val="004F3D02"/>
    <w:rsid w:val="004F3D2C"/>
    <w:rsid w:val="004F3E9B"/>
    <w:rsid w:val="004F407B"/>
    <w:rsid w:val="004F4559"/>
    <w:rsid w:val="004F45E5"/>
    <w:rsid w:val="004F4CA5"/>
    <w:rsid w:val="004F4EDE"/>
    <w:rsid w:val="004F4F1E"/>
    <w:rsid w:val="004F56E7"/>
    <w:rsid w:val="004F5CDE"/>
    <w:rsid w:val="004F5DB2"/>
    <w:rsid w:val="004F5E9B"/>
    <w:rsid w:val="004F6377"/>
    <w:rsid w:val="004F649C"/>
    <w:rsid w:val="004F694D"/>
    <w:rsid w:val="004F6ABA"/>
    <w:rsid w:val="004F6AC7"/>
    <w:rsid w:val="004F6B9D"/>
    <w:rsid w:val="004F6C79"/>
    <w:rsid w:val="004F6CCD"/>
    <w:rsid w:val="004F6CDA"/>
    <w:rsid w:val="004F70D8"/>
    <w:rsid w:val="004F716F"/>
    <w:rsid w:val="004F7320"/>
    <w:rsid w:val="004F7621"/>
    <w:rsid w:val="004F78D1"/>
    <w:rsid w:val="00500242"/>
    <w:rsid w:val="00500269"/>
    <w:rsid w:val="00500360"/>
    <w:rsid w:val="0050037D"/>
    <w:rsid w:val="005003E6"/>
    <w:rsid w:val="0050040B"/>
    <w:rsid w:val="0050057F"/>
    <w:rsid w:val="00500773"/>
    <w:rsid w:val="005009D4"/>
    <w:rsid w:val="00500A41"/>
    <w:rsid w:val="00500DE8"/>
    <w:rsid w:val="00500EBB"/>
    <w:rsid w:val="005010B8"/>
    <w:rsid w:val="0050127D"/>
    <w:rsid w:val="00501412"/>
    <w:rsid w:val="0050169A"/>
    <w:rsid w:val="005017CC"/>
    <w:rsid w:val="00501AB3"/>
    <w:rsid w:val="00501E0F"/>
    <w:rsid w:val="00501E95"/>
    <w:rsid w:val="00501F39"/>
    <w:rsid w:val="0050286F"/>
    <w:rsid w:val="00502A49"/>
    <w:rsid w:val="00502BE1"/>
    <w:rsid w:val="00502D25"/>
    <w:rsid w:val="00502D49"/>
    <w:rsid w:val="005032B3"/>
    <w:rsid w:val="005038DF"/>
    <w:rsid w:val="005039D9"/>
    <w:rsid w:val="00503F64"/>
    <w:rsid w:val="005040AF"/>
    <w:rsid w:val="00504483"/>
    <w:rsid w:val="00504569"/>
    <w:rsid w:val="005045BA"/>
    <w:rsid w:val="0050460D"/>
    <w:rsid w:val="00504783"/>
    <w:rsid w:val="00504844"/>
    <w:rsid w:val="0050536E"/>
    <w:rsid w:val="005056DD"/>
    <w:rsid w:val="005056F4"/>
    <w:rsid w:val="0050590E"/>
    <w:rsid w:val="00505C9A"/>
    <w:rsid w:val="00506153"/>
    <w:rsid w:val="00506240"/>
    <w:rsid w:val="00506618"/>
    <w:rsid w:val="0050694E"/>
    <w:rsid w:val="00506B70"/>
    <w:rsid w:val="00506B80"/>
    <w:rsid w:val="00506C06"/>
    <w:rsid w:val="00507006"/>
    <w:rsid w:val="0050711F"/>
    <w:rsid w:val="0050762F"/>
    <w:rsid w:val="0050766F"/>
    <w:rsid w:val="00507867"/>
    <w:rsid w:val="005078C7"/>
    <w:rsid w:val="00507BD8"/>
    <w:rsid w:val="0051018B"/>
    <w:rsid w:val="00510343"/>
    <w:rsid w:val="005104D3"/>
    <w:rsid w:val="00510546"/>
    <w:rsid w:val="005105F6"/>
    <w:rsid w:val="005106C0"/>
    <w:rsid w:val="00510DAF"/>
    <w:rsid w:val="00510DE9"/>
    <w:rsid w:val="00510F5B"/>
    <w:rsid w:val="005111AE"/>
    <w:rsid w:val="005111E5"/>
    <w:rsid w:val="005115FC"/>
    <w:rsid w:val="005117E0"/>
    <w:rsid w:val="005119EA"/>
    <w:rsid w:val="00511A8C"/>
    <w:rsid w:val="00511CAB"/>
    <w:rsid w:val="00511EB2"/>
    <w:rsid w:val="005124A2"/>
    <w:rsid w:val="005127B9"/>
    <w:rsid w:val="00512868"/>
    <w:rsid w:val="00512AFE"/>
    <w:rsid w:val="00512CC4"/>
    <w:rsid w:val="00512E44"/>
    <w:rsid w:val="00513CE3"/>
    <w:rsid w:val="005140D9"/>
    <w:rsid w:val="00514344"/>
    <w:rsid w:val="0051488E"/>
    <w:rsid w:val="00514C00"/>
    <w:rsid w:val="00514E22"/>
    <w:rsid w:val="00515593"/>
    <w:rsid w:val="0051560B"/>
    <w:rsid w:val="0051561E"/>
    <w:rsid w:val="00515B0E"/>
    <w:rsid w:val="00515B43"/>
    <w:rsid w:val="0051679C"/>
    <w:rsid w:val="00516828"/>
    <w:rsid w:val="00516937"/>
    <w:rsid w:val="00516A14"/>
    <w:rsid w:val="0051767C"/>
    <w:rsid w:val="005179BE"/>
    <w:rsid w:val="00517CAE"/>
    <w:rsid w:val="00517F3D"/>
    <w:rsid w:val="005201BF"/>
    <w:rsid w:val="0052062B"/>
    <w:rsid w:val="0052065F"/>
    <w:rsid w:val="00520876"/>
    <w:rsid w:val="00520948"/>
    <w:rsid w:val="00520BC8"/>
    <w:rsid w:val="00520E38"/>
    <w:rsid w:val="00520FE3"/>
    <w:rsid w:val="00521173"/>
    <w:rsid w:val="0052169A"/>
    <w:rsid w:val="0052198A"/>
    <w:rsid w:val="00521A7C"/>
    <w:rsid w:val="00521E6E"/>
    <w:rsid w:val="0052206D"/>
    <w:rsid w:val="00522084"/>
    <w:rsid w:val="005220A7"/>
    <w:rsid w:val="00522949"/>
    <w:rsid w:val="00522CF7"/>
    <w:rsid w:val="00522F24"/>
    <w:rsid w:val="005231BE"/>
    <w:rsid w:val="005232C2"/>
    <w:rsid w:val="00523351"/>
    <w:rsid w:val="00523511"/>
    <w:rsid w:val="00523648"/>
    <w:rsid w:val="00524020"/>
    <w:rsid w:val="00524039"/>
    <w:rsid w:val="00524322"/>
    <w:rsid w:val="00524DC7"/>
    <w:rsid w:val="00524DEA"/>
    <w:rsid w:val="00524F47"/>
    <w:rsid w:val="00525244"/>
    <w:rsid w:val="00525579"/>
    <w:rsid w:val="0052594E"/>
    <w:rsid w:val="00526035"/>
    <w:rsid w:val="00526695"/>
    <w:rsid w:val="00526A0B"/>
    <w:rsid w:val="00526B83"/>
    <w:rsid w:val="00526CBE"/>
    <w:rsid w:val="00526EC3"/>
    <w:rsid w:val="0052733D"/>
    <w:rsid w:val="0052735D"/>
    <w:rsid w:val="005273BF"/>
    <w:rsid w:val="005274BB"/>
    <w:rsid w:val="005275F3"/>
    <w:rsid w:val="00527746"/>
    <w:rsid w:val="0052795D"/>
    <w:rsid w:val="00527B02"/>
    <w:rsid w:val="00527F44"/>
    <w:rsid w:val="00530266"/>
    <w:rsid w:val="00530400"/>
    <w:rsid w:val="00530AC6"/>
    <w:rsid w:val="00530C9A"/>
    <w:rsid w:val="00530F75"/>
    <w:rsid w:val="00530FE0"/>
    <w:rsid w:val="00531007"/>
    <w:rsid w:val="00531322"/>
    <w:rsid w:val="005314F3"/>
    <w:rsid w:val="0053175D"/>
    <w:rsid w:val="005318FF"/>
    <w:rsid w:val="0053194A"/>
    <w:rsid w:val="0053197E"/>
    <w:rsid w:val="00531F5C"/>
    <w:rsid w:val="00532103"/>
    <w:rsid w:val="005326A5"/>
    <w:rsid w:val="00532BDE"/>
    <w:rsid w:val="005332A6"/>
    <w:rsid w:val="00533524"/>
    <w:rsid w:val="005338FC"/>
    <w:rsid w:val="005339EA"/>
    <w:rsid w:val="00533A2E"/>
    <w:rsid w:val="00533E78"/>
    <w:rsid w:val="00533EEB"/>
    <w:rsid w:val="00534022"/>
    <w:rsid w:val="0053479F"/>
    <w:rsid w:val="00534859"/>
    <w:rsid w:val="00534E92"/>
    <w:rsid w:val="00534F9B"/>
    <w:rsid w:val="005350E8"/>
    <w:rsid w:val="00535458"/>
    <w:rsid w:val="00535634"/>
    <w:rsid w:val="005357C0"/>
    <w:rsid w:val="005357D4"/>
    <w:rsid w:val="00535DB2"/>
    <w:rsid w:val="005364E0"/>
    <w:rsid w:val="00536DD8"/>
    <w:rsid w:val="00536F1F"/>
    <w:rsid w:val="00536F41"/>
    <w:rsid w:val="00536F6E"/>
    <w:rsid w:val="00537003"/>
    <w:rsid w:val="0053712F"/>
    <w:rsid w:val="00537354"/>
    <w:rsid w:val="005373A6"/>
    <w:rsid w:val="00537418"/>
    <w:rsid w:val="005377C3"/>
    <w:rsid w:val="0053782B"/>
    <w:rsid w:val="00537D67"/>
    <w:rsid w:val="00540171"/>
    <w:rsid w:val="005402FF"/>
    <w:rsid w:val="0054036F"/>
    <w:rsid w:val="00540475"/>
    <w:rsid w:val="0054062C"/>
    <w:rsid w:val="00540B49"/>
    <w:rsid w:val="00540BA6"/>
    <w:rsid w:val="00540D99"/>
    <w:rsid w:val="00540DE9"/>
    <w:rsid w:val="0054102F"/>
    <w:rsid w:val="005412FB"/>
    <w:rsid w:val="0054133C"/>
    <w:rsid w:val="005414BB"/>
    <w:rsid w:val="0054165B"/>
    <w:rsid w:val="0054168A"/>
    <w:rsid w:val="00541B3B"/>
    <w:rsid w:val="00541BB8"/>
    <w:rsid w:val="00541DE3"/>
    <w:rsid w:val="00542034"/>
    <w:rsid w:val="0054225A"/>
    <w:rsid w:val="0054279C"/>
    <w:rsid w:val="005428E6"/>
    <w:rsid w:val="00542A33"/>
    <w:rsid w:val="00542B74"/>
    <w:rsid w:val="00542C5A"/>
    <w:rsid w:val="0054311E"/>
    <w:rsid w:val="00543217"/>
    <w:rsid w:val="005432B5"/>
    <w:rsid w:val="00543973"/>
    <w:rsid w:val="00543A17"/>
    <w:rsid w:val="00543B91"/>
    <w:rsid w:val="00543D4A"/>
    <w:rsid w:val="00543D8F"/>
    <w:rsid w:val="00543F11"/>
    <w:rsid w:val="0054403E"/>
    <w:rsid w:val="0054440B"/>
    <w:rsid w:val="0054445F"/>
    <w:rsid w:val="00544460"/>
    <w:rsid w:val="0054494F"/>
    <w:rsid w:val="00544972"/>
    <w:rsid w:val="00544A99"/>
    <w:rsid w:val="00544AF5"/>
    <w:rsid w:val="00544E2A"/>
    <w:rsid w:val="00544EB5"/>
    <w:rsid w:val="00544FFB"/>
    <w:rsid w:val="005450F3"/>
    <w:rsid w:val="0054539A"/>
    <w:rsid w:val="005454E7"/>
    <w:rsid w:val="00545A3F"/>
    <w:rsid w:val="00545BBE"/>
    <w:rsid w:val="00545D9B"/>
    <w:rsid w:val="005461E9"/>
    <w:rsid w:val="00546230"/>
    <w:rsid w:val="005467B9"/>
    <w:rsid w:val="00546AFF"/>
    <w:rsid w:val="00546B9A"/>
    <w:rsid w:val="00546BAD"/>
    <w:rsid w:val="00546D01"/>
    <w:rsid w:val="0054716B"/>
    <w:rsid w:val="00547239"/>
    <w:rsid w:val="0054736B"/>
    <w:rsid w:val="0054750D"/>
    <w:rsid w:val="005476DD"/>
    <w:rsid w:val="005477C8"/>
    <w:rsid w:val="00550295"/>
    <w:rsid w:val="005504F4"/>
    <w:rsid w:val="00550B3C"/>
    <w:rsid w:val="00550BD3"/>
    <w:rsid w:val="00551372"/>
    <w:rsid w:val="00551422"/>
    <w:rsid w:val="005515FD"/>
    <w:rsid w:val="00551801"/>
    <w:rsid w:val="005518D5"/>
    <w:rsid w:val="00551A78"/>
    <w:rsid w:val="005523E1"/>
    <w:rsid w:val="00552985"/>
    <w:rsid w:val="00552D18"/>
    <w:rsid w:val="00552D71"/>
    <w:rsid w:val="00552DAB"/>
    <w:rsid w:val="00552DE3"/>
    <w:rsid w:val="0055312A"/>
    <w:rsid w:val="0055313C"/>
    <w:rsid w:val="00553286"/>
    <w:rsid w:val="0055337F"/>
    <w:rsid w:val="005534F3"/>
    <w:rsid w:val="005534F6"/>
    <w:rsid w:val="005538DE"/>
    <w:rsid w:val="00553963"/>
    <w:rsid w:val="00553DDC"/>
    <w:rsid w:val="00553F26"/>
    <w:rsid w:val="00554088"/>
    <w:rsid w:val="00554254"/>
    <w:rsid w:val="00554375"/>
    <w:rsid w:val="005543C9"/>
    <w:rsid w:val="00554691"/>
    <w:rsid w:val="00554998"/>
    <w:rsid w:val="00554AB8"/>
    <w:rsid w:val="00554ECC"/>
    <w:rsid w:val="00554F90"/>
    <w:rsid w:val="005556E4"/>
    <w:rsid w:val="00555F9F"/>
    <w:rsid w:val="0055622D"/>
    <w:rsid w:val="005562E4"/>
    <w:rsid w:val="00556BFE"/>
    <w:rsid w:val="00556D74"/>
    <w:rsid w:val="00556EF4"/>
    <w:rsid w:val="0055729F"/>
    <w:rsid w:val="00557644"/>
    <w:rsid w:val="00557735"/>
    <w:rsid w:val="005579B7"/>
    <w:rsid w:val="00557A4B"/>
    <w:rsid w:val="00557A8A"/>
    <w:rsid w:val="00557BD9"/>
    <w:rsid w:val="0056039C"/>
    <w:rsid w:val="0056047E"/>
    <w:rsid w:val="005610FA"/>
    <w:rsid w:val="00561865"/>
    <w:rsid w:val="005618CE"/>
    <w:rsid w:val="00561D42"/>
    <w:rsid w:val="005621D1"/>
    <w:rsid w:val="0056247B"/>
    <w:rsid w:val="00562A41"/>
    <w:rsid w:val="00562C8E"/>
    <w:rsid w:val="00562CA2"/>
    <w:rsid w:val="00562E08"/>
    <w:rsid w:val="00562FE2"/>
    <w:rsid w:val="00563178"/>
    <w:rsid w:val="005631DE"/>
    <w:rsid w:val="00563262"/>
    <w:rsid w:val="00563633"/>
    <w:rsid w:val="005637EC"/>
    <w:rsid w:val="00563836"/>
    <w:rsid w:val="00563AAE"/>
    <w:rsid w:val="00563AB8"/>
    <w:rsid w:val="00563BB6"/>
    <w:rsid w:val="00563C58"/>
    <w:rsid w:val="0056402D"/>
    <w:rsid w:val="00564208"/>
    <w:rsid w:val="0056431D"/>
    <w:rsid w:val="005646E6"/>
    <w:rsid w:val="005647FA"/>
    <w:rsid w:val="005648F8"/>
    <w:rsid w:val="00564E65"/>
    <w:rsid w:val="00564F65"/>
    <w:rsid w:val="005653DE"/>
    <w:rsid w:val="005656A3"/>
    <w:rsid w:val="005656B3"/>
    <w:rsid w:val="00565705"/>
    <w:rsid w:val="00565905"/>
    <w:rsid w:val="00565A50"/>
    <w:rsid w:val="00565A6F"/>
    <w:rsid w:val="00565B1D"/>
    <w:rsid w:val="005661BE"/>
    <w:rsid w:val="005661E1"/>
    <w:rsid w:val="0056620C"/>
    <w:rsid w:val="005662FC"/>
    <w:rsid w:val="005664C5"/>
    <w:rsid w:val="005668A3"/>
    <w:rsid w:val="00566AEA"/>
    <w:rsid w:val="00567330"/>
    <w:rsid w:val="005674DC"/>
    <w:rsid w:val="00567517"/>
    <w:rsid w:val="00567632"/>
    <w:rsid w:val="00567728"/>
    <w:rsid w:val="00567816"/>
    <w:rsid w:val="0056782A"/>
    <w:rsid w:val="00567898"/>
    <w:rsid w:val="00567AC5"/>
    <w:rsid w:val="00567F4D"/>
    <w:rsid w:val="005700CE"/>
    <w:rsid w:val="005706A1"/>
    <w:rsid w:val="005706C0"/>
    <w:rsid w:val="00570B0E"/>
    <w:rsid w:val="00570DB0"/>
    <w:rsid w:val="00571345"/>
    <w:rsid w:val="005713F5"/>
    <w:rsid w:val="0057155C"/>
    <w:rsid w:val="005716F2"/>
    <w:rsid w:val="00571778"/>
    <w:rsid w:val="0057194D"/>
    <w:rsid w:val="00572712"/>
    <w:rsid w:val="005728EE"/>
    <w:rsid w:val="005729BD"/>
    <w:rsid w:val="00572B76"/>
    <w:rsid w:val="00572F03"/>
    <w:rsid w:val="005732E4"/>
    <w:rsid w:val="005732E9"/>
    <w:rsid w:val="00573A20"/>
    <w:rsid w:val="00573A35"/>
    <w:rsid w:val="00573BC5"/>
    <w:rsid w:val="0057411F"/>
    <w:rsid w:val="005744E1"/>
    <w:rsid w:val="00574699"/>
    <w:rsid w:val="005746E0"/>
    <w:rsid w:val="00574835"/>
    <w:rsid w:val="0057488D"/>
    <w:rsid w:val="00574BBE"/>
    <w:rsid w:val="00574CAC"/>
    <w:rsid w:val="00574DBA"/>
    <w:rsid w:val="00574F0B"/>
    <w:rsid w:val="00575010"/>
    <w:rsid w:val="005754C9"/>
    <w:rsid w:val="005755E2"/>
    <w:rsid w:val="00575798"/>
    <w:rsid w:val="005757B3"/>
    <w:rsid w:val="00575827"/>
    <w:rsid w:val="00575948"/>
    <w:rsid w:val="00575A75"/>
    <w:rsid w:val="00575BFC"/>
    <w:rsid w:val="00576058"/>
    <w:rsid w:val="005762F7"/>
    <w:rsid w:val="00576758"/>
    <w:rsid w:val="005769C8"/>
    <w:rsid w:val="00576C3B"/>
    <w:rsid w:val="005770C6"/>
    <w:rsid w:val="005772AC"/>
    <w:rsid w:val="00577469"/>
    <w:rsid w:val="00577700"/>
    <w:rsid w:val="00577722"/>
    <w:rsid w:val="005777E1"/>
    <w:rsid w:val="00577BBE"/>
    <w:rsid w:val="00577D9F"/>
    <w:rsid w:val="00580177"/>
    <w:rsid w:val="00580208"/>
    <w:rsid w:val="005804FB"/>
    <w:rsid w:val="005805A3"/>
    <w:rsid w:val="005809E2"/>
    <w:rsid w:val="00580E19"/>
    <w:rsid w:val="00580E67"/>
    <w:rsid w:val="0058113B"/>
    <w:rsid w:val="005816CD"/>
    <w:rsid w:val="0058191F"/>
    <w:rsid w:val="005819D1"/>
    <w:rsid w:val="00581C35"/>
    <w:rsid w:val="00581E6B"/>
    <w:rsid w:val="00582449"/>
    <w:rsid w:val="005827B8"/>
    <w:rsid w:val="00582800"/>
    <w:rsid w:val="00582837"/>
    <w:rsid w:val="005828D7"/>
    <w:rsid w:val="0058293A"/>
    <w:rsid w:val="005829F0"/>
    <w:rsid w:val="00583117"/>
    <w:rsid w:val="0058323F"/>
    <w:rsid w:val="00583524"/>
    <w:rsid w:val="00583675"/>
    <w:rsid w:val="005837A7"/>
    <w:rsid w:val="00583A46"/>
    <w:rsid w:val="00583A9B"/>
    <w:rsid w:val="00583D7D"/>
    <w:rsid w:val="00583E7D"/>
    <w:rsid w:val="005842C9"/>
    <w:rsid w:val="00584432"/>
    <w:rsid w:val="00584C9B"/>
    <w:rsid w:val="00585036"/>
    <w:rsid w:val="0058538F"/>
    <w:rsid w:val="00585735"/>
    <w:rsid w:val="005858EE"/>
    <w:rsid w:val="00585A45"/>
    <w:rsid w:val="00585C0A"/>
    <w:rsid w:val="005863CD"/>
    <w:rsid w:val="005864B3"/>
    <w:rsid w:val="005865AB"/>
    <w:rsid w:val="0058679D"/>
    <w:rsid w:val="00586A08"/>
    <w:rsid w:val="00586EB6"/>
    <w:rsid w:val="00586F62"/>
    <w:rsid w:val="00586F94"/>
    <w:rsid w:val="0058717B"/>
    <w:rsid w:val="005876D6"/>
    <w:rsid w:val="00587ABD"/>
    <w:rsid w:val="00587C65"/>
    <w:rsid w:val="00590157"/>
    <w:rsid w:val="00590294"/>
    <w:rsid w:val="00590A3E"/>
    <w:rsid w:val="00590B76"/>
    <w:rsid w:val="00590C58"/>
    <w:rsid w:val="00590DA2"/>
    <w:rsid w:val="00590F4F"/>
    <w:rsid w:val="00591601"/>
    <w:rsid w:val="005918AF"/>
    <w:rsid w:val="005918C9"/>
    <w:rsid w:val="0059192D"/>
    <w:rsid w:val="005919EC"/>
    <w:rsid w:val="00591EF6"/>
    <w:rsid w:val="00592120"/>
    <w:rsid w:val="00592476"/>
    <w:rsid w:val="0059250D"/>
    <w:rsid w:val="005925CC"/>
    <w:rsid w:val="005926EB"/>
    <w:rsid w:val="00592C46"/>
    <w:rsid w:val="00593051"/>
    <w:rsid w:val="00593099"/>
    <w:rsid w:val="005933DD"/>
    <w:rsid w:val="005937FE"/>
    <w:rsid w:val="005938EA"/>
    <w:rsid w:val="00593D7F"/>
    <w:rsid w:val="00593E98"/>
    <w:rsid w:val="0059439B"/>
    <w:rsid w:val="005946CA"/>
    <w:rsid w:val="0059499D"/>
    <w:rsid w:val="00594BF8"/>
    <w:rsid w:val="00594CA2"/>
    <w:rsid w:val="00594EA0"/>
    <w:rsid w:val="0059501D"/>
    <w:rsid w:val="0059542F"/>
    <w:rsid w:val="005954B4"/>
    <w:rsid w:val="005955EB"/>
    <w:rsid w:val="005958A5"/>
    <w:rsid w:val="005959A1"/>
    <w:rsid w:val="00595C93"/>
    <w:rsid w:val="00595CCA"/>
    <w:rsid w:val="00595EA1"/>
    <w:rsid w:val="00595EE9"/>
    <w:rsid w:val="00596359"/>
    <w:rsid w:val="0059667E"/>
    <w:rsid w:val="005968B0"/>
    <w:rsid w:val="00596C25"/>
    <w:rsid w:val="00597282"/>
    <w:rsid w:val="005973FE"/>
    <w:rsid w:val="00597A15"/>
    <w:rsid w:val="00597A40"/>
    <w:rsid w:val="00597B98"/>
    <w:rsid w:val="00597CDE"/>
    <w:rsid w:val="00597F87"/>
    <w:rsid w:val="00597F97"/>
    <w:rsid w:val="005A03FF"/>
    <w:rsid w:val="005A0B3A"/>
    <w:rsid w:val="005A1457"/>
    <w:rsid w:val="005A14A3"/>
    <w:rsid w:val="005A14B2"/>
    <w:rsid w:val="005A155F"/>
    <w:rsid w:val="005A156F"/>
    <w:rsid w:val="005A18B6"/>
    <w:rsid w:val="005A19CE"/>
    <w:rsid w:val="005A1C9E"/>
    <w:rsid w:val="005A1CF1"/>
    <w:rsid w:val="005A1EFE"/>
    <w:rsid w:val="005A20F4"/>
    <w:rsid w:val="005A2157"/>
    <w:rsid w:val="005A2182"/>
    <w:rsid w:val="005A229F"/>
    <w:rsid w:val="005A24C6"/>
    <w:rsid w:val="005A26BB"/>
    <w:rsid w:val="005A2738"/>
    <w:rsid w:val="005A2858"/>
    <w:rsid w:val="005A294C"/>
    <w:rsid w:val="005A2A3E"/>
    <w:rsid w:val="005A2BD2"/>
    <w:rsid w:val="005A2BD9"/>
    <w:rsid w:val="005A2CA6"/>
    <w:rsid w:val="005A31DC"/>
    <w:rsid w:val="005A33E7"/>
    <w:rsid w:val="005A350D"/>
    <w:rsid w:val="005A3579"/>
    <w:rsid w:val="005A3A44"/>
    <w:rsid w:val="005A3CC5"/>
    <w:rsid w:val="005A4252"/>
    <w:rsid w:val="005A48C6"/>
    <w:rsid w:val="005A4B8D"/>
    <w:rsid w:val="005A4BCD"/>
    <w:rsid w:val="005A555B"/>
    <w:rsid w:val="005A5C71"/>
    <w:rsid w:val="005A5EEC"/>
    <w:rsid w:val="005A6035"/>
    <w:rsid w:val="005A60AA"/>
    <w:rsid w:val="005A616C"/>
    <w:rsid w:val="005A6630"/>
    <w:rsid w:val="005A66FB"/>
    <w:rsid w:val="005A6DA5"/>
    <w:rsid w:val="005A6E94"/>
    <w:rsid w:val="005A6F0D"/>
    <w:rsid w:val="005A6FA6"/>
    <w:rsid w:val="005A70B2"/>
    <w:rsid w:val="005A786B"/>
    <w:rsid w:val="005A7965"/>
    <w:rsid w:val="005B0625"/>
    <w:rsid w:val="005B0ACF"/>
    <w:rsid w:val="005B0CDE"/>
    <w:rsid w:val="005B0E2E"/>
    <w:rsid w:val="005B1159"/>
    <w:rsid w:val="005B1180"/>
    <w:rsid w:val="005B133B"/>
    <w:rsid w:val="005B1E28"/>
    <w:rsid w:val="005B1EE4"/>
    <w:rsid w:val="005B234C"/>
    <w:rsid w:val="005B253D"/>
    <w:rsid w:val="005B2561"/>
    <w:rsid w:val="005B2621"/>
    <w:rsid w:val="005B2A53"/>
    <w:rsid w:val="005B2AAA"/>
    <w:rsid w:val="005B2C01"/>
    <w:rsid w:val="005B2F0B"/>
    <w:rsid w:val="005B34E2"/>
    <w:rsid w:val="005B38DD"/>
    <w:rsid w:val="005B3B85"/>
    <w:rsid w:val="005B3CE0"/>
    <w:rsid w:val="005B3DB7"/>
    <w:rsid w:val="005B3F9B"/>
    <w:rsid w:val="005B4112"/>
    <w:rsid w:val="005B417E"/>
    <w:rsid w:val="005B441C"/>
    <w:rsid w:val="005B4450"/>
    <w:rsid w:val="005B4B85"/>
    <w:rsid w:val="005B4F7C"/>
    <w:rsid w:val="005B50A4"/>
    <w:rsid w:val="005B563D"/>
    <w:rsid w:val="005B56D1"/>
    <w:rsid w:val="005B592A"/>
    <w:rsid w:val="005B5B2A"/>
    <w:rsid w:val="005B5C7E"/>
    <w:rsid w:val="005B5F21"/>
    <w:rsid w:val="005B5FA4"/>
    <w:rsid w:val="005B63BA"/>
    <w:rsid w:val="005B6850"/>
    <w:rsid w:val="005B68AE"/>
    <w:rsid w:val="005B6962"/>
    <w:rsid w:val="005B6A74"/>
    <w:rsid w:val="005B6B44"/>
    <w:rsid w:val="005B6C49"/>
    <w:rsid w:val="005B6CA6"/>
    <w:rsid w:val="005B6E79"/>
    <w:rsid w:val="005B6EB6"/>
    <w:rsid w:val="005B6F3F"/>
    <w:rsid w:val="005B7163"/>
    <w:rsid w:val="005B78B0"/>
    <w:rsid w:val="005B7963"/>
    <w:rsid w:val="005B79D3"/>
    <w:rsid w:val="005B7A44"/>
    <w:rsid w:val="005B7B25"/>
    <w:rsid w:val="005B7C29"/>
    <w:rsid w:val="005C088F"/>
    <w:rsid w:val="005C0C7D"/>
    <w:rsid w:val="005C0CAE"/>
    <w:rsid w:val="005C0DE2"/>
    <w:rsid w:val="005C12E6"/>
    <w:rsid w:val="005C1818"/>
    <w:rsid w:val="005C1A52"/>
    <w:rsid w:val="005C1A7A"/>
    <w:rsid w:val="005C1B23"/>
    <w:rsid w:val="005C1ED6"/>
    <w:rsid w:val="005C20DF"/>
    <w:rsid w:val="005C20FA"/>
    <w:rsid w:val="005C2191"/>
    <w:rsid w:val="005C22C3"/>
    <w:rsid w:val="005C2359"/>
    <w:rsid w:val="005C236D"/>
    <w:rsid w:val="005C239D"/>
    <w:rsid w:val="005C24A5"/>
    <w:rsid w:val="005C2645"/>
    <w:rsid w:val="005C299B"/>
    <w:rsid w:val="005C2C72"/>
    <w:rsid w:val="005C2CCC"/>
    <w:rsid w:val="005C2EFC"/>
    <w:rsid w:val="005C2F0E"/>
    <w:rsid w:val="005C304D"/>
    <w:rsid w:val="005C31B0"/>
    <w:rsid w:val="005C3484"/>
    <w:rsid w:val="005C3688"/>
    <w:rsid w:val="005C36A9"/>
    <w:rsid w:val="005C3881"/>
    <w:rsid w:val="005C3AF0"/>
    <w:rsid w:val="005C3FCF"/>
    <w:rsid w:val="005C4210"/>
    <w:rsid w:val="005C428E"/>
    <w:rsid w:val="005C448C"/>
    <w:rsid w:val="005C4490"/>
    <w:rsid w:val="005C44DC"/>
    <w:rsid w:val="005C459B"/>
    <w:rsid w:val="005C4703"/>
    <w:rsid w:val="005C47A7"/>
    <w:rsid w:val="005C47ED"/>
    <w:rsid w:val="005C4915"/>
    <w:rsid w:val="005C49FB"/>
    <w:rsid w:val="005C4ADD"/>
    <w:rsid w:val="005C4C00"/>
    <w:rsid w:val="005C4DC1"/>
    <w:rsid w:val="005C5067"/>
    <w:rsid w:val="005C5305"/>
    <w:rsid w:val="005C5758"/>
    <w:rsid w:val="005C57D3"/>
    <w:rsid w:val="005C5ACF"/>
    <w:rsid w:val="005C5DFA"/>
    <w:rsid w:val="005C612B"/>
    <w:rsid w:val="005C63F2"/>
    <w:rsid w:val="005C6B13"/>
    <w:rsid w:val="005C6B22"/>
    <w:rsid w:val="005C6B71"/>
    <w:rsid w:val="005C6C34"/>
    <w:rsid w:val="005C6FDD"/>
    <w:rsid w:val="005C7163"/>
    <w:rsid w:val="005C719A"/>
    <w:rsid w:val="005C71B5"/>
    <w:rsid w:val="005C71EB"/>
    <w:rsid w:val="005C72B3"/>
    <w:rsid w:val="005C7325"/>
    <w:rsid w:val="005C7944"/>
    <w:rsid w:val="005C7E07"/>
    <w:rsid w:val="005D002C"/>
    <w:rsid w:val="005D0165"/>
    <w:rsid w:val="005D0286"/>
    <w:rsid w:val="005D07E7"/>
    <w:rsid w:val="005D0F91"/>
    <w:rsid w:val="005D108B"/>
    <w:rsid w:val="005D175F"/>
    <w:rsid w:val="005D1899"/>
    <w:rsid w:val="005D193C"/>
    <w:rsid w:val="005D1B42"/>
    <w:rsid w:val="005D1C3D"/>
    <w:rsid w:val="005D1DA7"/>
    <w:rsid w:val="005D1EC6"/>
    <w:rsid w:val="005D1F20"/>
    <w:rsid w:val="005D223E"/>
    <w:rsid w:val="005D22F9"/>
    <w:rsid w:val="005D248A"/>
    <w:rsid w:val="005D256F"/>
    <w:rsid w:val="005D2684"/>
    <w:rsid w:val="005D29A6"/>
    <w:rsid w:val="005D2B9E"/>
    <w:rsid w:val="005D2DE2"/>
    <w:rsid w:val="005D2F50"/>
    <w:rsid w:val="005D312D"/>
    <w:rsid w:val="005D3175"/>
    <w:rsid w:val="005D39CB"/>
    <w:rsid w:val="005D3A80"/>
    <w:rsid w:val="005D4358"/>
    <w:rsid w:val="005D4589"/>
    <w:rsid w:val="005D4904"/>
    <w:rsid w:val="005D49FB"/>
    <w:rsid w:val="005D5006"/>
    <w:rsid w:val="005D50A6"/>
    <w:rsid w:val="005D5276"/>
    <w:rsid w:val="005D55D2"/>
    <w:rsid w:val="005D57F5"/>
    <w:rsid w:val="005D57FB"/>
    <w:rsid w:val="005D5928"/>
    <w:rsid w:val="005D5AA8"/>
    <w:rsid w:val="005D5D8B"/>
    <w:rsid w:val="005D5F4E"/>
    <w:rsid w:val="005D6159"/>
    <w:rsid w:val="005D61B1"/>
    <w:rsid w:val="005D61F9"/>
    <w:rsid w:val="005D631D"/>
    <w:rsid w:val="005D63D4"/>
    <w:rsid w:val="005D65C3"/>
    <w:rsid w:val="005D68CC"/>
    <w:rsid w:val="005D6C8B"/>
    <w:rsid w:val="005D6E11"/>
    <w:rsid w:val="005D6FAD"/>
    <w:rsid w:val="005D7874"/>
    <w:rsid w:val="005D79F4"/>
    <w:rsid w:val="005D7A9D"/>
    <w:rsid w:val="005D7CD3"/>
    <w:rsid w:val="005D7CF9"/>
    <w:rsid w:val="005D7F10"/>
    <w:rsid w:val="005E01B7"/>
    <w:rsid w:val="005E0970"/>
    <w:rsid w:val="005E0B46"/>
    <w:rsid w:val="005E0C78"/>
    <w:rsid w:val="005E0DCA"/>
    <w:rsid w:val="005E0E41"/>
    <w:rsid w:val="005E1177"/>
    <w:rsid w:val="005E1190"/>
    <w:rsid w:val="005E1362"/>
    <w:rsid w:val="005E13B4"/>
    <w:rsid w:val="005E1538"/>
    <w:rsid w:val="005E176D"/>
    <w:rsid w:val="005E208D"/>
    <w:rsid w:val="005E2164"/>
    <w:rsid w:val="005E2180"/>
    <w:rsid w:val="005E2358"/>
    <w:rsid w:val="005E264F"/>
    <w:rsid w:val="005E29AB"/>
    <w:rsid w:val="005E29DA"/>
    <w:rsid w:val="005E2B4C"/>
    <w:rsid w:val="005E2B6F"/>
    <w:rsid w:val="005E2BB4"/>
    <w:rsid w:val="005E33AE"/>
    <w:rsid w:val="005E3429"/>
    <w:rsid w:val="005E3524"/>
    <w:rsid w:val="005E35A6"/>
    <w:rsid w:val="005E36A9"/>
    <w:rsid w:val="005E3A8D"/>
    <w:rsid w:val="005E3AB8"/>
    <w:rsid w:val="005E3FA7"/>
    <w:rsid w:val="005E411A"/>
    <w:rsid w:val="005E4169"/>
    <w:rsid w:val="005E45D1"/>
    <w:rsid w:val="005E45F6"/>
    <w:rsid w:val="005E4673"/>
    <w:rsid w:val="005E483C"/>
    <w:rsid w:val="005E4974"/>
    <w:rsid w:val="005E4ABF"/>
    <w:rsid w:val="005E4DE4"/>
    <w:rsid w:val="005E4F06"/>
    <w:rsid w:val="005E5339"/>
    <w:rsid w:val="005E566F"/>
    <w:rsid w:val="005E56D7"/>
    <w:rsid w:val="005E5901"/>
    <w:rsid w:val="005E5B8A"/>
    <w:rsid w:val="005E5C5F"/>
    <w:rsid w:val="005E5CE2"/>
    <w:rsid w:val="005E5E4E"/>
    <w:rsid w:val="005E610C"/>
    <w:rsid w:val="005E61B0"/>
    <w:rsid w:val="005E6327"/>
    <w:rsid w:val="005E66A3"/>
    <w:rsid w:val="005E67BE"/>
    <w:rsid w:val="005E6A5E"/>
    <w:rsid w:val="005E6C46"/>
    <w:rsid w:val="005E6E1F"/>
    <w:rsid w:val="005E7232"/>
    <w:rsid w:val="005E7249"/>
    <w:rsid w:val="005E7322"/>
    <w:rsid w:val="005E7401"/>
    <w:rsid w:val="005E7579"/>
    <w:rsid w:val="005E7716"/>
    <w:rsid w:val="005E7ACB"/>
    <w:rsid w:val="005E7B02"/>
    <w:rsid w:val="005E7BFE"/>
    <w:rsid w:val="005E7CAC"/>
    <w:rsid w:val="005E7E9D"/>
    <w:rsid w:val="005F0194"/>
    <w:rsid w:val="005F038C"/>
    <w:rsid w:val="005F045F"/>
    <w:rsid w:val="005F060B"/>
    <w:rsid w:val="005F0A7E"/>
    <w:rsid w:val="005F0C05"/>
    <w:rsid w:val="005F0F80"/>
    <w:rsid w:val="005F1176"/>
    <w:rsid w:val="005F1197"/>
    <w:rsid w:val="005F14D5"/>
    <w:rsid w:val="005F1532"/>
    <w:rsid w:val="005F1A21"/>
    <w:rsid w:val="005F1A62"/>
    <w:rsid w:val="005F1B7B"/>
    <w:rsid w:val="005F1EA4"/>
    <w:rsid w:val="005F2297"/>
    <w:rsid w:val="005F240D"/>
    <w:rsid w:val="005F252B"/>
    <w:rsid w:val="005F2989"/>
    <w:rsid w:val="005F2A8D"/>
    <w:rsid w:val="005F2BB1"/>
    <w:rsid w:val="005F2F07"/>
    <w:rsid w:val="005F332F"/>
    <w:rsid w:val="005F34A8"/>
    <w:rsid w:val="005F351D"/>
    <w:rsid w:val="005F3A24"/>
    <w:rsid w:val="005F3BB3"/>
    <w:rsid w:val="005F3C30"/>
    <w:rsid w:val="005F3D07"/>
    <w:rsid w:val="005F3F55"/>
    <w:rsid w:val="005F421D"/>
    <w:rsid w:val="005F45B7"/>
    <w:rsid w:val="005F4B01"/>
    <w:rsid w:val="005F4B40"/>
    <w:rsid w:val="005F4F2F"/>
    <w:rsid w:val="005F4FEB"/>
    <w:rsid w:val="005F5079"/>
    <w:rsid w:val="005F516F"/>
    <w:rsid w:val="005F570F"/>
    <w:rsid w:val="005F59E0"/>
    <w:rsid w:val="005F5A1E"/>
    <w:rsid w:val="005F5D36"/>
    <w:rsid w:val="005F5E87"/>
    <w:rsid w:val="005F6076"/>
    <w:rsid w:val="005F644D"/>
    <w:rsid w:val="005F6559"/>
    <w:rsid w:val="005F6591"/>
    <w:rsid w:val="005F65C0"/>
    <w:rsid w:val="005F6882"/>
    <w:rsid w:val="005F6C75"/>
    <w:rsid w:val="005F6D9F"/>
    <w:rsid w:val="005F6E6D"/>
    <w:rsid w:val="005F7157"/>
    <w:rsid w:val="005F72FD"/>
    <w:rsid w:val="005F746F"/>
    <w:rsid w:val="005F747B"/>
    <w:rsid w:val="005F75C0"/>
    <w:rsid w:val="005F799B"/>
    <w:rsid w:val="005F79AA"/>
    <w:rsid w:val="005F79B8"/>
    <w:rsid w:val="005F7C0F"/>
    <w:rsid w:val="005F7DB6"/>
    <w:rsid w:val="005F7E37"/>
    <w:rsid w:val="005F7E97"/>
    <w:rsid w:val="006003E4"/>
    <w:rsid w:val="00601607"/>
    <w:rsid w:val="006016F7"/>
    <w:rsid w:val="00601BE1"/>
    <w:rsid w:val="006021BC"/>
    <w:rsid w:val="006021F5"/>
    <w:rsid w:val="00602671"/>
    <w:rsid w:val="00602674"/>
    <w:rsid w:val="00602A8D"/>
    <w:rsid w:val="00602B8C"/>
    <w:rsid w:val="00602DA9"/>
    <w:rsid w:val="00603435"/>
    <w:rsid w:val="0060378F"/>
    <w:rsid w:val="006038FB"/>
    <w:rsid w:val="00603EE6"/>
    <w:rsid w:val="0060407D"/>
    <w:rsid w:val="00605164"/>
    <w:rsid w:val="0060534E"/>
    <w:rsid w:val="00605A39"/>
    <w:rsid w:val="00605AD1"/>
    <w:rsid w:val="00605D56"/>
    <w:rsid w:val="00605EDF"/>
    <w:rsid w:val="00605F6E"/>
    <w:rsid w:val="00606031"/>
    <w:rsid w:val="00606359"/>
    <w:rsid w:val="0060636B"/>
    <w:rsid w:val="00606572"/>
    <w:rsid w:val="006065F9"/>
    <w:rsid w:val="006066BD"/>
    <w:rsid w:val="00606A9A"/>
    <w:rsid w:val="00606F03"/>
    <w:rsid w:val="006072AE"/>
    <w:rsid w:val="00607435"/>
    <w:rsid w:val="0060748F"/>
    <w:rsid w:val="00607638"/>
    <w:rsid w:val="00607AD8"/>
    <w:rsid w:val="00607D8F"/>
    <w:rsid w:val="00607F7E"/>
    <w:rsid w:val="0061061F"/>
    <w:rsid w:val="00610E22"/>
    <w:rsid w:val="00610EFF"/>
    <w:rsid w:val="0061133E"/>
    <w:rsid w:val="00611507"/>
    <w:rsid w:val="00611607"/>
    <w:rsid w:val="0061163D"/>
    <w:rsid w:val="00611739"/>
    <w:rsid w:val="00611A62"/>
    <w:rsid w:val="00611BFE"/>
    <w:rsid w:val="00611FDC"/>
    <w:rsid w:val="006120D3"/>
    <w:rsid w:val="006120DC"/>
    <w:rsid w:val="00612400"/>
    <w:rsid w:val="00612715"/>
    <w:rsid w:val="00612800"/>
    <w:rsid w:val="00612961"/>
    <w:rsid w:val="006129F0"/>
    <w:rsid w:val="00612F1D"/>
    <w:rsid w:val="0061314B"/>
    <w:rsid w:val="00613964"/>
    <w:rsid w:val="006142F7"/>
    <w:rsid w:val="006143B8"/>
    <w:rsid w:val="006143BE"/>
    <w:rsid w:val="0061449D"/>
    <w:rsid w:val="00614BD8"/>
    <w:rsid w:val="00614C3B"/>
    <w:rsid w:val="00614D13"/>
    <w:rsid w:val="00615050"/>
    <w:rsid w:val="00615304"/>
    <w:rsid w:val="006155E1"/>
    <w:rsid w:val="006155F6"/>
    <w:rsid w:val="006158CF"/>
    <w:rsid w:val="00615C94"/>
    <w:rsid w:val="00615CE8"/>
    <w:rsid w:val="00616187"/>
    <w:rsid w:val="00616340"/>
    <w:rsid w:val="0061635D"/>
    <w:rsid w:val="00616448"/>
    <w:rsid w:val="00616BF2"/>
    <w:rsid w:val="00616D97"/>
    <w:rsid w:val="0061706C"/>
    <w:rsid w:val="006175F6"/>
    <w:rsid w:val="0061792E"/>
    <w:rsid w:val="006200E5"/>
    <w:rsid w:val="0062018D"/>
    <w:rsid w:val="006208E4"/>
    <w:rsid w:val="006210E1"/>
    <w:rsid w:val="006211CC"/>
    <w:rsid w:val="00621273"/>
    <w:rsid w:val="0062184F"/>
    <w:rsid w:val="00621C43"/>
    <w:rsid w:val="00621EDA"/>
    <w:rsid w:val="00621EFE"/>
    <w:rsid w:val="0062204B"/>
    <w:rsid w:val="006225C7"/>
    <w:rsid w:val="00622915"/>
    <w:rsid w:val="00622AEE"/>
    <w:rsid w:val="00622E31"/>
    <w:rsid w:val="00623240"/>
    <w:rsid w:val="0062341C"/>
    <w:rsid w:val="0062344F"/>
    <w:rsid w:val="006236E5"/>
    <w:rsid w:val="00623707"/>
    <w:rsid w:val="00623C11"/>
    <w:rsid w:val="00623D78"/>
    <w:rsid w:val="006241A2"/>
    <w:rsid w:val="0062435E"/>
    <w:rsid w:val="00624428"/>
    <w:rsid w:val="00624464"/>
    <w:rsid w:val="0062453E"/>
    <w:rsid w:val="006245FD"/>
    <w:rsid w:val="006249ED"/>
    <w:rsid w:val="006249F5"/>
    <w:rsid w:val="00624A2B"/>
    <w:rsid w:val="00624A3F"/>
    <w:rsid w:val="00624D0E"/>
    <w:rsid w:val="0062519F"/>
    <w:rsid w:val="0062546E"/>
    <w:rsid w:val="006257D2"/>
    <w:rsid w:val="0062607F"/>
    <w:rsid w:val="00626FAF"/>
    <w:rsid w:val="00626FC3"/>
    <w:rsid w:val="006270C9"/>
    <w:rsid w:val="0062779E"/>
    <w:rsid w:val="00627C48"/>
    <w:rsid w:val="006302C4"/>
    <w:rsid w:val="00630311"/>
    <w:rsid w:val="006307AF"/>
    <w:rsid w:val="00630871"/>
    <w:rsid w:val="00630BBE"/>
    <w:rsid w:val="00630BE6"/>
    <w:rsid w:val="006310CE"/>
    <w:rsid w:val="00631456"/>
    <w:rsid w:val="0063157D"/>
    <w:rsid w:val="006318E3"/>
    <w:rsid w:val="00631CFB"/>
    <w:rsid w:val="006320C6"/>
    <w:rsid w:val="0063228B"/>
    <w:rsid w:val="0063269D"/>
    <w:rsid w:val="00632BC1"/>
    <w:rsid w:val="00632EC6"/>
    <w:rsid w:val="00633069"/>
    <w:rsid w:val="00633129"/>
    <w:rsid w:val="006334E6"/>
    <w:rsid w:val="006335B2"/>
    <w:rsid w:val="0063482C"/>
    <w:rsid w:val="00634B56"/>
    <w:rsid w:val="00634B57"/>
    <w:rsid w:val="00635814"/>
    <w:rsid w:val="00635975"/>
    <w:rsid w:val="00635D0D"/>
    <w:rsid w:val="0063602C"/>
    <w:rsid w:val="00636177"/>
    <w:rsid w:val="00636258"/>
    <w:rsid w:val="0063642A"/>
    <w:rsid w:val="0063646F"/>
    <w:rsid w:val="00636B07"/>
    <w:rsid w:val="00636CB4"/>
    <w:rsid w:val="00636EBE"/>
    <w:rsid w:val="00637178"/>
    <w:rsid w:val="0063720A"/>
    <w:rsid w:val="00637496"/>
    <w:rsid w:val="006377DD"/>
    <w:rsid w:val="006378C7"/>
    <w:rsid w:val="00637A3C"/>
    <w:rsid w:val="00637B7F"/>
    <w:rsid w:val="00637CD9"/>
    <w:rsid w:val="00640038"/>
    <w:rsid w:val="00640476"/>
    <w:rsid w:val="006408B5"/>
    <w:rsid w:val="00640CB6"/>
    <w:rsid w:val="006414F0"/>
    <w:rsid w:val="00641636"/>
    <w:rsid w:val="0064165B"/>
    <w:rsid w:val="00641695"/>
    <w:rsid w:val="00641E27"/>
    <w:rsid w:val="0064215F"/>
    <w:rsid w:val="006423FE"/>
    <w:rsid w:val="0064256C"/>
    <w:rsid w:val="00642683"/>
    <w:rsid w:val="006426E5"/>
    <w:rsid w:val="00642D0C"/>
    <w:rsid w:val="00642D43"/>
    <w:rsid w:val="00643064"/>
    <w:rsid w:val="006435D0"/>
    <w:rsid w:val="0064399A"/>
    <w:rsid w:val="00643A25"/>
    <w:rsid w:val="00643C1E"/>
    <w:rsid w:val="00644051"/>
    <w:rsid w:val="0064415D"/>
    <w:rsid w:val="006441B6"/>
    <w:rsid w:val="00645127"/>
    <w:rsid w:val="00645223"/>
    <w:rsid w:val="00645354"/>
    <w:rsid w:val="0064559A"/>
    <w:rsid w:val="00645A6B"/>
    <w:rsid w:val="00645FF0"/>
    <w:rsid w:val="006465E3"/>
    <w:rsid w:val="00646632"/>
    <w:rsid w:val="00646DD6"/>
    <w:rsid w:val="00646ECD"/>
    <w:rsid w:val="0064705E"/>
    <w:rsid w:val="00647185"/>
    <w:rsid w:val="00647C66"/>
    <w:rsid w:val="00647D5B"/>
    <w:rsid w:val="00647E9F"/>
    <w:rsid w:val="006500C8"/>
    <w:rsid w:val="00650170"/>
    <w:rsid w:val="00650223"/>
    <w:rsid w:val="006504AA"/>
    <w:rsid w:val="00650535"/>
    <w:rsid w:val="006505AD"/>
    <w:rsid w:val="0065066A"/>
    <w:rsid w:val="00650872"/>
    <w:rsid w:val="00650CCA"/>
    <w:rsid w:val="00650DA2"/>
    <w:rsid w:val="00650E74"/>
    <w:rsid w:val="00650F8F"/>
    <w:rsid w:val="00651143"/>
    <w:rsid w:val="006512EE"/>
    <w:rsid w:val="00651477"/>
    <w:rsid w:val="0065171F"/>
    <w:rsid w:val="00651AF4"/>
    <w:rsid w:val="00651DE8"/>
    <w:rsid w:val="00652314"/>
    <w:rsid w:val="0065238B"/>
    <w:rsid w:val="006524F7"/>
    <w:rsid w:val="00652A28"/>
    <w:rsid w:val="00652E47"/>
    <w:rsid w:val="00653008"/>
    <w:rsid w:val="0065353D"/>
    <w:rsid w:val="006537CB"/>
    <w:rsid w:val="006539EC"/>
    <w:rsid w:val="00653A02"/>
    <w:rsid w:val="00653A0E"/>
    <w:rsid w:val="00653A76"/>
    <w:rsid w:val="00653C84"/>
    <w:rsid w:val="00653DAD"/>
    <w:rsid w:val="00653E71"/>
    <w:rsid w:val="00654162"/>
    <w:rsid w:val="0065426F"/>
    <w:rsid w:val="006545D4"/>
    <w:rsid w:val="00654881"/>
    <w:rsid w:val="0065495C"/>
    <w:rsid w:val="006549B8"/>
    <w:rsid w:val="00654A28"/>
    <w:rsid w:val="00654C3E"/>
    <w:rsid w:val="00654D6B"/>
    <w:rsid w:val="00655006"/>
    <w:rsid w:val="006553E5"/>
    <w:rsid w:val="006557FD"/>
    <w:rsid w:val="00655FF2"/>
    <w:rsid w:val="00656013"/>
    <w:rsid w:val="006560FF"/>
    <w:rsid w:val="00656313"/>
    <w:rsid w:val="00656BDC"/>
    <w:rsid w:val="00657090"/>
    <w:rsid w:val="006571A1"/>
    <w:rsid w:val="0065728D"/>
    <w:rsid w:val="00657447"/>
    <w:rsid w:val="006577E6"/>
    <w:rsid w:val="00657AA4"/>
    <w:rsid w:val="00657B93"/>
    <w:rsid w:val="00660085"/>
    <w:rsid w:val="00660441"/>
    <w:rsid w:val="00660508"/>
    <w:rsid w:val="0066056D"/>
    <w:rsid w:val="00660A4B"/>
    <w:rsid w:val="00660EFD"/>
    <w:rsid w:val="0066120B"/>
    <w:rsid w:val="0066133C"/>
    <w:rsid w:val="006614CF"/>
    <w:rsid w:val="006618A2"/>
    <w:rsid w:val="00661EDD"/>
    <w:rsid w:val="00661F0A"/>
    <w:rsid w:val="00661F4A"/>
    <w:rsid w:val="00661F6F"/>
    <w:rsid w:val="00661FB8"/>
    <w:rsid w:val="00662403"/>
    <w:rsid w:val="00662493"/>
    <w:rsid w:val="00662608"/>
    <w:rsid w:val="00662706"/>
    <w:rsid w:val="00662747"/>
    <w:rsid w:val="00662C1B"/>
    <w:rsid w:val="006630E9"/>
    <w:rsid w:val="00663119"/>
    <w:rsid w:val="0066312A"/>
    <w:rsid w:val="00663189"/>
    <w:rsid w:val="006634DF"/>
    <w:rsid w:val="0066362C"/>
    <w:rsid w:val="00663766"/>
    <w:rsid w:val="006639E2"/>
    <w:rsid w:val="00663E84"/>
    <w:rsid w:val="00663EB0"/>
    <w:rsid w:val="006640B2"/>
    <w:rsid w:val="00664127"/>
    <w:rsid w:val="006645C3"/>
    <w:rsid w:val="00664686"/>
    <w:rsid w:val="00664973"/>
    <w:rsid w:val="00664976"/>
    <w:rsid w:val="00665169"/>
    <w:rsid w:val="006651E6"/>
    <w:rsid w:val="006652F2"/>
    <w:rsid w:val="0066573C"/>
    <w:rsid w:val="006658A1"/>
    <w:rsid w:val="00665A1D"/>
    <w:rsid w:val="00665F75"/>
    <w:rsid w:val="006661B8"/>
    <w:rsid w:val="0066635B"/>
    <w:rsid w:val="0066672B"/>
    <w:rsid w:val="006668F2"/>
    <w:rsid w:val="006674B3"/>
    <w:rsid w:val="00667DB2"/>
    <w:rsid w:val="00670243"/>
    <w:rsid w:val="0067047A"/>
    <w:rsid w:val="00670A00"/>
    <w:rsid w:val="00671309"/>
    <w:rsid w:val="0067166B"/>
    <w:rsid w:val="006716FA"/>
    <w:rsid w:val="0067197F"/>
    <w:rsid w:val="00671A3D"/>
    <w:rsid w:val="00672317"/>
    <w:rsid w:val="00672364"/>
    <w:rsid w:val="0067240C"/>
    <w:rsid w:val="00672900"/>
    <w:rsid w:val="00672984"/>
    <w:rsid w:val="00672A01"/>
    <w:rsid w:val="00672A1A"/>
    <w:rsid w:val="00672AD0"/>
    <w:rsid w:val="00672BD4"/>
    <w:rsid w:val="00672CC9"/>
    <w:rsid w:val="00672DAF"/>
    <w:rsid w:val="00672E06"/>
    <w:rsid w:val="00672E84"/>
    <w:rsid w:val="0067306F"/>
    <w:rsid w:val="00673553"/>
    <w:rsid w:val="00673651"/>
    <w:rsid w:val="006737E6"/>
    <w:rsid w:val="0067392A"/>
    <w:rsid w:val="00673AC6"/>
    <w:rsid w:val="00673B26"/>
    <w:rsid w:val="00673CCA"/>
    <w:rsid w:val="00673F50"/>
    <w:rsid w:val="006741AB"/>
    <w:rsid w:val="006743C8"/>
    <w:rsid w:val="00674512"/>
    <w:rsid w:val="00674599"/>
    <w:rsid w:val="006745C0"/>
    <w:rsid w:val="0067473C"/>
    <w:rsid w:val="00674D7F"/>
    <w:rsid w:val="00674DDA"/>
    <w:rsid w:val="00674E5C"/>
    <w:rsid w:val="00674FE3"/>
    <w:rsid w:val="006751A5"/>
    <w:rsid w:val="006751AF"/>
    <w:rsid w:val="006751EF"/>
    <w:rsid w:val="0067558C"/>
    <w:rsid w:val="006755D3"/>
    <w:rsid w:val="00675609"/>
    <w:rsid w:val="0067577B"/>
    <w:rsid w:val="0067579D"/>
    <w:rsid w:val="006759D3"/>
    <w:rsid w:val="00675C8D"/>
    <w:rsid w:val="00675CBF"/>
    <w:rsid w:val="00676434"/>
    <w:rsid w:val="00676712"/>
    <w:rsid w:val="0067678F"/>
    <w:rsid w:val="0067696D"/>
    <w:rsid w:val="00676FFF"/>
    <w:rsid w:val="006770C4"/>
    <w:rsid w:val="00677A6A"/>
    <w:rsid w:val="00677C41"/>
    <w:rsid w:val="00680196"/>
    <w:rsid w:val="00680369"/>
    <w:rsid w:val="006803F0"/>
    <w:rsid w:val="0068049D"/>
    <w:rsid w:val="006805D1"/>
    <w:rsid w:val="006807DE"/>
    <w:rsid w:val="0068082A"/>
    <w:rsid w:val="00680951"/>
    <w:rsid w:val="006812F1"/>
    <w:rsid w:val="006813ED"/>
    <w:rsid w:val="006813FE"/>
    <w:rsid w:val="006819AF"/>
    <w:rsid w:val="006821D2"/>
    <w:rsid w:val="0068245D"/>
    <w:rsid w:val="006824AF"/>
    <w:rsid w:val="00682B97"/>
    <w:rsid w:val="00682C8A"/>
    <w:rsid w:val="0068304E"/>
    <w:rsid w:val="006836DC"/>
    <w:rsid w:val="00683761"/>
    <w:rsid w:val="006838B9"/>
    <w:rsid w:val="00683C0D"/>
    <w:rsid w:val="00683EE7"/>
    <w:rsid w:val="00683F03"/>
    <w:rsid w:val="00683F40"/>
    <w:rsid w:val="00683F47"/>
    <w:rsid w:val="00683F5C"/>
    <w:rsid w:val="00683FA0"/>
    <w:rsid w:val="0068404D"/>
    <w:rsid w:val="006846AC"/>
    <w:rsid w:val="00684967"/>
    <w:rsid w:val="00684D8E"/>
    <w:rsid w:val="00685217"/>
    <w:rsid w:val="00685220"/>
    <w:rsid w:val="006855DE"/>
    <w:rsid w:val="00685C9D"/>
    <w:rsid w:val="00685CC7"/>
    <w:rsid w:val="00686341"/>
    <w:rsid w:val="0068638E"/>
    <w:rsid w:val="00686729"/>
    <w:rsid w:val="006867C8"/>
    <w:rsid w:val="00686CE7"/>
    <w:rsid w:val="00686EBF"/>
    <w:rsid w:val="00686F4A"/>
    <w:rsid w:val="00687127"/>
    <w:rsid w:val="0068723D"/>
    <w:rsid w:val="00687353"/>
    <w:rsid w:val="006874D4"/>
    <w:rsid w:val="0068776E"/>
    <w:rsid w:val="006901B7"/>
    <w:rsid w:val="00690418"/>
    <w:rsid w:val="0069105D"/>
    <w:rsid w:val="0069211D"/>
    <w:rsid w:val="00692137"/>
    <w:rsid w:val="00692240"/>
    <w:rsid w:val="00692523"/>
    <w:rsid w:val="006925F2"/>
    <w:rsid w:val="006926E3"/>
    <w:rsid w:val="006929CD"/>
    <w:rsid w:val="00692A45"/>
    <w:rsid w:val="00692AC2"/>
    <w:rsid w:val="0069300E"/>
    <w:rsid w:val="00693063"/>
    <w:rsid w:val="00693376"/>
    <w:rsid w:val="006935A0"/>
    <w:rsid w:val="00693609"/>
    <w:rsid w:val="006937E9"/>
    <w:rsid w:val="00693C50"/>
    <w:rsid w:val="006942A2"/>
    <w:rsid w:val="006944AD"/>
    <w:rsid w:val="00694805"/>
    <w:rsid w:val="0069486B"/>
    <w:rsid w:val="0069496C"/>
    <w:rsid w:val="00694A8C"/>
    <w:rsid w:val="00694AC1"/>
    <w:rsid w:val="00694D42"/>
    <w:rsid w:val="00694EE9"/>
    <w:rsid w:val="00695095"/>
    <w:rsid w:val="00695E35"/>
    <w:rsid w:val="00695F4E"/>
    <w:rsid w:val="006965EA"/>
    <w:rsid w:val="00696777"/>
    <w:rsid w:val="00696A8D"/>
    <w:rsid w:val="00697777"/>
    <w:rsid w:val="00697DEB"/>
    <w:rsid w:val="00697ED5"/>
    <w:rsid w:val="006A008A"/>
    <w:rsid w:val="006A035D"/>
    <w:rsid w:val="006A05C7"/>
    <w:rsid w:val="006A0726"/>
    <w:rsid w:val="006A0C28"/>
    <w:rsid w:val="006A0F25"/>
    <w:rsid w:val="006A1208"/>
    <w:rsid w:val="006A12FB"/>
    <w:rsid w:val="006A1423"/>
    <w:rsid w:val="006A1771"/>
    <w:rsid w:val="006A18BA"/>
    <w:rsid w:val="006A18E2"/>
    <w:rsid w:val="006A1B2A"/>
    <w:rsid w:val="006A1BC2"/>
    <w:rsid w:val="006A1F37"/>
    <w:rsid w:val="006A2382"/>
    <w:rsid w:val="006A2F63"/>
    <w:rsid w:val="006A30F2"/>
    <w:rsid w:val="006A3114"/>
    <w:rsid w:val="006A32C1"/>
    <w:rsid w:val="006A3737"/>
    <w:rsid w:val="006A38BB"/>
    <w:rsid w:val="006A3D56"/>
    <w:rsid w:val="006A3E9F"/>
    <w:rsid w:val="006A404B"/>
    <w:rsid w:val="006A4123"/>
    <w:rsid w:val="006A4369"/>
    <w:rsid w:val="006A44F1"/>
    <w:rsid w:val="006A495A"/>
    <w:rsid w:val="006A4C8B"/>
    <w:rsid w:val="006A4CB2"/>
    <w:rsid w:val="006A4D32"/>
    <w:rsid w:val="006A4D99"/>
    <w:rsid w:val="006A4E96"/>
    <w:rsid w:val="006A523E"/>
    <w:rsid w:val="006A57C9"/>
    <w:rsid w:val="006A5827"/>
    <w:rsid w:val="006A5A7D"/>
    <w:rsid w:val="006A5B06"/>
    <w:rsid w:val="006A5E4A"/>
    <w:rsid w:val="006A6455"/>
    <w:rsid w:val="006A64AA"/>
    <w:rsid w:val="006A674F"/>
    <w:rsid w:val="006A6900"/>
    <w:rsid w:val="006A6A65"/>
    <w:rsid w:val="006A6A77"/>
    <w:rsid w:val="006A6B33"/>
    <w:rsid w:val="006A6B91"/>
    <w:rsid w:val="006A6D23"/>
    <w:rsid w:val="006A6D52"/>
    <w:rsid w:val="006A6EE2"/>
    <w:rsid w:val="006A7110"/>
    <w:rsid w:val="006A75CC"/>
    <w:rsid w:val="006A7631"/>
    <w:rsid w:val="006A76C9"/>
    <w:rsid w:val="006A7B33"/>
    <w:rsid w:val="006A7E7F"/>
    <w:rsid w:val="006A7EF5"/>
    <w:rsid w:val="006B00AA"/>
    <w:rsid w:val="006B0105"/>
    <w:rsid w:val="006B02E7"/>
    <w:rsid w:val="006B05EB"/>
    <w:rsid w:val="006B0600"/>
    <w:rsid w:val="006B0CDD"/>
    <w:rsid w:val="006B0D66"/>
    <w:rsid w:val="006B0E9C"/>
    <w:rsid w:val="006B0F87"/>
    <w:rsid w:val="006B1063"/>
    <w:rsid w:val="006B1574"/>
    <w:rsid w:val="006B1A2E"/>
    <w:rsid w:val="006B1AFF"/>
    <w:rsid w:val="006B2A9D"/>
    <w:rsid w:val="006B2D4E"/>
    <w:rsid w:val="006B2E4C"/>
    <w:rsid w:val="006B2E5A"/>
    <w:rsid w:val="006B31C7"/>
    <w:rsid w:val="006B387D"/>
    <w:rsid w:val="006B3A2F"/>
    <w:rsid w:val="006B3A35"/>
    <w:rsid w:val="006B3DFB"/>
    <w:rsid w:val="006B41E7"/>
    <w:rsid w:val="006B4556"/>
    <w:rsid w:val="006B506A"/>
    <w:rsid w:val="006B5333"/>
    <w:rsid w:val="006B563F"/>
    <w:rsid w:val="006B5675"/>
    <w:rsid w:val="006B5766"/>
    <w:rsid w:val="006B57A4"/>
    <w:rsid w:val="006B5C81"/>
    <w:rsid w:val="006B5DD5"/>
    <w:rsid w:val="006B5DE8"/>
    <w:rsid w:val="006B5E5C"/>
    <w:rsid w:val="006B6006"/>
    <w:rsid w:val="006B60E5"/>
    <w:rsid w:val="006B67D3"/>
    <w:rsid w:val="006B753A"/>
    <w:rsid w:val="006B7903"/>
    <w:rsid w:val="006B7C73"/>
    <w:rsid w:val="006C0681"/>
    <w:rsid w:val="006C0C70"/>
    <w:rsid w:val="006C0CC4"/>
    <w:rsid w:val="006C0FA3"/>
    <w:rsid w:val="006C1031"/>
    <w:rsid w:val="006C1035"/>
    <w:rsid w:val="006C13C6"/>
    <w:rsid w:val="006C151F"/>
    <w:rsid w:val="006C15C6"/>
    <w:rsid w:val="006C176B"/>
    <w:rsid w:val="006C1B17"/>
    <w:rsid w:val="006C1B63"/>
    <w:rsid w:val="006C1DDB"/>
    <w:rsid w:val="006C1F8F"/>
    <w:rsid w:val="006C20B0"/>
    <w:rsid w:val="006C225C"/>
    <w:rsid w:val="006C2B63"/>
    <w:rsid w:val="006C2C92"/>
    <w:rsid w:val="006C2CE7"/>
    <w:rsid w:val="006C2CF7"/>
    <w:rsid w:val="006C2F4A"/>
    <w:rsid w:val="006C2FEB"/>
    <w:rsid w:val="006C3340"/>
    <w:rsid w:val="006C3494"/>
    <w:rsid w:val="006C3624"/>
    <w:rsid w:val="006C3708"/>
    <w:rsid w:val="006C381A"/>
    <w:rsid w:val="006C3A37"/>
    <w:rsid w:val="006C4200"/>
    <w:rsid w:val="006C4324"/>
    <w:rsid w:val="006C4595"/>
    <w:rsid w:val="006C495B"/>
    <w:rsid w:val="006C4B14"/>
    <w:rsid w:val="006C4C7F"/>
    <w:rsid w:val="006C4D70"/>
    <w:rsid w:val="006C4D8A"/>
    <w:rsid w:val="006C4DF9"/>
    <w:rsid w:val="006C544B"/>
    <w:rsid w:val="006C552D"/>
    <w:rsid w:val="006C5B65"/>
    <w:rsid w:val="006C5BC2"/>
    <w:rsid w:val="006C5DD7"/>
    <w:rsid w:val="006C5E3B"/>
    <w:rsid w:val="006C60BC"/>
    <w:rsid w:val="006C65B2"/>
    <w:rsid w:val="006C66E7"/>
    <w:rsid w:val="006C671C"/>
    <w:rsid w:val="006C69A8"/>
    <w:rsid w:val="006C6B77"/>
    <w:rsid w:val="006C6DB8"/>
    <w:rsid w:val="006C6EF5"/>
    <w:rsid w:val="006C7078"/>
    <w:rsid w:val="006C71FB"/>
    <w:rsid w:val="006C720E"/>
    <w:rsid w:val="006C72CA"/>
    <w:rsid w:val="006C74A7"/>
    <w:rsid w:val="006C77A5"/>
    <w:rsid w:val="006C7855"/>
    <w:rsid w:val="006C7C6B"/>
    <w:rsid w:val="006C7D4D"/>
    <w:rsid w:val="006C7DDD"/>
    <w:rsid w:val="006C7FE4"/>
    <w:rsid w:val="006D013E"/>
    <w:rsid w:val="006D04D4"/>
    <w:rsid w:val="006D0B61"/>
    <w:rsid w:val="006D0E89"/>
    <w:rsid w:val="006D107C"/>
    <w:rsid w:val="006D117C"/>
    <w:rsid w:val="006D158F"/>
    <w:rsid w:val="006D16B9"/>
    <w:rsid w:val="006D16C3"/>
    <w:rsid w:val="006D17CC"/>
    <w:rsid w:val="006D17E6"/>
    <w:rsid w:val="006D1800"/>
    <w:rsid w:val="006D18CB"/>
    <w:rsid w:val="006D19E8"/>
    <w:rsid w:val="006D1A4A"/>
    <w:rsid w:val="006D2122"/>
    <w:rsid w:val="006D26A5"/>
    <w:rsid w:val="006D286D"/>
    <w:rsid w:val="006D29C3"/>
    <w:rsid w:val="006D2ADE"/>
    <w:rsid w:val="006D2B89"/>
    <w:rsid w:val="006D2CE7"/>
    <w:rsid w:val="006D3144"/>
    <w:rsid w:val="006D33D9"/>
    <w:rsid w:val="006D3510"/>
    <w:rsid w:val="006D45F3"/>
    <w:rsid w:val="006D4935"/>
    <w:rsid w:val="006D4B60"/>
    <w:rsid w:val="006D4E30"/>
    <w:rsid w:val="006D4FBA"/>
    <w:rsid w:val="006D54D1"/>
    <w:rsid w:val="006D54F2"/>
    <w:rsid w:val="006D574C"/>
    <w:rsid w:val="006D58F6"/>
    <w:rsid w:val="006D5B47"/>
    <w:rsid w:val="006D6260"/>
    <w:rsid w:val="006D6287"/>
    <w:rsid w:val="006D6476"/>
    <w:rsid w:val="006D68EC"/>
    <w:rsid w:val="006D6B7F"/>
    <w:rsid w:val="006D6DCE"/>
    <w:rsid w:val="006D7069"/>
    <w:rsid w:val="006D70FC"/>
    <w:rsid w:val="006D725B"/>
    <w:rsid w:val="006D72F1"/>
    <w:rsid w:val="006D746D"/>
    <w:rsid w:val="006D759D"/>
    <w:rsid w:val="006D75E5"/>
    <w:rsid w:val="006D7882"/>
    <w:rsid w:val="006D79F4"/>
    <w:rsid w:val="006D7A26"/>
    <w:rsid w:val="006D7A5B"/>
    <w:rsid w:val="006D7A8E"/>
    <w:rsid w:val="006D7CE1"/>
    <w:rsid w:val="006D7F5E"/>
    <w:rsid w:val="006E0079"/>
    <w:rsid w:val="006E0428"/>
    <w:rsid w:val="006E04E2"/>
    <w:rsid w:val="006E055C"/>
    <w:rsid w:val="006E058B"/>
    <w:rsid w:val="006E067B"/>
    <w:rsid w:val="006E0CD7"/>
    <w:rsid w:val="006E0D79"/>
    <w:rsid w:val="006E148C"/>
    <w:rsid w:val="006E152A"/>
    <w:rsid w:val="006E1965"/>
    <w:rsid w:val="006E1A57"/>
    <w:rsid w:val="006E1C11"/>
    <w:rsid w:val="006E1F50"/>
    <w:rsid w:val="006E2074"/>
    <w:rsid w:val="006E20CA"/>
    <w:rsid w:val="006E2127"/>
    <w:rsid w:val="006E2324"/>
    <w:rsid w:val="006E23E6"/>
    <w:rsid w:val="006E2A8D"/>
    <w:rsid w:val="006E2C32"/>
    <w:rsid w:val="006E2CCC"/>
    <w:rsid w:val="006E2E5C"/>
    <w:rsid w:val="006E30D1"/>
    <w:rsid w:val="006E330F"/>
    <w:rsid w:val="006E3334"/>
    <w:rsid w:val="006E36C0"/>
    <w:rsid w:val="006E38A6"/>
    <w:rsid w:val="006E3937"/>
    <w:rsid w:val="006E394D"/>
    <w:rsid w:val="006E39A8"/>
    <w:rsid w:val="006E3A3B"/>
    <w:rsid w:val="006E3ABC"/>
    <w:rsid w:val="006E3E34"/>
    <w:rsid w:val="006E3EA0"/>
    <w:rsid w:val="006E40A1"/>
    <w:rsid w:val="006E40BB"/>
    <w:rsid w:val="006E40D1"/>
    <w:rsid w:val="006E4795"/>
    <w:rsid w:val="006E4C6D"/>
    <w:rsid w:val="006E4E5C"/>
    <w:rsid w:val="006E4F0D"/>
    <w:rsid w:val="006E4F97"/>
    <w:rsid w:val="006E4FEC"/>
    <w:rsid w:val="006E5160"/>
    <w:rsid w:val="006E5306"/>
    <w:rsid w:val="006E5326"/>
    <w:rsid w:val="006E5902"/>
    <w:rsid w:val="006E592E"/>
    <w:rsid w:val="006E63B6"/>
    <w:rsid w:val="006E6570"/>
    <w:rsid w:val="006E6CC3"/>
    <w:rsid w:val="006E6D39"/>
    <w:rsid w:val="006E7146"/>
    <w:rsid w:val="006E72CE"/>
    <w:rsid w:val="006E749A"/>
    <w:rsid w:val="006E75C7"/>
    <w:rsid w:val="006E7B28"/>
    <w:rsid w:val="006E7B65"/>
    <w:rsid w:val="006E7D4C"/>
    <w:rsid w:val="006E7EB8"/>
    <w:rsid w:val="006E7F33"/>
    <w:rsid w:val="006F0100"/>
    <w:rsid w:val="006F0301"/>
    <w:rsid w:val="006F0376"/>
    <w:rsid w:val="006F040C"/>
    <w:rsid w:val="006F05C5"/>
    <w:rsid w:val="006F063E"/>
    <w:rsid w:val="006F0855"/>
    <w:rsid w:val="006F0E07"/>
    <w:rsid w:val="006F0E20"/>
    <w:rsid w:val="006F0F38"/>
    <w:rsid w:val="006F1489"/>
    <w:rsid w:val="006F15B1"/>
    <w:rsid w:val="006F15F9"/>
    <w:rsid w:val="006F176F"/>
    <w:rsid w:val="006F18EC"/>
    <w:rsid w:val="006F1944"/>
    <w:rsid w:val="006F1E6C"/>
    <w:rsid w:val="006F1EFE"/>
    <w:rsid w:val="006F234C"/>
    <w:rsid w:val="006F2F16"/>
    <w:rsid w:val="006F3185"/>
    <w:rsid w:val="006F3244"/>
    <w:rsid w:val="006F35C1"/>
    <w:rsid w:val="006F38C7"/>
    <w:rsid w:val="006F39B3"/>
    <w:rsid w:val="006F3B41"/>
    <w:rsid w:val="006F3BB2"/>
    <w:rsid w:val="006F3E0A"/>
    <w:rsid w:val="006F3E22"/>
    <w:rsid w:val="006F3EE2"/>
    <w:rsid w:val="006F4175"/>
    <w:rsid w:val="006F41DE"/>
    <w:rsid w:val="006F4258"/>
    <w:rsid w:val="006F4281"/>
    <w:rsid w:val="006F4386"/>
    <w:rsid w:val="006F4715"/>
    <w:rsid w:val="006F4890"/>
    <w:rsid w:val="006F4C03"/>
    <w:rsid w:val="006F527B"/>
    <w:rsid w:val="006F53C8"/>
    <w:rsid w:val="006F54AE"/>
    <w:rsid w:val="006F54B7"/>
    <w:rsid w:val="006F54F5"/>
    <w:rsid w:val="006F5C6E"/>
    <w:rsid w:val="006F5DAC"/>
    <w:rsid w:val="006F607A"/>
    <w:rsid w:val="006F66E4"/>
    <w:rsid w:val="006F6936"/>
    <w:rsid w:val="006F6FF3"/>
    <w:rsid w:val="006F7193"/>
    <w:rsid w:val="006F7194"/>
    <w:rsid w:val="006F759C"/>
    <w:rsid w:val="006F7852"/>
    <w:rsid w:val="006F7CC9"/>
    <w:rsid w:val="00700259"/>
    <w:rsid w:val="007002F1"/>
    <w:rsid w:val="0070030A"/>
    <w:rsid w:val="0070047E"/>
    <w:rsid w:val="0070061B"/>
    <w:rsid w:val="0070073B"/>
    <w:rsid w:val="00700B8E"/>
    <w:rsid w:val="00700B9C"/>
    <w:rsid w:val="00700E6C"/>
    <w:rsid w:val="00700EFB"/>
    <w:rsid w:val="00700FA1"/>
    <w:rsid w:val="007010B5"/>
    <w:rsid w:val="007010C0"/>
    <w:rsid w:val="007011D1"/>
    <w:rsid w:val="007019E0"/>
    <w:rsid w:val="00702C55"/>
    <w:rsid w:val="00702D11"/>
    <w:rsid w:val="00703032"/>
    <w:rsid w:val="00703342"/>
    <w:rsid w:val="007034F6"/>
    <w:rsid w:val="00703BAC"/>
    <w:rsid w:val="00703E7A"/>
    <w:rsid w:val="0070425E"/>
    <w:rsid w:val="00704753"/>
    <w:rsid w:val="0070492C"/>
    <w:rsid w:val="007049DB"/>
    <w:rsid w:val="00704C51"/>
    <w:rsid w:val="00704CC3"/>
    <w:rsid w:val="00705018"/>
    <w:rsid w:val="007050C9"/>
    <w:rsid w:val="0070516B"/>
    <w:rsid w:val="007051C7"/>
    <w:rsid w:val="00705380"/>
    <w:rsid w:val="00705498"/>
    <w:rsid w:val="007054EC"/>
    <w:rsid w:val="00705767"/>
    <w:rsid w:val="007057E3"/>
    <w:rsid w:val="00705A63"/>
    <w:rsid w:val="00705EB6"/>
    <w:rsid w:val="00705F08"/>
    <w:rsid w:val="007061A7"/>
    <w:rsid w:val="007062C2"/>
    <w:rsid w:val="007066DC"/>
    <w:rsid w:val="00706E0D"/>
    <w:rsid w:val="00706FB4"/>
    <w:rsid w:val="00707017"/>
    <w:rsid w:val="00707028"/>
    <w:rsid w:val="00707227"/>
    <w:rsid w:val="00707512"/>
    <w:rsid w:val="007102D6"/>
    <w:rsid w:val="00710AB5"/>
    <w:rsid w:val="00710CDE"/>
    <w:rsid w:val="00710E59"/>
    <w:rsid w:val="0071103B"/>
    <w:rsid w:val="0071191F"/>
    <w:rsid w:val="00711BF5"/>
    <w:rsid w:val="00711C2B"/>
    <w:rsid w:val="00711E31"/>
    <w:rsid w:val="00711F33"/>
    <w:rsid w:val="007125D7"/>
    <w:rsid w:val="007125FE"/>
    <w:rsid w:val="007128BA"/>
    <w:rsid w:val="00712D4D"/>
    <w:rsid w:val="00712E8C"/>
    <w:rsid w:val="0071307C"/>
    <w:rsid w:val="007133EC"/>
    <w:rsid w:val="00713476"/>
    <w:rsid w:val="007134B9"/>
    <w:rsid w:val="007134BC"/>
    <w:rsid w:val="007135E5"/>
    <w:rsid w:val="0071364D"/>
    <w:rsid w:val="007136C3"/>
    <w:rsid w:val="00713A75"/>
    <w:rsid w:val="00713E5A"/>
    <w:rsid w:val="00713F6D"/>
    <w:rsid w:val="007143E8"/>
    <w:rsid w:val="00714413"/>
    <w:rsid w:val="007146FD"/>
    <w:rsid w:val="00714A10"/>
    <w:rsid w:val="007151F5"/>
    <w:rsid w:val="00715532"/>
    <w:rsid w:val="00715604"/>
    <w:rsid w:val="0071572C"/>
    <w:rsid w:val="00715910"/>
    <w:rsid w:val="00715AF9"/>
    <w:rsid w:val="00715FCA"/>
    <w:rsid w:val="007161EA"/>
    <w:rsid w:val="007163D5"/>
    <w:rsid w:val="007166A6"/>
    <w:rsid w:val="0071686B"/>
    <w:rsid w:val="007169B3"/>
    <w:rsid w:val="00716BB9"/>
    <w:rsid w:val="00716DAE"/>
    <w:rsid w:val="00716F28"/>
    <w:rsid w:val="007173BC"/>
    <w:rsid w:val="00717C6E"/>
    <w:rsid w:val="00717DFB"/>
    <w:rsid w:val="00717F06"/>
    <w:rsid w:val="00717FF4"/>
    <w:rsid w:val="007202F6"/>
    <w:rsid w:val="0072033C"/>
    <w:rsid w:val="0072047A"/>
    <w:rsid w:val="007206D0"/>
    <w:rsid w:val="007206EF"/>
    <w:rsid w:val="007209DE"/>
    <w:rsid w:val="00720E8D"/>
    <w:rsid w:val="00720ECA"/>
    <w:rsid w:val="0072100D"/>
    <w:rsid w:val="0072106E"/>
    <w:rsid w:val="00721286"/>
    <w:rsid w:val="00721700"/>
    <w:rsid w:val="00721BF4"/>
    <w:rsid w:val="00721CD5"/>
    <w:rsid w:val="007224A9"/>
    <w:rsid w:val="007224EB"/>
    <w:rsid w:val="007226AE"/>
    <w:rsid w:val="00722DE6"/>
    <w:rsid w:val="00723480"/>
    <w:rsid w:val="007234F7"/>
    <w:rsid w:val="0072364C"/>
    <w:rsid w:val="00723A67"/>
    <w:rsid w:val="00723D78"/>
    <w:rsid w:val="007242FA"/>
    <w:rsid w:val="00724369"/>
    <w:rsid w:val="007247BF"/>
    <w:rsid w:val="0072495B"/>
    <w:rsid w:val="00724B68"/>
    <w:rsid w:val="0072539C"/>
    <w:rsid w:val="00725650"/>
    <w:rsid w:val="00725954"/>
    <w:rsid w:val="00725986"/>
    <w:rsid w:val="00725CB5"/>
    <w:rsid w:val="00725CBC"/>
    <w:rsid w:val="00725D99"/>
    <w:rsid w:val="00726279"/>
    <w:rsid w:val="0072649B"/>
    <w:rsid w:val="00726782"/>
    <w:rsid w:val="00726D25"/>
    <w:rsid w:val="00726D39"/>
    <w:rsid w:val="00726E05"/>
    <w:rsid w:val="00726E7C"/>
    <w:rsid w:val="00727468"/>
    <w:rsid w:val="0072773E"/>
    <w:rsid w:val="00727EBA"/>
    <w:rsid w:val="007300C0"/>
    <w:rsid w:val="007300E1"/>
    <w:rsid w:val="0073034D"/>
    <w:rsid w:val="00730430"/>
    <w:rsid w:val="007305ED"/>
    <w:rsid w:val="007306EF"/>
    <w:rsid w:val="007306FE"/>
    <w:rsid w:val="00730896"/>
    <w:rsid w:val="00730D04"/>
    <w:rsid w:val="00730F94"/>
    <w:rsid w:val="00731111"/>
    <w:rsid w:val="0073113C"/>
    <w:rsid w:val="007311C1"/>
    <w:rsid w:val="00731418"/>
    <w:rsid w:val="007319AD"/>
    <w:rsid w:val="00731A4C"/>
    <w:rsid w:val="00731B0C"/>
    <w:rsid w:val="00731BC8"/>
    <w:rsid w:val="00731E7F"/>
    <w:rsid w:val="00731EB6"/>
    <w:rsid w:val="00732016"/>
    <w:rsid w:val="00732656"/>
    <w:rsid w:val="0073274B"/>
    <w:rsid w:val="007329C1"/>
    <w:rsid w:val="007329F1"/>
    <w:rsid w:val="00732ADE"/>
    <w:rsid w:val="00732AEA"/>
    <w:rsid w:val="00732C11"/>
    <w:rsid w:val="00732F26"/>
    <w:rsid w:val="00732F67"/>
    <w:rsid w:val="00733077"/>
    <w:rsid w:val="00733233"/>
    <w:rsid w:val="0073323F"/>
    <w:rsid w:val="007332C2"/>
    <w:rsid w:val="00733612"/>
    <w:rsid w:val="00733618"/>
    <w:rsid w:val="00733BDA"/>
    <w:rsid w:val="00733EEE"/>
    <w:rsid w:val="007341CE"/>
    <w:rsid w:val="0073420F"/>
    <w:rsid w:val="007343DF"/>
    <w:rsid w:val="0073456E"/>
    <w:rsid w:val="00734BE4"/>
    <w:rsid w:val="00734EAD"/>
    <w:rsid w:val="00734FFC"/>
    <w:rsid w:val="00735895"/>
    <w:rsid w:val="00735D7C"/>
    <w:rsid w:val="0073611C"/>
    <w:rsid w:val="0073646B"/>
    <w:rsid w:val="00736560"/>
    <w:rsid w:val="00736B9D"/>
    <w:rsid w:val="00736D66"/>
    <w:rsid w:val="00736DC4"/>
    <w:rsid w:val="00736EC5"/>
    <w:rsid w:val="00737160"/>
    <w:rsid w:val="007372D8"/>
    <w:rsid w:val="0073746E"/>
    <w:rsid w:val="007374F5"/>
    <w:rsid w:val="00737D03"/>
    <w:rsid w:val="00737DC7"/>
    <w:rsid w:val="00737F31"/>
    <w:rsid w:val="0074014F"/>
    <w:rsid w:val="007405B3"/>
    <w:rsid w:val="007405C5"/>
    <w:rsid w:val="00740764"/>
    <w:rsid w:val="007407C5"/>
    <w:rsid w:val="007408F5"/>
    <w:rsid w:val="00740B40"/>
    <w:rsid w:val="00740DE3"/>
    <w:rsid w:val="00740E66"/>
    <w:rsid w:val="00741081"/>
    <w:rsid w:val="007412C0"/>
    <w:rsid w:val="007413D9"/>
    <w:rsid w:val="007416D6"/>
    <w:rsid w:val="007417D5"/>
    <w:rsid w:val="00741996"/>
    <w:rsid w:val="00741A22"/>
    <w:rsid w:val="00741C04"/>
    <w:rsid w:val="00741DAD"/>
    <w:rsid w:val="00741DC9"/>
    <w:rsid w:val="00741ED0"/>
    <w:rsid w:val="0074210C"/>
    <w:rsid w:val="007421B4"/>
    <w:rsid w:val="007422BE"/>
    <w:rsid w:val="0074234E"/>
    <w:rsid w:val="007426BC"/>
    <w:rsid w:val="00742707"/>
    <w:rsid w:val="00742D75"/>
    <w:rsid w:val="00742F8E"/>
    <w:rsid w:val="0074301E"/>
    <w:rsid w:val="007430A2"/>
    <w:rsid w:val="007438AD"/>
    <w:rsid w:val="00743CF5"/>
    <w:rsid w:val="0074405A"/>
    <w:rsid w:val="0074409A"/>
    <w:rsid w:val="007440C6"/>
    <w:rsid w:val="0074427E"/>
    <w:rsid w:val="00744323"/>
    <w:rsid w:val="007445C8"/>
    <w:rsid w:val="007448F9"/>
    <w:rsid w:val="00744928"/>
    <w:rsid w:val="00744A71"/>
    <w:rsid w:val="00744C27"/>
    <w:rsid w:val="00744F3E"/>
    <w:rsid w:val="0074509E"/>
    <w:rsid w:val="007451A4"/>
    <w:rsid w:val="007455D4"/>
    <w:rsid w:val="00745CAF"/>
    <w:rsid w:val="00745DFA"/>
    <w:rsid w:val="007461B4"/>
    <w:rsid w:val="007462DB"/>
    <w:rsid w:val="00746783"/>
    <w:rsid w:val="00746971"/>
    <w:rsid w:val="00746C89"/>
    <w:rsid w:val="00746D8C"/>
    <w:rsid w:val="007477A4"/>
    <w:rsid w:val="007477FD"/>
    <w:rsid w:val="00747A9C"/>
    <w:rsid w:val="00747B33"/>
    <w:rsid w:val="00747D2E"/>
    <w:rsid w:val="00747EF2"/>
    <w:rsid w:val="00750292"/>
    <w:rsid w:val="007503A0"/>
    <w:rsid w:val="007506A1"/>
    <w:rsid w:val="00750A7E"/>
    <w:rsid w:val="00750C7F"/>
    <w:rsid w:val="00750ED5"/>
    <w:rsid w:val="00750FF9"/>
    <w:rsid w:val="0075159F"/>
    <w:rsid w:val="00751786"/>
    <w:rsid w:val="007519F1"/>
    <w:rsid w:val="0075202B"/>
    <w:rsid w:val="00752169"/>
    <w:rsid w:val="007525EB"/>
    <w:rsid w:val="00752621"/>
    <w:rsid w:val="00752792"/>
    <w:rsid w:val="007528D5"/>
    <w:rsid w:val="00752B5C"/>
    <w:rsid w:val="00752BC1"/>
    <w:rsid w:val="00752BD0"/>
    <w:rsid w:val="00752FBE"/>
    <w:rsid w:val="00753096"/>
    <w:rsid w:val="0075310D"/>
    <w:rsid w:val="00753222"/>
    <w:rsid w:val="007537F1"/>
    <w:rsid w:val="007539B6"/>
    <w:rsid w:val="00753B0E"/>
    <w:rsid w:val="00753CE3"/>
    <w:rsid w:val="00753DEE"/>
    <w:rsid w:val="00753F19"/>
    <w:rsid w:val="007540E7"/>
    <w:rsid w:val="00754DAB"/>
    <w:rsid w:val="00754F42"/>
    <w:rsid w:val="00755669"/>
    <w:rsid w:val="007565C0"/>
    <w:rsid w:val="007568C8"/>
    <w:rsid w:val="0075698C"/>
    <w:rsid w:val="00756AB8"/>
    <w:rsid w:val="00756C32"/>
    <w:rsid w:val="00756DEA"/>
    <w:rsid w:val="00757027"/>
    <w:rsid w:val="007572EE"/>
    <w:rsid w:val="007573C6"/>
    <w:rsid w:val="00757540"/>
    <w:rsid w:val="007576AF"/>
    <w:rsid w:val="00757A3D"/>
    <w:rsid w:val="00757A4C"/>
    <w:rsid w:val="00757D3E"/>
    <w:rsid w:val="00757DDC"/>
    <w:rsid w:val="00757F16"/>
    <w:rsid w:val="007609BF"/>
    <w:rsid w:val="00760B02"/>
    <w:rsid w:val="00760BD3"/>
    <w:rsid w:val="00760C38"/>
    <w:rsid w:val="00760DCB"/>
    <w:rsid w:val="00760EA5"/>
    <w:rsid w:val="007610B9"/>
    <w:rsid w:val="00761282"/>
    <w:rsid w:val="007614E1"/>
    <w:rsid w:val="00761646"/>
    <w:rsid w:val="00761A22"/>
    <w:rsid w:val="00761BE5"/>
    <w:rsid w:val="00761CF0"/>
    <w:rsid w:val="00761E5E"/>
    <w:rsid w:val="007626EA"/>
    <w:rsid w:val="00762BBB"/>
    <w:rsid w:val="00762C5A"/>
    <w:rsid w:val="00762D02"/>
    <w:rsid w:val="00762D14"/>
    <w:rsid w:val="00762E7F"/>
    <w:rsid w:val="00762E87"/>
    <w:rsid w:val="00762F8F"/>
    <w:rsid w:val="00762FAD"/>
    <w:rsid w:val="0076367F"/>
    <w:rsid w:val="00763922"/>
    <w:rsid w:val="00763C67"/>
    <w:rsid w:val="00763C8E"/>
    <w:rsid w:val="00763DB8"/>
    <w:rsid w:val="00763E67"/>
    <w:rsid w:val="0076425C"/>
    <w:rsid w:val="007644BE"/>
    <w:rsid w:val="00764704"/>
    <w:rsid w:val="007650A3"/>
    <w:rsid w:val="007652F2"/>
    <w:rsid w:val="00765460"/>
    <w:rsid w:val="007654DB"/>
    <w:rsid w:val="0076570C"/>
    <w:rsid w:val="0076579B"/>
    <w:rsid w:val="00765C0C"/>
    <w:rsid w:val="00765CEE"/>
    <w:rsid w:val="00765D55"/>
    <w:rsid w:val="007662A7"/>
    <w:rsid w:val="00766590"/>
    <w:rsid w:val="007668B3"/>
    <w:rsid w:val="00766B79"/>
    <w:rsid w:val="00766C37"/>
    <w:rsid w:val="00766C3C"/>
    <w:rsid w:val="00766CA2"/>
    <w:rsid w:val="00766DAD"/>
    <w:rsid w:val="007673B5"/>
    <w:rsid w:val="0076766A"/>
    <w:rsid w:val="00767760"/>
    <w:rsid w:val="00767871"/>
    <w:rsid w:val="007679ED"/>
    <w:rsid w:val="00767AFB"/>
    <w:rsid w:val="00767B4F"/>
    <w:rsid w:val="00767DF6"/>
    <w:rsid w:val="00767E06"/>
    <w:rsid w:val="0077059F"/>
    <w:rsid w:val="00770765"/>
    <w:rsid w:val="00770CD9"/>
    <w:rsid w:val="0077140B"/>
    <w:rsid w:val="00771582"/>
    <w:rsid w:val="00771AB1"/>
    <w:rsid w:val="00771C65"/>
    <w:rsid w:val="00772352"/>
    <w:rsid w:val="007724E0"/>
    <w:rsid w:val="007725A6"/>
    <w:rsid w:val="0077265F"/>
    <w:rsid w:val="00772997"/>
    <w:rsid w:val="00772B38"/>
    <w:rsid w:val="00772C22"/>
    <w:rsid w:val="00772E4C"/>
    <w:rsid w:val="0077395D"/>
    <w:rsid w:val="00773B3F"/>
    <w:rsid w:val="00773B75"/>
    <w:rsid w:val="00773C2F"/>
    <w:rsid w:val="007741E7"/>
    <w:rsid w:val="007743EB"/>
    <w:rsid w:val="00774587"/>
    <w:rsid w:val="007745B0"/>
    <w:rsid w:val="007747AD"/>
    <w:rsid w:val="00774900"/>
    <w:rsid w:val="0077494B"/>
    <w:rsid w:val="00774F2C"/>
    <w:rsid w:val="00775189"/>
    <w:rsid w:val="0077528B"/>
    <w:rsid w:val="007753EC"/>
    <w:rsid w:val="0077555C"/>
    <w:rsid w:val="00775AB2"/>
    <w:rsid w:val="00775D97"/>
    <w:rsid w:val="0077638E"/>
    <w:rsid w:val="0077639C"/>
    <w:rsid w:val="00776509"/>
    <w:rsid w:val="0077652C"/>
    <w:rsid w:val="007768AF"/>
    <w:rsid w:val="00776A43"/>
    <w:rsid w:val="00776A50"/>
    <w:rsid w:val="00776ADF"/>
    <w:rsid w:val="00776B51"/>
    <w:rsid w:val="00776B8C"/>
    <w:rsid w:val="00776D9C"/>
    <w:rsid w:val="00776F4F"/>
    <w:rsid w:val="007778AD"/>
    <w:rsid w:val="00777912"/>
    <w:rsid w:val="00777B8B"/>
    <w:rsid w:val="00777D75"/>
    <w:rsid w:val="00777EDB"/>
    <w:rsid w:val="007802DC"/>
    <w:rsid w:val="00780309"/>
    <w:rsid w:val="007804E8"/>
    <w:rsid w:val="0078062D"/>
    <w:rsid w:val="00780642"/>
    <w:rsid w:val="00780702"/>
    <w:rsid w:val="00780FD8"/>
    <w:rsid w:val="00781044"/>
    <w:rsid w:val="007814D0"/>
    <w:rsid w:val="007815DA"/>
    <w:rsid w:val="007818E8"/>
    <w:rsid w:val="00781C02"/>
    <w:rsid w:val="00782016"/>
    <w:rsid w:val="0078202D"/>
    <w:rsid w:val="0078217C"/>
    <w:rsid w:val="00782380"/>
    <w:rsid w:val="007829CB"/>
    <w:rsid w:val="00782AED"/>
    <w:rsid w:val="00782DCE"/>
    <w:rsid w:val="00782F87"/>
    <w:rsid w:val="0078348A"/>
    <w:rsid w:val="007834D1"/>
    <w:rsid w:val="007834F6"/>
    <w:rsid w:val="0078391C"/>
    <w:rsid w:val="00783922"/>
    <w:rsid w:val="00783B5D"/>
    <w:rsid w:val="00783B87"/>
    <w:rsid w:val="007840B3"/>
    <w:rsid w:val="007840D3"/>
    <w:rsid w:val="00784102"/>
    <w:rsid w:val="00784349"/>
    <w:rsid w:val="0078458F"/>
    <w:rsid w:val="007847BD"/>
    <w:rsid w:val="007849E0"/>
    <w:rsid w:val="00784B72"/>
    <w:rsid w:val="00784F07"/>
    <w:rsid w:val="00785146"/>
    <w:rsid w:val="00785416"/>
    <w:rsid w:val="00785751"/>
    <w:rsid w:val="00785A25"/>
    <w:rsid w:val="00785A80"/>
    <w:rsid w:val="00785B8E"/>
    <w:rsid w:val="00786107"/>
    <w:rsid w:val="007863DB"/>
    <w:rsid w:val="00786F78"/>
    <w:rsid w:val="00787000"/>
    <w:rsid w:val="00787026"/>
    <w:rsid w:val="007870D8"/>
    <w:rsid w:val="007871A1"/>
    <w:rsid w:val="007871F5"/>
    <w:rsid w:val="00787273"/>
    <w:rsid w:val="00787EF9"/>
    <w:rsid w:val="00790404"/>
    <w:rsid w:val="007904C7"/>
    <w:rsid w:val="0079077C"/>
    <w:rsid w:val="00790D86"/>
    <w:rsid w:val="00790E4D"/>
    <w:rsid w:val="00791070"/>
    <w:rsid w:val="00791090"/>
    <w:rsid w:val="007911CB"/>
    <w:rsid w:val="00791344"/>
    <w:rsid w:val="00791B26"/>
    <w:rsid w:val="00792D19"/>
    <w:rsid w:val="00792ED7"/>
    <w:rsid w:val="0079309D"/>
    <w:rsid w:val="00793519"/>
    <w:rsid w:val="00793866"/>
    <w:rsid w:val="0079394E"/>
    <w:rsid w:val="00793A61"/>
    <w:rsid w:val="0079418A"/>
    <w:rsid w:val="0079423B"/>
    <w:rsid w:val="00794244"/>
    <w:rsid w:val="007945A2"/>
    <w:rsid w:val="00794A1F"/>
    <w:rsid w:val="00794CDE"/>
    <w:rsid w:val="00794FE8"/>
    <w:rsid w:val="007950A4"/>
    <w:rsid w:val="0079564E"/>
    <w:rsid w:val="007959F5"/>
    <w:rsid w:val="00795A06"/>
    <w:rsid w:val="00795F3C"/>
    <w:rsid w:val="00795FEB"/>
    <w:rsid w:val="0079611D"/>
    <w:rsid w:val="007963D6"/>
    <w:rsid w:val="00796432"/>
    <w:rsid w:val="007965CE"/>
    <w:rsid w:val="007968FC"/>
    <w:rsid w:val="00796DB5"/>
    <w:rsid w:val="00796DC7"/>
    <w:rsid w:val="00796DC9"/>
    <w:rsid w:val="00796E10"/>
    <w:rsid w:val="0079715F"/>
    <w:rsid w:val="007A02FB"/>
    <w:rsid w:val="007A03DE"/>
    <w:rsid w:val="007A05D5"/>
    <w:rsid w:val="007A0C1B"/>
    <w:rsid w:val="007A0D4B"/>
    <w:rsid w:val="007A1115"/>
    <w:rsid w:val="007A1403"/>
    <w:rsid w:val="007A1794"/>
    <w:rsid w:val="007A1922"/>
    <w:rsid w:val="007A1CCC"/>
    <w:rsid w:val="007A1D7A"/>
    <w:rsid w:val="007A1DA2"/>
    <w:rsid w:val="007A2016"/>
    <w:rsid w:val="007A2036"/>
    <w:rsid w:val="007A216D"/>
    <w:rsid w:val="007A246C"/>
    <w:rsid w:val="007A276C"/>
    <w:rsid w:val="007A278C"/>
    <w:rsid w:val="007A287D"/>
    <w:rsid w:val="007A2909"/>
    <w:rsid w:val="007A2946"/>
    <w:rsid w:val="007A2A9D"/>
    <w:rsid w:val="007A2D81"/>
    <w:rsid w:val="007A2FFF"/>
    <w:rsid w:val="007A3004"/>
    <w:rsid w:val="007A352A"/>
    <w:rsid w:val="007A3591"/>
    <w:rsid w:val="007A3766"/>
    <w:rsid w:val="007A3AF4"/>
    <w:rsid w:val="007A3CBB"/>
    <w:rsid w:val="007A4105"/>
    <w:rsid w:val="007A4592"/>
    <w:rsid w:val="007A478E"/>
    <w:rsid w:val="007A47DA"/>
    <w:rsid w:val="007A47E7"/>
    <w:rsid w:val="007A4DC9"/>
    <w:rsid w:val="007A526F"/>
    <w:rsid w:val="007A52E7"/>
    <w:rsid w:val="007A52F9"/>
    <w:rsid w:val="007A56FB"/>
    <w:rsid w:val="007A58B9"/>
    <w:rsid w:val="007A595A"/>
    <w:rsid w:val="007A5A88"/>
    <w:rsid w:val="007A5D08"/>
    <w:rsid w:val="007A6365"/>
    <w:rsid w:val="007A66EE"/>
    <w:rsid w:val="007A698B"/>
    <w:rsid w:val="007A6B85"/>
    <w:rsid w:val="007A6C26"/>
    <w:rsid w:val="007A71E5"/>
    <w:rsid w:val="007A750B"/>
    <w:rsid w:val="007A75E6"/>
    <w:rsid w:val="007A767C"/>
    <w:rsid w:val="007A7764"/>
    <w:rsid w:val="007A7A10"/>
    <w:rsid w:val="007A7FD2"/>
    <w:rsid w:val="007B0214"/>
    <w:rsid w:val="007B0880"/>
    <w:rsid w:val="007B08ED"/>
    <w:rsid w:val="007B1727"/>
    <w:rsid w:val="007B1BE5"/>
    <w:rsid w:val="007B1EF6"/>
    <w:rsid w:val="007B1F3D"/>
    <w:rsid w:val="007B21C8"/>
    <w:rsid w:val="007B23E5"/>
    <w:rsid w:val="007B25F9"/>
    <w:rsid w:val="007B2B00"/>
    <w:rsid w:val="007B2CEE"/>
    <w:rsid w:val="007B30B0"/>
    <w:rsid w:val="007B3421"/>
    <w:rsid w:val="007B3503"/>
    <w:rsid w:val="007B3925"/>
    <w:rsid w:val="007B43C4"/>
    <w:rsid w:val="007B43CE"/>
    <w:rsid w:val="007B4438"/>
    <w:rsid w:val="007B49A6"/>
    <w:rsid w:val="007B49BF"/>
    <w:rsid w:val="007B4E32"/>
    <w:rsid w:val="007B4F58"/>
    <w:rsid w:val="007B512D"/>
    <w:rsid w:val="007B5A87"/>
    <w:rsid w:val="007B5ACD"/>
    <w:rsid w:val="007B5D82"/>
    <w:rsid w:val="007B5E39"/>
    <w:rsid w:val="007B5F01"/>
    <w:rsid w:val="007B5F16"/>
    <w:rsid w:val="007B630E"/>
    <w:rsid w:val="007B6347"/>
    <w:rsid w:val="007B6419"/>
    <w:rsid w:val="007B66A7"/>
    <w:rsid w:val="007B6953"/>
    <w:rsid w:val="007B6C4B"/>
    <w:rsid w:val="007B6E5E"/>
    <w:rsid w:val="007B7090"/>
    <w:rsid w:val="007B70C7"/>
    <w:rsid w:val="007B72F1"/>
    <w:rsid w:val="007B737A"/>
    <w:rsid w:val="007B73B1"/>
    <w:rsid w:val="007B742A"/>
    <w:rsid w:val="007B74F7"/>
    <w:rsid w:val="007B7530"/>
    <w:rsid w:val="007B797D"/>
    <w:rsid w:val="007C011A"/>
    <w:rsid w:val="007C02EB"/>
    <w:rsid w:val="007C0C55"/>
    <w:rsid w:val="007C0DE9"/>
    <w:rsid w:val="007C115B"/>
    <w:rsid w:val="007C1219"/>
    <w:rsid w:val="007C1332"/>
    <w:rsid w:val="007C171C"/>
    <w:rsid w:val="007C1887"/>
    <w:rsid w:val="007C18CB"/>
    <w:rsid w:val="007C1CBB"/>
    <w:rsid w:val="007C1EC5"/>
    <w:rsid w:val="007C2146"/>
    <w:rsid w:val="007C2366"/>
    <w:rsid w:val="007C2737"/>
    <w:rsid w:val="007C285F"/>
    <w:rsid w:val="007C294E"/>
    <w:rsid w:val="007C2E89"/>
    <w:rsid w:val="007C32F1"/>
    <w:rsid w:val="007C337D"/>
    <w:rsid w:val="007C35DA"/>
    <w:rsid w:val="007C3FCF"/>
    <w:rsid w:val="007C4177"/>
    <w:rsid w:val="007C4314"/>
    <w:rsid w:val="007C4662"/>
    <w:rsid w:val="007C4F0C"/>
    <w:rsid w:val="007C5201"/>
    <w:rsid w:val="007C5464"/>
    <w:rsid w:val="007C5753"/>
    <w:rsid w:val="007C614E"/>
    <w:rsid w:val="007C642A"/>
    <w:rsid w:val="007C6C20"/>
    <w:rsid w:val="007C6CEC"/>
    <w:rsid w:val="007C7127"/>
    <w:rsid w:val="007C7539"/>
    <w:rsid w:val="007C7623"/>
    <w:rsid w:val="007C7639"/>
    <w:rsid w:val="007C793E"/>
    <w:rsid w:val="007C7A69"/>
    <w:rsid w:val="007C7BA9"/>
    <w:rsid w:val="007C7BF2"/>
    <w:rsid w:val="007C7C98"/>
    <w:rsid w:val="007C7D9B"/>
    <w:rsid w:val="007C7DDC"/>
    <w:rsid w:val="007C7EC4"/>
    <w:rsid w:val="007D00AB"/>
    <w:rsid w:val="007D01E7"/>
    <w:rsid w:val="007D04CE"/>
    <w:rsid w:val="007D050C"/>
    <w:rsid w:val="007D0572"/>
    <w:rsid w:val="007D0616"/>
    <w:rsid w:val="007D0723"/>
    <w:rsid w:val="007D0873"/>
    <w:rsid w:val="007D0AF9"/>
    <w:rsid w:val="007D0C28"/>
    <w:rsid w:val="007D0E51"/>
    <w:rsid w:val="007D12CD"/>
    <w:rsid w:val="007D12EC"/>
    <w:rsid w:val="007D17C6"/>
    <w:rsid w:val="007D1DBD"/>
    <w:rsid w:val="007D1F6C"/>
    <w:rsid w:val="007D21F2"/>
    <w:rsid w:val="007D2647"/>
    <w:rsid w:val="007D2742"/>
    <w:rsid w:val="007D2827"/>
    <w:rsid w:val="007D2AC6"/>
    <w:rsid w:val="007D2B63"/>
    <w:rsid w:val="007D2D9D"/>
    <w:rsid w:val="007D2DCA"/>
    <w:rsid w:val="007D2F05"/>
    <w:rsid w:val="007D31EF"/>
    <w:rsid w:val="007D33C0"/>
    <w:rsid w:val="007D3426"/>
    <w:rsid w:val="007D354D"/>
    <w:rsid w:val="007D360E"/>
    <w:rsid w:val="007D3719"/>
    <w:rsid w:val="007D39A5"/>
    <w:rsid w:val="007D39AA"/>
    <w:rsid w:val="007D3AA5"/>
    <w:rsid w:val="007D3B2E"/>
    <w:rsid w:val="007D3BFD"/>
    <w:rsid w:val="007D3FB0"/>
    <w:rsid w:val="007D44B1"/>
    <w:rsid w:val="007D457F"/>
    <w:rsid w:val="007D49CB"/>
    <w:rsid w:val="007D4D68"/>
    <w:rsid w:val="007D4E5B"/>
    <w:rsid w:val="007D4EBD"/>
    <w:rsid w:val="007D5048"/>
    <w:rsid w:val="007D505A"/>
    <w:rsid w:val="007D517C"/>
    <w:rsid w:val="007D5733"/>
    <w:rsid w:val="007D5C6C"/>
    <w:rsid w:val="007D5C8A"/>
    <w:rsid w:val="007D5FED"/>
    <w:rsid w:val="007D6079"/>
    <w:rsid w:val="007D63AC"/>
    <w:rsid w:val="007D6901"/>
    <w:rsid w:val="007D69BC"/>
    <w:rsid w:val="007D6D4F"/>
    <w:rsid w:val="007D701B"/>
    <w:rsid w:val="007D7221"/>
    <w:rsid w:val="007D72E9"/>
    <w:rsid w:val="007D7627"/>
    <w:rsid w:val="007D776E"/>
    <w:rsid w:val="007D791D"/>
    <w:rsid w:val="007D7AAE"/>
    <w:rsid w:val="007E0108"/>
    <w:rsid w:val="007E0178"/>
    <w:rsid w:val="007E0250"/>
    <w:rsid w:val="007E04B1"/>
    <w:rsid w:val="007E0520"/>
    <w:rsid w:val="007E09CB"/>
    <w:rsid w:val="007E0B11"/>
    <w:rsid w:val="007E0B25"/>
    <w:rsid w:val="007E0C49"/>
    <w:rsid w:val="007E0C70"/>
    <w:rsid w:val="007E0D89"/>
    <w:rsid w:val="007E0E0F"/>
    <w:rsid w:val="007E0FC7"/>
    <w:rsid w:val="007E10C0"/>
    <w:rsid w:val="007E1151"/>
    <w:rsid w:val="007E118E"/>
    <w:rsid w:val="007E1485"/>
    <w:rsid w:val="007E1852"/>
    <w:rsid w:val="007E18B7"/>
    <w:rsid w:val="007E1A5B"/>
    <w:rsid w:val="007E1ADD"/>
    <w:rsid w:val="007E1C02"/>
    <w:rsid w:val="007E1DAA"/>
    <w:rsid w:val="007E201A"/>
    <w:rsid w:val="007E20D9"/>
    <w:rsid w:val="007E23E0"/>
    <w:rsid w:val="007E28E3"/>
    <w:rsid w:val="007E2972"/>
    <w:rsid w:val="007E2993"/>
    <w:rsid w:val="007E2B34"/>
    <w:rsid w:val="007E2FF4"/>
    <w:rsid w:val="007E3085"/>
    <w:rsid w:val="007E3674"/>
    <w:rsid w:val="007E3806"/>
    <w:rsid w:val="007E38E3"/>
    <w:rsid w:val="007E3AAD"/>
    <w:rsid w:val="007E3AC2"/>
    <w:rsid w:val="007E3ED5"/>
    <w:rsid w:val="007E4215"/>
    <w:rsid w:val="007E45F7"/>
    <w:rsid w:val="007E4817"/>
    <w:rsid w:val="007E4A19"/>
    <w:rsid w:val="007E4A55"/>
    <w:rsid w:val="007E52B5"/>
    <w:rsid w:val="007E5A6F"/>
    <w:rsid w:val="007E5B58"/>
    <w:rsid w:val="007E5EF1"/>
    <w:rsid w:val="007E6239"/>
    <w:rsid w:val="007E6264"/>
    <w:rsid w:val="007E6316"/>
    <w:rsid w:val="007E692C"/>
    <w:rsid w:val="007E6FDE"/>
    <w:rsid w:val="007E740F"/>
    <w:rsid w:val="007E7475"/>
    <w:rsid w:val="007E7808"/>
    <w:rsid w:val="007E7895"/>
    <w:rsid w:val="007E793F"/>
    <w:rsid w:val="007E7F2D"/>
    <w:rsid w:val="007E7F53"/>
    <w:rsid w:val="007F0144"/>
    <w:rsid w:val="007F0233"/>
    <w:rsid w:val="007F025B"/>
    <w:rsid w:val="007F026E"/>
    <w:rsid w:val="007F0270"/>
    <w:rsid w:val="007F05A0"/>
    <w:rsid w:val="007F0B84"/>
    <w:rsid w:val="007F0C5D"/>
    <w:rsid w:val="007F0C6C"/>
    <w:rsid w:val="007F0DA5"/>
    <w:rsid w:val="007F0DC6"/>
    <w:rsid w:val="007F101B"/>
    <w:rsid w:val="007F107F"/>
    <w:rsid w:val="007F10EC"/>
    <w:rsid w:val="007F11D6"/>
    <w:rsid w:val="007F16E5"/>
    <w:rsid w:val="007F18A0"/>
    <w:rsid w:val="007F1A86"/>
    <w:rsid w:val="007F1B38"/>
    <w:rsid w:val="007F1B66"/>
    <w:rsid w:val="007F1BB4"/>
    <w:rsid w:val="007F1BF3"/>
    <w:rsid w:val="007F1E99"/>
    <w:rsid w:val="007F2313"/>
    <w:rsid w:val="007F2905"/>
    <w:rsid w:val="007F2E59"/>
    <w:rsid w:val="007F2F01"/>
    <w:rsid w:val="007F32CB"/>
    <w:rsid w:val="007F345B"/>
    <w:rsid w:val="007F34E3"/>
    <w:rsid w:val="007F3890"/>
    <w:rsid w:val="007F3F7B"/>
    <w:rsid w:val="007F3F82"/>
    <w:rsid w:val="007F3FDB"/>
    <w:rsid w:val="007F40FD"/>
    <w:rsid w:val="007F4720"/>
    <w:rsid w:val="007F4B50"/>
    <w:rsid w:val="007F4FFA"/>
    <w:rsid w:val="007F524A"/>
    <w:rsid w:val="007F5821"/>
    <w:rsid w:val="007F58BD"/>
    <w:rsid w:val="007F5A4A"/>
    <w:rsid w:val="007F5AE5"/>
    <w:rsid w:val="007F5C48"/>
    <w:rsid w:val="007F5F40"/>
    <w:rsid w:val="007F67A1"/>
    <w:rsid w:val="007F68A2"/>
    <w:rsid w:val="007F6AE2"/>
    <w:rsid w:val="007F6BF8"/>
    <w:rsid w:val="007F6EDD"/>
    <w:rsid w:val="007F7471"/>
    <w:rsid w:val="007F7856"/>
    <w:rsid w:val="007F794B"/>
    <w:rsid w:val="007F7952"/>
    <w:rsid w:val="007F796F"/>
    <w:rsid w:val="007F798E"/>
    <w:rsid w:val="007F7BC3"/>
    <w:rsid w:val="007F7BEE"/>
    <w:rsid w:val="007F7C9A"/>
    <w:rsid w:val="008002F5"/>
    <w:rsid w:val="0080042A"/>
    <w:rsid w:val="00800669"/>
    <w:rsid w:val="008008D8"/>
    <w:rsid w:val="0080092A"/>
    <w:rsid w:val="00800D08"/>
    <w:rsid w:val="00800D31"/>
    <w:rsid w:val="00800DB2"/>
    <w:rsid w:val="00801096"/>
    <w:rsid w:val="00801305"/>
    <w:rsid w:val="00801BA9"/>
    <w:rsid w:val="0080207A"/>
    <w:rsid w:val="008026AA"/>
    <w:rsid w:val="008026E8"/>
    <w:rsid w:val="00802702"/>
    <w:rsid w:val="00802C25"/>
    <w:rsid w:val="00802F35"/>
    <w:rsid w:val="00803162"/>
    <w:rsid w:val="008031D2"/>
    <w:rsid w:val="0080348B"/>
    <w:rsid w:val="00803628"/>
    <w:rsid w:val="0080368E"/>
    <w:rsid w:val="00803782"/>
    <w:rsid w:val="00803858"/>
    <w:rsid w:val="00803CF5"/>
    <w:rsid w:val="00803F18"/>
    <w:rsid w:val="00803FF2"/>
    <w:rsid w:val="00804011"/>
    <w:rsid w:val="0080404C"/>
    <w:rsid w:val="008044EB"/>
    <w:rsid w:val="008048CC"/>
    <w:rsid w:val="008049B3"/>
    <w:rsid w:val="00805258"/>
    <w:rsid w:val="00805284"/>
    <w:rsid w:val="0080559B"/>
    <w:rsid w:val="0080576B"/>
    <w:rsid w:val="00805A73"/>
    <w:rsid w:val="00806397"/>
    <w:rsid w:val="008063EA"/>
    <w:rsid w:val="00806505"/>
    <w:rsid w:val="008065D0"/>
    <w:rsid w:val="00806E05"/>
    <w:rsid w:val="00807100"/>
    <w:rsid w:val="00807632"/>
    <w:rsid w:val="00807C13"/>
    <w:rsid w:val="00807EFE"/>
    <w:rsid w:val="00807F60"/>
    <w:rsid w:val="00810158"/>
    <w:rsid w:val="00810231"/>
    <w:rsid w:val="0081050D"/>
    <w:rsid w:val="00810AF8"/>
    <w:rsid w:val="00810E0A"/>
    <w:rsid w:val="00810E5E"/>
    <w:rsid w:val="00810EE0"/>
    <w:rsid w:val="00811561"/>
    <w:rsid w:val="008116F9"/>
    <w:rsid w:val="00811766"/>
    <w:rsid w:val="008118A2"/>
    <w:rsid w:val="00811980"/>
    <w:rsid w:val="00811F25"/>
    <w:rsid w:val="00811F57"/>
    <w:rsid w:val="008128B3"/>
    <w:rsid w:val="00812975"/>
    <w:rsid w:val="00813023"/>
    <w:rsid w:val="008133D8"/>
    <w:rsid w:val="00813A0E"/>
    <w:rsid w:val="00813BEC"/>
    <w:rsid w:val="00813E93"/>
    <w:rsid w:val="00813FB8"/>
    <w:rsid w:val="00814207"/>
    <w:rsid w:val="0081477F"/>
    <w:rsid w:val="008148C6"/>
    <w:rsid w:val="00814F95"/>
    <w:rsid w:val="0081506D"/>
    <w:rsid w:val="00815447"/>
    <w:rsid w:val="0081558E"/>
    <w:rsid w:val="008157B1"/>
    <w:rsid w:val="00815878"/>
    <w:rsid w:val="00815998"/>
    <w:rsid w:val="00815B94"/>
    <w:rsid w:val="00815BD4"/>
    <w:rsid w:val="00815CF3"/>
    <w:rsid w:val="00815D6D"/>
    <w:rsid w:val="00815F4B"/>
    <w:rsid w:val="0081610E"/>
    <w:rsid w:val="00816110"/>
    <w:rsid w:val="00816370"/>
    <w:rsid w:val="00816459"/>
    <w:rsid w:val="00816563"/>
    <w:rsid w:val="00816584"/>
    <w:rsid w:val="008166FE"/>
    <w:rsid w:val="0081679D"/>
    <w:rsid w:val="0081689E"/>
    <w:rsid w:val="00816946"/>
    <w:rsid w:val="00816CCC"/>
    <w:rsid w:val="00816DF1"/>
    <w:rsid w:val="008172C7"/>
    <w:rsid w:val="008173EC"/>
    <w:rsid w:val="00817431"/>
    <w:rsid w:val="008175D0"/>
    <w:rsid w:val="008175FB"/>
    <w:rsid w:val="00817649"/>
    <w:rsid w:val="00817736"/>
    <w:rsid w:val="00817762"/>
    <w:rsid w:val="008177AC"/>
    <w:rsid w:val="00817844"/>
    <w:rsid w:val="008178D4"/>
    <w:rsid w:val="00817B97"/>
    <w:rsid w:val="00817DCA"/>
    <w:rsid w:val="00820090"/>
    <w:rsid w:val="008204DE"/>
    <w:rsid w:val="00820553"/>
    <w:rsid w:val="008206AB"/>
    <w:rsid w:val="008207CD"/>
    <w:rsid w:val="00820866"/>
    <w:rsid w:val="00820C0E"/>
    <w:rsid w:val="00820FA5"/>
    <w:rsid w:val="008210F7"/>
    <w:rsid w:val="0082129D"/>
    <w:rsid w:val="00821CE4"/>
    <w:rsid w:val="00821D92"/>
    <w:rsid w:val="00821E71"/>
    <w:rsid w:val="00822021"/>
    <w:rsid w:val="00822688"/>
    <w:rsid w:val="00822CE3"/>
    <w:rsid w:val="00822DAE"/>
    <w:rsid w:val="00822EEB"/>
    <w:rsid w:val="008230CF"/>
    <w:rsid w:val="00823773"/>
    <w:rsid w:val="00823A8C"/>
    <w:rsid w:val="00823D08"/>
    <w:rsid w:val="00823E07"/>
    <w:rsid w:val="00824010"/>
    <w:rsid w:val="00824026"/>
    <w:rsid w:val="0082416C"/>
    <w:rsid w:val="00824643"/>
    <w:rsid w:val="00824DF9"/>
    <w:rsid w:val="00824F4E"/>
    <w:rsid w:val="00825147"/>
    <w:rsid w:val="00825C06"/>
    <w:rsid w:val="00825E4D"/>
    <w:rsid w:val="00825EDE"/>
    <w:rsid w:val="00826419"/>
    <w:rsid w:val="00826511"/>
    <w:rsid w:val="00826E02"/>
    <w:rsid w:val="00826ED6"/>
    <w:rsid w:val="0082709A"/>
    <w:rsid w:val="00827697"/>
    <w:rsid w:val="008279ED"/>
    <w:rsid w:val="00830041"/>
    <w:rsid w:val="0083038B"/>
    <w:rsid w:val="00830A84"/>
    <w:rsid w:val="0083100B"/>
    <w:rsid w:val="00831112"/>
    <w:rsid w:val="008312CA"/>
    <w:rsid w:val="0083198B"/>
    <w:rsid w:val="008319A9"/>
    <w:rsid w:val="00831FFE"/>
    <w:rsid w:val="008327FA"/>
    <w:rsid w:val="00832C15"/>
    <w:rsid w:val="00832F67"/>
    <w:rsid w:val="0083360D"/>
    <w:rsid w:val="0083395C"/>
    <w:rsid w:val="008339A3"/>
    <w:rsid w:val="008339C4"/>
    <w:rsid w:val="00833E4D"/>
    <w:rsid w:val="0083408B"/>
    <w:rsid w:val="0083413B"/>
    <w:rsid w:val="00834186"/>
    <w:rsid w:val="008341BB"/>
    <w:rsid w:val="00834AFB"/>
    <w:rsid w:val="00834DB0"/>
    <w:rsid w:val="00834E82"/>
    <w:rsid w:val="0083504F"/>
    <w:rsid w:val="00835050"/>
    <w:rsid w:val="008350FC"/>
    <w:rsid w:val="00835230"/>
    <w:rsid w:val="00835495"/>
    <w:rsid w:val="00835814"/>
    <w:rsid w:val="00835D65"/>
    <w:rsid w:val="008362CE"/>
    <w:rsid w:val="00836752"/>
    <w:rsid w:val="0083699C"/>
    <w:rsid w:val="008369C5"/>
    <w:rsid w:val="00836EE5"/>
    <w:rsid w:val="00836EEE"/>
    <w:rsid w:val="008370F3"/>
    <w:rsid w:val="00837398"/>
    <w:rsid w:val="008375C9"/>
    <w:rsid w:val="00837645"/>
    <w:rsid w:val="00837973"/>
    <w:rsid w:val="00837CD1"/>
    <w:rsid w:val="00840026"/>
    <w:rsid w:val="008400B3"/>
    <w:rsid w:val="008401F0"/>
    <w:rsid w:val="008403A5"/>
    <w:rsid w:val="00840FB5"/>
    <w:rsid w:val="008410D5"/>
    <w:rsid w:val="008412DD"/>
    <w:rsid w:val="0084150F"/>
    <w:rsid w:val="008417F5"/>
    <w:rsid w:val="00842093"/>
    <w:rsid w:val="008420E1"/>
    <w:rsid w:val="0084230E"/>
    <w:rsid w:val="008427A0"/>
    <w:rsid w:val="00842A4A"/>
    <w:rsid w:val="00842A66"/>
    <w:rsid w:val="00842D80"/>
    <w:rsid w:val="00842FE6"/>
    <w:rsid w:val="00843987"/>
    <w:rsid w:val="00843C58"/>
    <w:rsid w:val="00843E4D"/>
    <w:rsid w:val="0084404D"/>
    <w:rsid w:val="008440D0"/>
    <w:rsid w:val="00844965"/>
    <w:rsid w:val="00844FF4"/>
    <w:rsid w:val="008450F9"/>
    <w:rsid w:val="00845604"/>
    <w:rsid w:val="00845A1B"/>
    <w:rsid w:val="00845CA3"/>
    <w:rsid w:val="00845EF0"/>
    <w:rsid w:val="0084604C"/>
    <w:rsid w:val="00846095"/>
    <w:rsid w:val="00846257"/>
    <w:rsid w:val="008462B9"/>
    <w:rsid w:val="00846438"/>
    <w:rsid w:val="00846671"/>
    <w:rsid w:val="008466AA"/>
    <w:rsid w:val="00846DA3"/>
    <w:rsid w:val="0084707A"/>
    <w:rsid w:val="0084717F"/>
    <w:rsid w:val="00847392"/>
    <w:rsid w:val="0084749B"/>
    <w:rsid w:val="008477ED"/>
    <w:rsid w:val="00847A80"/>
    <w:rsid w:val="00847A8F"/>
    <w:rsid w:val="00847B71"/>
    <w:rsid w:val="00847D30"/>
    <w:rsid w:val="00850574"/>
    <w:rsid w:val="0085059B"/>
    <w:rsid w:val="0085079F"/>
    <w:rsid w:val="008507BC"/>
    <w:rsid w:val="00850AA1"/>
    <w:rsid w:val="00850BB6"/>
    <w:rsid w:val="00850CCE"/>
    <w:rsid w:val="00850E0D"/>
    <w:rsid w:val="00850E8B"/>
    <w:rsid w:val="00850F7F"/>
    <w:rsid w:val="0085110B"/>
    <w:rsid w:val="00851167"/>
    <w:rsid w:val="00851555"/>
    <w:rsid w:val="0085170C"/>
    <w:rsid w:val="0085187B"/>
    <w:rsid w:val="00851AC6"/>
    <w:rsid w:val="00851BC6"/>
    <w:rsid w:val="00851D3F"/>
    <w:rsid w:val="008521FB"/>
    <w:rsid w:val="00852492"/>
    <w:rsid w:val="0085251A"/>
    <w:rsid w:val="00852685"/>
    <w:rsid w:val="00852970"/>
    <w:rsid w:val="00852972"/>
    <w:rsid w:val="00852AA5"/>
    <w:rsid w:val="00852B05"/>
    <w:rsid w:val="00852D0E"/>
    <w:rsid w:val="00852D2A"/>
    <w:rsid w:val="00852E6C"/>
    <w:rsid w:val="00853145"/>
    <w:rsid w:val="008532EB"/>
    <w:rsid w:val="008534A0"/>
    <w:rsid w:val="008534F1"/>
    <w:rsid w:val="0085352D"/>
    <w:rsid w:val="00853697"/>
    <w:rsid w:val="0085372A"/>
    <w:rsid w:val="00853B9A"/>
    <w:rsid w:val="00853C3F"/>
    <w:rsid w:val="00853E53"/>
    <w:rsid w:val="00854017"/>
    <w:rsid w:val="008540C9"/>
    <w:rsid w:val="0085440F"/>
    <w:rsid w:val="008548C0"/>
    <w:rsid w:val="00854928"/>
    <w:rsid w:val="00854CFD"/>
    <w:rsid w:val="00854F72"/>
    <w:rsid w:val="008554D1"/>
    <w:rsid w:val="00855551"/>
    <w:rsid w:val="008556CD"/>
    <w:rsid w:val="00855789"/>
    <w:rsid w:val="00855F00"/>
    <w:rsid w:val="00856570"/>
    <w:rsid w:val="008568B8"/>
    <w:rsid w:val="00856925"/>
    <w:rsid w:val="00856CED"/>
    <w:rsid w:val="00856E3E"/>
    <w:rsid w:val="0085705F"/>
    <w:rsid w:val="00857316"/>
    <w:rsid w:val="00857353"/>
    <w:rsid w:val="00857512"/>
    <w:rsid w:val="008576AC"/>
    <w:rsid w:val="008576B0"/>
    <w:rsid w:val="008578E1"/>
    <w:rsid w:val="008579ED"/>
    <w:rsid w:val="00857AF3"/>
    <w:rsid w:val="00857B75"/>
    <w:rsid w:val="00857E45"/>
    <w:rsid w:val="00857EDB"/>
    <w:rsid w:val="00857F3B"/>
    <w:rsid w:val="008605CB"/>
    <w:rsid w:val="008608D9"/>
    <w:rsid w:val="00860E2F"/>
    <w:rsid w:val="00860F34"/>
    <w:rsid w:val="00860F9E"/>
    <w:rsid w:val="0086101A"/>
    <w:rsid w:val="00861239"/>
    <w:rsid w:val="0086198E"/>
    <w:rsid w:val="008630AD"/>
    <w:rsid w:val="00863216"/>
    <w:rsid w:val="008632A7"/>
    <w:rsid w:val="008640A2"/>
    <w:rsid w:val="008641D2"/>
    <w:rsid w:val="0086435E"/>
    <w:rsid w:val="0086437D"/>
    <w:rsid w:val="00864499"/>
    <w:rsid w:val="00864811"/>
    <w:rsid w:val="008649CE"/>
    <w:rsid w:val="00864BBA"/>
    <w:rsid w:val="00864E02"/>
    <w:rsid w:val="008650D3"/>
    <w:rsid w:val="00865379"/>
    <w:rsid w:val="008656BF"/>
    <w:rsid w:val="00865780"/>
    <w:rsid w:val="00865B80"/>
    <w:rsid w:val="00865CF2"/>
    <w:rsid w:val="00865D6F"/>
    <w:rsid w:val="00865EDD"/>
    <w:rsid w:val="008664D2"/>
    <w:rsid w:val="0086669E"/>
    <w:rsid w:val="008667BA"/>
    <w:rsid w:val="008668B9"/>
    <w:rsid w:val="0086698B"/>
    <w:rsid w:val="00866A15"/>
    <w:rsid w:val="00866BBD"/>
    <w:rsid w:val="00866C22"/>
    <w:rsid w:val="00866C3C"/>
    <w:rsid w:val="00867BD6"/>
    <w:rsid w:val="00867BEE"/>
    <w:rsid w:val="00867C8C"/>
    <w:rsid w:val="00867FCF"/>
    <w:rsid w:val="0087031D"/>
    <w:rsid w:val="008707F0"/>
    <w:rsid w:val="008708F2"/>
    <w:rsid w:val="00870960"/>
    <w:rsid w:val="008709A4"/>
    <w:rsid w:val="00870CC5"/>
    <w:rsid w:val="00870F65"/>
    <w:rsid w:val="00871C90"/>
    <w:rsid w:val="008723CF"/>
    <w:rsid w:val="00872524"/>
    <w:rsid w:val="00872569"/>
    <w:rsid w:val="0087274C"/>
    <w:rsid w:val="00872A89"/>
    <w:rsid w:val="00872C31"/>
    <w:rsid w:val="00872CF0"/>
    <w:rsid w:val="008730D6"/>
    <w:rsid w:val="008730E9"/>
    <w:rsid w:val="00873419"/>
    <w:rsid w:val="008744DC"/>
    <w:rsid w:val="008744EA"/>
    <w:rsid w:val="00874A0B"/>
    <w:rsid w:val="00874BD5"/>
    <w:rsid w:val="00874CED"/>
    <w:rsid w:val="0087543E"/>
    <w:rsid w:val="008754DC"/>
    <w:rsid w:val="00875B75"/>
    <w:rsid w:val="00875DCC"/>
    <w:rsid w:val="00875F15"/>
    <w:rsid w:val="00875F53"/>
    <w:rsid w:val="00876116"/>
    <w:rsid w:val="00876AAE"/>
    <w:rsid w:val="008770F2"/>
    <w:rsid w:val="0087767C"/>
    <w:rsid w:val="0087769E"/>
    <w:rsid w:val="00877A83"/>
    <w:rsid w:val="00877C17"/>
    <w:rsid w:val="00877F26"/>
    <w:rsid w:val="008800B1"/>
    <w:rsid w:val="0088016E"/>
    <w:rsid w:val="008805FA"/>
    <w:rsid w:val="00880757"/>
    <w:rsid w:val="0088099B"/>
    <w:rsid w:val="00880B6A"/>
    <w:rsid w:val="00880BB8"/>
    <w:rsid w:val="0088111D"/>
    <w:rsid w:val="0088128F"/>
    <w:rsid w:val="008814CA"/>
    <w:rsid w:val="00881696"/>
    <w:rsid w:val="008817FD"/>
    <w:rsid w:val="0088187A"/>
    <w:rsid w:val="00881A6B"/>
    <w:rsid w:val="00881C73"/>
    <w:rsid w:val="008822CA"/>
    <w:rsid w:val="008823EB"/>
    <w:rsid w:val="00882443"/>
    <w:rsid w:val="00882DFE"/>
    <w:rsid w:val="00882F0F"/>
    <w:rsid w:val="00882FFF"/>
    <w:rsid w:val="00883593"/>
    <w:rsid w:val="00883672"/>
    <w:rsid w:val="0088398E"/>
    <w:rsid w:val="00883FB1"/>
    <w:rsid w:val="00884017"/>
    <w:rsid w:val="00884027"/>
    <w:rsid w:val="0088425F"/>
    <w:rsid w:val="00884BF4"/>
    <w:rsid w:val="00884C3A"/>
    <w:rsid w:val="00884D97"/>
    <w:rsid w:val="00884FE7"/>
    <w:rsid w:val="008852A3"/>
    <w:rsid w:val="00885387"/>
    <w:rsid w:val="008856FC"/>
    <w:rsid w:val="008857FC"/>
    <w:rsid w:val="00885E24"/>
    <w:rsid w:val="00885F06"/>
    <w:rsid w:val="00885FE6"/>
    <w:rsid w:val="0088617E"/>
    <w:rsid w:val="008865C5"/>
    <w:rsid w:val="0088683C"/>
    <w:rsid w:val="00886B46"/>
    <w:rsid w:val="00886B7C"/>
    <w:rsid w:val="00886E6E"/>
    <w:rsid w:val="00887630"/>
    <w:rsid w:val="00887951"/>
    <w:rsid w:val="008879DD"/>
    <w:rsid w:val="00887CAB"/>
    <w:rsid w:val="00887D0C"/>
    <w:rsid w:val="00887F03"/>
    <w:rsid w:val="008900B3"/>
    <w:rsid w:val="0089017E"/>
    <w:rsid w:val="008904F4"/>
    <w:rsid w:val="00890576"/>
    <w:rsid w:val="0089071F"/>
    <w:rsid w:val="0089081D"/>
    <w:rsid w:val="00890B97"/>
    <w:rsid w:val="00890CD5"/>
    <w:rsid w:val="00890E80"/>
    <w:rsid w:val="00890F21"/>
    <w:rsid w:val="00891148"/>
    <w:rsid w:val="00891217"/>
    <w:rsid w:val="00891597"/>
    <w:rsid w:val="00891602"/>
    <w:rsid w:val="00891A0A"/>
    <w:rsid w:val="00891F0B"/>
    <w:rsid w:val="0089213E"/>
    <w:rsid w:val="00892569"/>
    <w:rsid w:val="00892580"/>
    <w:rsid w:val="008928B6"/>
    <w:rsid w:val="00892E17"/>
    <w:rsid w:val="00893037"/>
    <w:rsid w:val="008930B3"/>
    <w:rsid w:val="008932AD"/>
    <w:rsid w:val="008934DC"/>
    <w:rsid w:val="00893D88"/>
    <w:rsid w:val="00893D96"/>
    <w:rsid w:val="00893E0B"/>
    <w:rsid w:val="0089406F"/>
    <w:rsid w:val="0089409D"/>
    <w:rsid w:val="00894D61"/>
    <w:rsid w:val="00894FA0"/>
    <w:rsid w:val="00895530"/>
    <w:rsid w:val="008956B0"/>
    <w:rsid w:val="00895B5F"/>
    <w:rsid w:val="00895CA2"/>
    <w:rsid w:val="00895EC5"/>
    <w:rsid w:val="00895EF2"/>
    <w:rsid w:val="00896247"/>
    <w:rsid w:val="00896279"/>
    <w:rsid w:val="00896667"/>
    <w:rsid w:val="0089667E"/>
    <w:rsid w:val="008966D5"/>
    <w:rsid w:val="00896730"/>
    <w:rsid w:val="008967E1"/>
    <w:rsid w:val="00896902"/>
    <w:rsid w:val="0089696B"/>
    <w:rsid w:val="00896AD0"/>
    <w:rsid w:val="00896C51"/>
    <w:rsid w:val="00896D93"/>
    <w:rsid w:val="00897062"/>
    <w:rsid w:val="0089758D"/>
    <w:rsid w:val="00897702"/>
    <w:rsid w:val="00897D1A"/>
    <w:rsid w:val="008A007D"/>
    <w:rsid w:val="008A0081"/>
    <w:rsid w:val="008A0505"/>
    <w:rsid w:val="008A08C8"/>
    <w:rsid w:val="008A09D1"/>
    <w:rsid w:val="008A0A5A"/>
    <w:rsid w:val="008A0ABD"/>
    <w:rsid w:val="008A0C2E"/>
    <w:rsid w:val="008A0F79"/>
    <w:rsid w:val="008A127E"/>
    <w:rsid w:val="008A1465"/>
    <w:rsid w:val="008A16AB"/>
    <w:rsid w:val="008A1A89"/>
    <w:rsid w:val="008A1C32"/>
    <w:rsid w:val="008A1CEC"/>
    <w:rsid w:val="008A1D0D"/>
    <w:rsid w:val="008A1E9C"/>
    <w:rsid w:val="008A20AD"/>
    <w:rsid w:val="008A2403"/>
    <w:rsid w:val="008A2441"/>
    <w:rsid w:val="008A2B8D"/>
    <w:rsid w:val="008A2D4C"/>
    <w:rsid w:val="008A31BF"/>
    <w:rsid w:val="008A31D7"/>
    <w:rsid w:val="008A323B"/>
    <w:rsid w:val="008A3344"/>
    <w:rsid w:val="008A3382"/>
    <w:rsid w:val="008A367D"/>
    <w:rsid w:val="008A3742"/>
    <w:rsid w:val="008A3972"/>
    <w:rsid w:val="008A3AF8"/>
    <w:rsid w:val="008A3EEC"/>
    <w:rsid w:val="008A41D1"/>
    <w:rsid w:val="008A42F3"/>
    <w:rsid w:val="008A43B1"/>
    <w:rsid w:val="008A45EF"/>
    <w:rsid w:val="008A46C8"/>
    <w:rsid w:val="008A46F8"/>
    <w:rsid w:val="008A499A"/>
    <w:rsid w:val="008A4BFB"/>
    <w:rsid w:val="008A4D65"/>
    <w:rsid w:val="008A4DFE"/>
    <w:rsid w:val="008A4E60"/>
    <w:rsid w:val="008A4F0F"/>
    <w:rsid w:val="008A5855"/>
    <w:rsid w:val="008A59EB"/>
    <w:rsid w:val="008A5A78"/>
    <w:rsid w:val="008A5C4E"/>
    <w:rsid w:val="008A5E71"/>
    <w:rsid w:val="008A5F14"/>
    <w:rsid w:val="008A608D"/>
    <w:rsid w:val="008A620E"/>
    <w:rsid w:val="008A69C6"/>
    <w:rsid w:val="008A69EB"/>
    <w:rsid w:val="008A6F60"/>
    <w:rsid w:val="008A735A"/>
    <w:rsid w:val="008A75F1"/>
    <w:rsid w:val="008A79FB"/>
    <w:rsid w:val="008A7B40"/>
    <w:rsid w:val="008A7C66"/>
    <w:rsid w:val="008B0A21"/>
    <w:rsid w:val="008B0C7E"/>
    <w:rsid w:val="008B0E35"/>
    <w:rsid w:val="008B0E3B"/>
    <w:rsid w:val="008B116C"/>
    <w:rsid w:val="008B15BA"/>
    <w:rsid w:val="008B17E0"/>
    <w:rsid w:val="008B1CFD"/>
    <w:rsid w:val="008B213E"/>
    <w:rsid w:val="008B219B"/>
    <w:rsid w:val="008B2506"/>
    <w:rsid w:val="008B27C7"/>
    <w:rsid w:val="008B27CA"/>
    <w:rsid w:val="008B2A51"/>
    <w:rsid w:val="008B2A6E"/>
    <w:rsid w:val="008B2D04"/>
    <w:rsid w:val="008B2E2E"/>
    <w:rsid w:val="008B2FDC"/>
    <w:rsid w:val="008B347B"/>
    <w:rsid w:val="008B3BDE"/>
    <w:rsid w:val="008B3DFC"/>
    <w:rsid w:val="008B3E87"/>
    <w:rsid w:val="008B4257"/>
    <w:rsid w:val="008B4387"/>
    <w:rsid w:val="008B4391"/>
    <w:rsid w:val="008B4394"/>
    <w:rsid w:val="008B45D7"/>
    <w:rsid w:val="008B4638"/>
    <w:rsid w:val="008B4D4F"/>
    <w:rsid w:val="008B4E25"/>
    <w:rsid w:val="008B4F9C"/>
    <w:rsid w:val="008B576F"/>
    <w:rsid w:val="008B5EAE"/>
    <w:rsid w:val="008B601E"/>
    <w:rsid w:val="008B616D"/>
    <w:rsid w:val="008B66D9"/>
    <w:rsid w:val="008B678D"/>
    <w:rsid w:val="008B69AE"/>
    <w:rsid w:val="008B6AAF"/>
    <w:rsid w:val="008B6B98"/>
    <w:rsid w:val="008B6BBC"/>
    <w:rsid w:val="008B706C"/>
    <w:rsid w:val="008B727E"/>
    <w:rsid w:val="008B7370"/>
    <w:rsid w:val="008B7495"/>
    <w:rsid w:val="008B74F6"/>
    <w:rsid w:val="008B7581"/>
    <w:rsid w:val="008B7BB9"/>
    <w:rsid w:val="008B7EFB"/>
    <w:rsid w:val="008B7F4B"/>
    <w:rsid w:val="008C00B8"/>
    <w:rsid w:val="008C010D"/>
    <w:rsid w:val="008C01C4"/>
    <w:rsid w:val="008C0430"/>
    <w:rsid w:val="008C056F"/>
    <w:rsid w:val="008C0762"/>
    <w:rsid w:val="008C07A1"/>
    <w:rsid w:val="008C07E5"/>
    <w:rsid w:val="008C0830"/>
    <w:rsid w:val="008C08A2"/>
    <w:rsid w:val="008C08C0"/>
    <w:rsid w:val="008C0F4D"/>
    <w:rsid w:val="008C0FD3"/>
    <w:rsid w:val="008C1101"/>
    <w:rsid w:val="008C1159"/>
    <w:rsid w:val="008C11E6"/>
    <w:rsid w:val="008C1577"/>
    <w:rsid w:val="008C1593"/>
    <w:rsid w:val="008C174B"/>
    <w:rsid w:val="008C1C8D"/>
    <w:rsid w:val="008C208B"/>
    <w:rsid w:val="008C27BD"/>
    <w:rsid w:val="008C290D"/>
    <w:rsid w:val="008C2B25"/>
    <w:rsid w:val="008C2B50"/>
    <w:rsid w:val="008C2B5A"/>
    <w:rsid w:val="008C35F9"/>
    <w:rsid w:val="008C379E"/>
    <w:rsid w:val="008C37E3"/>
    <w:rsid w:val="008C386E"/>
    <w:rsid w:val="008C3E3F"/>
    <w:rsid w:val="008C45E7"/>
    <w:rsid w:val="008C4716"/>
    <w:rsid w:val="008C49F1"/>
    <w:rsid w:val="008C4B51"/>
    <w:rsid w:val="008C4C0E"/>
    <w:rsid w:val="008C4D84"/>
    <w:rsid w:val="008C4FA0"/>
    <w:rsid w:val="008C4FDC"/>
    <w:rsid w:val="008C52D6"/>
    <w:rsid w:val="008C557E"/>
    <w:rsid w:val="008C5677"/>
    <w:rsid w:val="008C5739"/>
    <w:rsid w:val="008C58B9"/>
    <w:rsid w:val="008C5C23"/>
    <w:rsid w:val="008C5C5D"/>
    <w:rsid w:val="008C6531"/>
    <w:rsid w:val="008C65AC"/>
    <w:rsid w:val="008C67D1"/>
    <w:rsid w:val="008C68C2"/>
    <w:rsid w:val="008C6A15"/>
    <w:rsid w:val="008C6CF4"/>
    <w:rsid w:val="008C6E7B"/>
    <w:rsid w:val="008C6F87"/>
    <w:rsid w:val="008C779D"/>
    <w:rsid w:val="008C780A"/>
    <w:rsid w:val="008C7A03"/>
    <w:rsid w:val="008C7A76"/>
    <w:rsid w:val="008C7B69"/>
    <w:rsid w:val="008C7D28"/>
    <w:rsid w:val="008C7F9D"/>
    <w:rsid w:val="008D02DD"/>
    <w:rsid w:val="008D0DAD"/>
    <w:rsid w:val="008D0EE5"/>
    <w:rsid w:val="008D10ED"/>
    <w:rsid w:val="008D113C"/>
    <w:rsid w:val="008D11B0"/>
    <w:rsid w:val="008D1356"/>
    <w:rsid w:val="008D13A5"/>
    <w:rsid w:val="008D1631"/>
    <w:rsid w:val="008D16A9"/>
    <w:rsid w:val="008D171D"/>
    <w:rsid w:val="008D1793"/>
    <w:rsid w:val="008D19F5"/>
    <w:rsid w:val="008D1A78"/>
    <w:rsid w:val="008D1CDF"/>
    <w:rsid w:val="008D1E6C"/>
    <w:rsid w:val="008D2385"/>
    <w:rsid w:val="008D249E"/>
    <w:rsid w:val="008D24C1"/>
    <w:rsid w:val="008D2758"/>
    <w:rsid w:val="008D29FD"/>
    <w:rsid w:val="008D2EDA"/>
    <w:rsid w:val="008D2F1F"/>
    <w:rsid w:val="008D306A"/>
    <w:rsid w:val="008D3723"/>
    <w:rsid w:val="008D3AD5"/>
    <w:rsid w:val="008D3C7B"/>
    <w:rsid w:val="008D3FE6"/>
    <w:rsid w:val="008D4043"/>
    <w:rsid w:val="008D42CC"/>
    <w:rsid w:val="008D4443"/>
    <w:rsid w:val="008D4486"/>
    <w:rsid w:val="008D451A"/>
    <w:rsid w:val="008D4E7B"/>
    <w:rsid w:val="008D50A2"/>
    <w:rsid w:val="008D562A"/>
    <w:rsid w:val="008D6268"/>
    <w:rsid w:val="008D62DA"/>
    <w:rsid w:val="008D6477"/>
    <w:rsid w:val="008D65B9"/>
    <w:rsid w:val="008D6678"/>
    <w:rsid w:val="008D67A2"/>
    <w:rsid w:val="008D67CC"/>
    <w:rsid w:val="008D69C6"/>
    <w:rsid w:val="008D6A6F"/>
    <w:rsid w:val="008D6D3A"/>
    <w:rsid w:val="008D6D59"/>
    <w:rsid w:val="008D70A8"/>
    <w:rsid w:val="008D70D4"/>
    <w:rsid w:val="008D75B5"/>
    <w:rsid w:val="008D78E6"/>
    <w:rsid w:val="008D7BE3"/>
    <w:rsid w:val="008D7D48"/>
    <w:rsid w:val="008D7EEE"/>
    <w:rsid w:val="008E0375"/>
    <w:rsid w:val="008E03A9"/>
    <w:rsid w:val="008E0508"/>
    <w:rsid w:val="008E0539"/>
    <w:rsid w:val="008E06BA"/>
    <w:rsid w:val="008E1628"/>
    <w:rsid w:val="008E16F8"/>
    <w:rsid w:val="008E198A"/>
    <w:rsid w:val="008E1B89"/>
    <w:rsid w:val="008E1F0D"/>
    <w:rsid w:val="008E21C3"/>
    <w:rsid w:val="008E28E6"/>
    <w:rsid w:val="008E296B"/>
    <w:rsid w:val="008E2BBB"/>
    <w:rsid w:val="008E2C7B"/>
    <w:rsid w:val="008E2DE9"/>
    <w:rsid w:val="008E2E72"/>
    <w:rsid w:val="008E3068"/>
    <w:rsid w:val="008E33F1"/>
    <w:rsid w:val="008E358F"/>
    <w:rsid w:val="008E3648"/>
    <w:rsid w:val="008E36B2"/>
    <w:rsid w:val="008E393D"/>
    <w:rsid w:val="008E39E0"/>
    <w:rsid w:val="008E3F2D"/>
    <w:rsid w:val="008E40A6"/>
    <w:rsid w:val="008E4867"/>
    <w:rsid w:val="008E52DA"/>
    <w:rsid w:val="008E52E7"/>
    <w:rsid w:val="008E574B"/>
    <w:rsid w:val="008E57BE"/>
    <w:rsid w:val="008E5868"/>
    <w:rsid w:val="008E597A"/>
    <w:rsid w:val="008E5EEB"/>
    <w:rsid w:val="008E5F71"/>
    <w:rsid w:val="008E5FF2"/>
    <w:rsid w:val="008E62A1"/>
    <w:rsid w:val="008E631F"/>
    <w:rsid w:val="008E788D"/>
    <w:rsid w:val="008E7A9B"/>
    <w:rsid w:val="008E7BDE"/>
    <w:rsid w:val="008E7C58"/>
    <w:rsid w:val="008F007F"/>
    <w:rsid w:val="008F04CA"/>
    <w:rsid w:val="008F072F"/>
    <w:rsid w:val="008F0938"/>
    <w:rsid w:val="008F09B1"/>
    <w:rsid w:val="008F09B8"/>
    <w:rsid w:val="008F0C3E"/>
    <w:rsid w:val="008F0F1F"/>
    <w:rsid w:val="008F0F21"/>
    <w:rsid w:val="008F0F9E"/>
    <w:rsid w:val="008F108C"/>
    <w:rsid w:val="008F1330"/>
    <w:rsid w:val="008F1D46"/>
    <w:rsid w:val="008F1DCC"/>
    <w:rsid w:val="008F2385"/>
    <w:rsid w:val="008F24F6"/>
    <w:rsid w:val="008F266E"/>
    <w:rsid w:val="008F2687"/>
    <w:rsid w:val="008F268B"/>
    <w:rsid w:val="008F2FCE"/>
    <w:rsid w:val="008F3691"/>
    <w:rsid w:val="008F3D11"/>
    <w:rsid w:val="008F3D7D"/>
    <w:rsid w:val="008F4019"/>
    <w:rsid w:val="008F40AD"/>
    <w:rsid w:val="008F436F"/>
    <w:rsid w:val="008F441E"/>
    <w:rsid w:val="008F44C9"/>
    <w:rsid w:val="008F45BA"/>
    <w:rsid w:val="008F45F1"/>
    <w:rsid w:val="008F4848"/>
    <w:rsid w:val="008F4A70"/>
    <w:rsid w:val="008F4ACD"/>
    <w:rsid w:val="008F504D"/>
    <w:rsid w:val="008F50FD"/>
    <w:rsid w:val="008F57DD"/>
    <w:rsid w:val="008F5A73"/>
    <w:rsid w:val="008F5E2F"/>
    <w:rsid w:val="008F5FCB"/>
    <w:rsid w:val="008F62DA"/>
    <w:rsid w:val="008F6394"/>
    <w:rsid w:val="008F64CD"/>
    <w:rsid w:val="008F6649"/>
    <w:rsid w:val="008F6669"/>
    <w:rsid w:val="008F6846"/>
    <w:rsid w:val="008F6954"/>
    <w:rsid w:val="008F6E28"/>
    <w:rsid w:val="008F7008"/>
    <w:rsid w:val="008F72B8"/>
    <w:rsid w:val="008F733C"/>
    <w:rsid w:val="008F7583"/>
    <w:rsid w:val="008F774E"/>
    <w:rsid w:val="008F77DF"/>
    <w:rsid w:val="008F78B9"/>
    <w:rsid w:val="008F78E3"/>
    <w:rsid w:val="008F78FF"/>
    <w:rsid w:val="008F7B62"/>
    <w:rsid w:val="008F7D55"/>
    <w:rsid w:val="009001FF"/>
    <w:rsid w:val="009002F1"/>
    <w:rsid w:val="009004D0"/>
    <w:rsid w:val="009004EC"/>
    <w:rsid w:val="009004FC"/>
    <w:rsid w:val="00900905"/>
    <w:rsid w:val="00900B46"/>
    <w:rsid w:val="00900BDA"/>
    <w:rsid w:val="00900E62"/>
    <w:rsid w:val="00900FC8"/>
    <w:rsid w:val="00901887"/>
    <w:rsid w:val="00901DAB"/>
    <w:rsid w:val="00902299"/>
    <w:rsid w:val="00902731"/>
    <w:rsid w:val="0090292B"/>
    <w:rsid w:val="00902C49"/>
    <w:rsid w:val="00902EC8"/>
    <w:rsid w:val="009030D6"/>
    <w:rsid w:val="009031FB"/>
    <w:rsid w:val="009036DB"/>
    <w:rsid w:val="0090392E"/>
    <w:rsid w:val="009039EB"/>
    <w:rsid w:val="00903A76"/>
    <w:rsid w:val="009043A5"/>
    <w:rsid w:val="009043BE"/>
    <w:rsid w:val="009045D1"/>
    <w:rsid w:val="0090497C"/>
    <w:rsid w:val="00904EBB"/>
    <w:rsid w:val="00904EEC"/>
    <w:rsid w:val="00904EFA"/>
    <w:rsid w:val="00905155"/>
    <w:rsid w:val="0090533E"/>
    <w:rsid w:val="009054C7"/>
    <w:rsid w:val="00905517"/>
    <w:rsid w:val="00905D55"/>
    <w:rsid w:val="00905DD9"/>
    <w:rsid w:val="00905DF9"/>
    <w:rsid w:val="00906282"/>
    <w:rsid w:val="00906341"/>
    <w:rsid w:val="00906372"/>
    <w:rsid w:val="00906384"/>
    <w:rsid w:val="009067AF"/>
    <w:rsid w:val="0090687F"/>
    <w:rsid w:val="00906AC4"/>
    <w:rsid w:val="00906B43"/>
    <w:rsid w:val="00906EA1"/>
    <w:rsid w:val="00907009"/>
    <w:rsid w:val="0090704D"/>
    <w:rsid w:val="00907C5A"/>
    <w:rsid w:val="00907CA6"/>
    <w:rsid w:val="0091003C"/>
    <w:rsid w:val="00910250"/>
    <w:rsid w:val="00910400"/>
    <w:rsid w:val="0091070D"/>
    <w:rsid w:val="009109D0"/>
    <w:rsid w:val="00910AA9"/>
    <w:rsid w:val="0091127B"/>
    <w:rsid w:val="009115F6"/>
    <w:rsid w:val="00911CD8"/>
    <w:rsid w:val="00911D14"/>
    <w:rsid w:val="00911FE2"/>
    <w:rsid w:val="009125DF"/>
    <w:rsid w:val="009126AF"/>
    <w:rsid w:val="00912723"/>
    <w:rsid w:val="009127DB"/>
    <w:rsid w:val="00912801"/>
    <w:rsid w:val="00912825"/>
    <w:rsid w:val="0091283F"/>
    <w:rsid w:val="00912AF2"/>
    <w:rsid w:val="00912B93"/>
    <w:rsid w:val="00912C88"/>
    <w:rsid w:val="00912FF6"/>
    <w:rsid w:val="0091307D"/>
    <w:rsid w:val="0091315B"/>
    <w:rsid w:val="009132C5"/>
    <w:rsid w:val="009136DC"/>
    <w:rsid w:val="00913840"/>
    <w:rsid w:val="00913948"/>
    <w:rsid w:val="00913D11"/>
    <w:rsid w:val="00914077"/>
    <w:rsid w:val="009141E8"/>
    <w:rsid w:val="009142B2"/>
    <w:rsid w:val="00914581"/>
    <w:rsid w:val="00914657"/>
    <w:rsid w:val="009149D2"/>
    <w:rsid w:val="00914B74"/>
    <w:rsid w:val="00914B86"/>
    <w:rsid w:val="00914BA2"/>
    <w:rsid w:val="009150C9"/>
    <w:rsid w:val="00915492"/>
    <w:rsid w:val="00915B64"/>
    <w:rsid w:val="00915B85"/>
    <w:rsid w:val="00915F08"/>
    <w:rsid w:val="009161D5"/>
    <w:rsid w:val="0091631F"/>
    <w:rsid w:val="00916385"/>
    <w:rsid w:val="00916596"/>
    <w:rsid w:val="0091662C"/>
    <w:rsid w:val="00916801"/>
    <w:rsid w:val="009169F3"/>
    <w:rsid w:val="00916C6C"/>
    <w:rsid w:val="00916DD5"/>
    <w:rsid w:val="009171ED"/>
    <w:rsid w:val="00917E3D"/>
    <w:rsid w:val="0092031F"/>
    <w:rsid w:val="009205E0"/>
    <w:rsid w:val="0092082C"/>
    <w:rsid w:val="00920FBD"/>
    <w:rsid w:val="0092190F"/>
    <w:rsid w:val="00921937"/>
    <w:rsid w:val="009219CF"/>
    <w:rsid w:val="0092205D"/>
    <w:rsid w:val="009223C1"/>
    <w:rsid w:val="009223DE"/>
    <w:rsid w:val="009224D9"/>
    <w:rsid w:val="009226E5"/>
    <w:rsid w:val="009229DC"/>
    <w:rsid w:val="00922AD9"/>
    <w:rsid w:val="00922AE3"/>
    <w:rsid w:val="00922C67"/>
    <w:rsid w:val="00922F01"/>
    <w:rsid w:val="0092337F"/>
    <w:rsid w:val="009234F5"/>
    <w:rsid w:val="009237D7"/>
    <w:rsid w:val="00923C91"/>
    <w:rsid w:val="00924169"/>
    <w:rsid w:val="009246A4"/>
    <w:rsid w:val="009247E4"/>
    <w:rsid w:val="00924B87"/>
    <w:rsid w:val="00924CA2"/>
    <w:rsid w:val="00924D1F"/>
    <w:rsid w:val="00924D82"/>
    <w:rsid w:val="0092532D"/>
    <w:rsid w:val="0092541A"/>
    <w:rsid w:val="0092579D"/>
    <w:rsid w:val="00925A28"/>
    <w:rsid w:val="00925DEC"/>
    <w:rsid w:val="00925E0C"/>
    <w:rsid w:val="00926030"/>
    <w:rsid w:val="00926147"/>
    <w:rsid w:val="009261D2"/>
    <w:rsid w:val="0092643B"/>
    <w:rsid w:val="009265EB"/>
    <w:rsid w:val="00926A49"/>
    <w:rsid w:val="00926A64"/>
    <w:rsid w:val="00926AFF"/>
    <w:rsid w:val="00926F32"/>
    <w:rsid w:val="009271B6"/>
    <w:rsid w:val="009273B7"/>
    <w:rsid w:val="009273C4"/>
    <w:rsid w:val="00927528"/>
    <w:rsid w:val="0092774D"/>
    <w:rsid w:val="00927BEF"/>
    <w:rsid w:val="00927E52"/>
    <w:rsid w:val="00927F48"/>
    <w:rsid w:val="009309E7"/>
    <w:rsid w:val="00930A12"/>
    <w:rsid w:val="00930BBD"/>
    <w:rsid w:val="00931095"/>
    <w:rsid w:val="0093163C"/>
    <w:rsid w:val="00931950"/>
    <w:rsid w:val="00931E91"/>
    <w:rsid w:val="00931EAA"/>
    <w:rsid w:val="00931F24"/>
    <w:rsid w:val="00931F58"/>
    <w:rsid w:val="0093204D"/>
    <w:rsid w:val="009320DC"/>
    <w:rsid w:val="00932143"/>
    <w:rsid w:val="0093215A"/>
    <w:rsid w:val="0093230C"/>
    <w:rsid w:val="009323E5"/>
    <w:rsid w:val="00932435"/>
    <w:rsid w:val="009324DA"/>
    <w:rsid w:val="0093293F"/>
    <w:rsid w:val="00932993"/>
    <w:rsid w:val="00932B02"/>
    <w:rsid w:val="009332DB"/>
    <w:rsid w:val="00933B41"/>
    <w:rsid w:val="00933C05"/>
    <w:rsid w:val="00933C61"/>
    <w:rsid w:val="00933D36"/>
    <w:rsid w:val="00933D9A"/>
    <w:rsid w:val="00934007"/>
    <w:rsid w:val="00934970"/>
    <w:rsid w:val="009349C4"/>
    <w:rsid w:val="00934F94"/>
    <w:rsid w:val="00935421"/>
    <w:rsid w:val="0093570C"/>
    <w:rsid w:val="00935A36"/>
    <w:rsid w:val="00936717"/>
    <w:rsid w:val="00936B18"/>
    <w:rsid w:val="00936C4D"/>
    <w:rsid w:val="00936EFF"/>
    <w:rsid w:val="0093750D"/>
    <w:rsid w:val="0093762D"/>
    <w:rsid w:val="0093787A"/>
    <w:rsid w:val="00937D60"/>
    <w:rsid w:val="00940208"/>
    <w:rsid w:val="0094049D"/>
    <w:rsid w:val="00940546"/>
    <w:rsid w:val="009405FD"/>
    <w:rsid w:val="0094060F"/>
    <w:rsid w:val="00940656"/>
    <w:rsid w:val="009408D3"/>
    <w:rsid w:val="009409EC"/>
    <w:rsid w:val="00940B48"/>
    <w:rsid w:val="00940C78"/>
    <w:rsid w:val="00940D76"/>
    <w:rsid w:val="00940DE5"/>
    <w:rsid w:val="009415CF"/>
    <w:rsid w:val="00941C1C"/>
    <w:rsid w:val="00941E9F"/>
    <w:rsid w:val="00942113"/>
    <w:rsid w:val="00942C96"/>
    <w:rsid w:val="00942F76"/>
    <w:rsid w:val="00942F94"/>
    <w:rsid w:val="00942FE0"/>
    <w:rsid w:val="00943186"/>
    <w:rsid w:val="009432AA"/>
    <w:rsid w:val="009435EA"/>
    <w:rsid w:val="009437D4"/>
    <w:rsid w:val="00943A12"/>
    <w:rsid w:val="00943C44"/>
    <w:rsid w:val="00943EEE"/>
    <w:rsid w:val="00943F46"/>
    <w:rsid w:val="0094477E"/>
    <w:rsid w:val="00944D17"/>
    <w:rsid w:val="00944E42"/>
    <w:rsid w:val="00945554"/>
    <w:rsid w:val="00945670"/>
    <w:rsid w:val="009457FF"/>
    <w:rsid w:val="00945920"/>
    <w:rsid w:val="00945949"/>
    <w:rsid w:val="009459C1"/>
    <w:rsid w:val="00945F1E"/>
    <w:rsid w:val="00946151"/>
    <w:rsid w:val="009464DD"/>
    <w:rsid w:val="00946634"/>
    <w:rsid w:val="00946682"/>
    <w:rsid w:val="009469D3"/>
    <w:rsid w:val="00946A64"/>
    <w:rsid w:val="00946AB4"/>
    <w:rsid w:val="00946BA8"/>
    <w:rsid w:val="009472D6"/>
    <w:rsid w:val="009474E4"/>
    <w:rsid w:val="009477CD"/>
    <w:rsid w:val="00947953"/>
    <w:rsid w:val="00947D1D"/>
    <w:rsid w:val="009502F6"/>
    <w:rsid w:val="009502FE"/>
    <w:rsid w:val="009509A6"/>
    <w:rsid w:val="00950D2B"/>
    <w:rsid w:val="0095136A"/>
    <w:rsid w:val="00951689"/>
    <w:rsid w:val="009518EB"/>
    <w:rsid w:val="00951AB0"/>
    <w:rsid w:val="00951DFF"/>
    <w:rsid w:val="00951F54"/>
    <w:rsid w:val="00952288"/>
    <w:rsid w:val="00952797"/>
    <w:rsid w:val="00953004"/>
    <w:rsid w:val="0095309A"/>
    <w:rsid w:val="009530B6"/>
    <w:rsid w:val="009532A2"/>
    <w:rsid w:val="00953331"/>
    <w:rsid w:val="00953458"/>
    <w:rsid w:val="0095345B"/>
    <w:rsid w:val="00953A9C"/>
    <w:rsid w:val="00953BFE"/>
    <w:rsid w:val="00953C8E"/>
    <w:rsid w:val="00953EE0"/>
    <w:rsid w:val="00953F99"/>
    <w:rsid w:val="009540E5"/>
    <w:rsid w:val="0095430B"/>
    <w:rsid w:val="0095446B"/>
    <w:rsid w:val="00954612"/>
    <w:rsid w:val="00954818"/>
    <w:rsid w:val="00954974"/>
    <w:rsid w:val="00954A33"/>
    <w:rsid w:val="00954C43"/>
    <w:rsid w:val="00954F77"/>
    <w:rsid w:val="0095501F"/>
    <w:rsid w:val="0095521E"/>
    <w:rsid w:val="00955378"/>
    <w:rsid w:val="00955990"/>
    <w:rsid w:val="00955ABF"/>
    <w:rsid w:val="00955CE2"/>
    <w:rsid w:val="00955F9E"/>
    <w:rsid w:val="00955FA4"/>
    <w:rsid w:val="00956054"/>
    <w:rsid w:val="00956369"/>
    <w:rsid w:val="0095638E"/>
    <w:rsid w:val="00956599"/>
    <w:rsid w:val="0095662E"/>
    <w:rsid w:val="00956778"/>
    <w:rsid w:val="00956C5F"/>
    <w:rsid w:val="00957871"/>
    <w:rsid w:val="009578B1"/>
    <w:rsid w:val="00957BDB"/>
    <w:rsid w:val="00957CBE"/>
    <w:rsid w:val="00957E17"/>
    <w:rsid w:val="009600E4"/>
    <w:rsid w:val="009605BD"/>
    <w:rsid w:val="0096090B"/>
    <w:rsid w:val="00960BEE"/>
    <w:rsid w:val="00960D36"/>
    <w:rsid w:val="00960E98"/>
    <w:rsid w:val="00961E81"/>
    <w:rsid w:val="00962002"/>
    <w:rsid w:val="00962129"/>
    <w:rsid w:val="009623D9"/>
    <w:rsid w:val="009627CF"/>
    <w:rsid w:val="009628EC"/>
    <w:rsid w:val="00962CDE"/>
    <w:rsid w:val="0096323F"/>
    <w:rsid w:val="009634BD"/>
    <w:rsid w:val="009637F9"/>
    <w:rsid w:val="00963B7B"/>
    <w:rsid w:val="00963CE3"/>
    <w:rsid w:val="00963E18"/>
    <w:rsid w:val="009644CE"/>
    <w:rsid w:val="00964706"/>
    <w:rsid w:val="00964758"/>
    <w:rsid w:val="0096477B"/>
    <w:rsid w:val="00964BD3"/>
    <w:rsid w:val="00964C6B"/>
    <w:rsid w:val="00964CD7"/>
    <w:rsid w:val="00965343"/>
    <w:rsid w:val="00965669"/>
    <w:rsid w:val="00965712"/>
    <w:rsid w:val="00965937"/>
    <w:rsid w:val="00965A58"/>
    <w:rsid w:val="00965ADD"/>
    <w:rsid w:val="00965E4A"/>
    <w:rsid w:val="00965F00"/>
    <w:rsid w:val="009660B3"/>
    <w:rsid w:val="00966100"/>
    <w:rsid w:val="00966288"/>
    <w:rsid w:val="00966499"/>
    <w:rsid w:val="00966507"/>
    <w:rsid w:val="009665F7"/>
    <w:rsid w:val="00966639"/>
    <w:rsid w:val="00966828"/>
    <w:rsid w:val="009668A6"/>
    <w:rsid w:val="00966F33"/>
    <w:rsid w:val="00966FE9"/>
    <w:rsid w:val="00967039"/>
    <w:rsid w:val="00967586"/>
    <w:rsid w:val="00967629"/>
    <w:rsid w:val="009676F9"/>
    <w:rsid w:val="00967BB1"/>
    <w:rsid w:val="00970155"/>
    <w:rsid w:val="00970705"/>
    <w:rsid w:val="009707EB"/>
    <w:rsid w:val="009708BB"/>
    <w:rsid w:val="00970B7B"/>
    <w:rsid w:val="00970DD6"/>
    <w:rsid w:val="00970F2A"/>
    <w:rsid w:val="009714A0"/>
    <w:rsid w:val="0097177A"/>
    <w:rsid w:val="009717E2"/>
    <w:rsid w:val="00971F1F"/>
    <w:rsid w:val="009720EA"/>
    <w:rsid w:val="009728E4"/>
    <w:rsid w:val="0097299B"/>
    <w:rsid w:val="00973269"/>
    <w:rsid w:val="00973C97"/>
    <w:rsid w:val="00974041"/>
    <w:rsid w:val="009742FC"/>
    <w:rsid w:val="0097430F"/>
    <w:rsid w:val="00974DEB"/>
    <w:rsid w:val="00975136"/>
    <w:rsid w:val="00975265"/>
    <w:rsid w:val="009754FA"/>
    <w:rsid w:val="009757D6"/>
    <w:rsid w:val="0097596E"/>
    <w:rsid w:val="00975B21"/>
    <w:rsid w:val="00975DAC"/>
    <w:rsid w:val="0097601F"/>
    <w:rsid w:val="00976078"/>
    <w:rsid w:val="00976097"/>
    <w:rsid w:val="009760CF"/>
    <w:rsid w:val="009764B1"/>
    <w:rsid w:val="00976C5B"/>
    <w:rsid w:val="00976CB0"/>
    <w:rsid w:val="00976D97"/>
    <w:rsid w:val="00977080"/>
    <w:rsid w:val="00977148"/>
    <w:rsid w:val="00977546"/>
    <w:rsid w:val="009776E5"/>
    <w:rsid w:val="00977A7C"/>
    <w:rsid w:val="00977BA2"/>
    <w:rsid w:val="00977F70"/>
    <w:rsid w:val="00977FE7"/>
    <w:rsid w:val="009802A2"/>
    <w:rsid w:val="009809B9"/>
    <w:rsid w:val="00980D34"/>
    <w:rsid w:val="00980D73"/>
    <w:rsid w:val="00980F06"/>
    <w:rsid w:val="00981016"/>
    <w:rsid w:val="009811C0"/>
    <w:rsid w:val="0098135B"/>
    <w:rsid w:val="009814BA"/>
    <w:rsid w:val="009816A7"/>
    <w:rsid w:val="00981D0F"/>
    <w:rsid w:val="00982CE7"/>
    <w:rsid w:val="00983210"/>
    <w:rsid w:val="00983627"/>
    <w:rsid w:val="0098370D"/>
    <w:rsid w:val="00983834"/>
    <w:rsid w:val="0098399B"/>
    <w:rsid w:val="00983A09"/>
    <w:rsid w:val="00983D5F"/>
    <w:rsid w:val="009840D0"/>
    <w:rsid w:val="009844E5"/>
    <w:rsid w:val="00984EA8"/>
    <w:rsid w:val="00984FB7"/>
    <w:rsid w:val="009850EE"/>
    <w:rsid w:val="00985368"/>
    <w:rsid w:val="009856EC"/>
    <w:rsid w:val="00985705"/>
    <w:rsid w:val="0098576F"/>
    <w:rsid w:val="00985C5A"/>
    <w:rsid w:val="00985F37"/>
    <w:rsid w:val="009861D3"/>
    <w:rsid w:val="00986283"/>
    <w:rsid w:val="009863DF"/>
    <w:rsid w:val="00986615"/>
    <w:rsid w:val="009869AF"/>
    <w:rsid w:val="00986E6B"/>
    <w:rsid w:val="00986F44"/>
    <w:rsid w:val="009870B9"/>
    <w:rsid w:val="00987213"/>
    <w:rsid w:val="0098735B"/>
    <w:rsid w:val="009875F8"/>
    <w:rsid w:val="00987764"/>
    <w:rsid w:val="0098789E"/>
    <w:rsid w:val="009878AF"/>
    <w:rsid w:val="00987A50"/>
    <w:rsid w:val="00987F52"/>
    <w:rsid w:val="0099006B"/>
    <w:rsid w:val="00990B98"/>
    <w:rsid w:val="00990C0D"/>
    <w:rsid w:val="00990C6D"/>
    <w:rsid w:val="00990D69"/>
    <w:rsid w:val="00990E1F"/>
    <w:rsid w:val="00990F33"/>
    <w:rsid w:val="00990F6F"/>
    <w:rsid w:val="009910CA"/>
    <w:rsid w:val="009913D0"/>
    <w:rsid w:val="009914EC"/>
    <w:rsid w:val="009916F6"/>
    <w:rsid w:val="00991A2D"/>
    <w:rsid w:val="00991BB4"/>
    <w:rsid w:val="00991C9C"/>
    <w:rsid w:val="00991D46"/>
    <w:rsid w:val="00992470"/>
    <w:rsid w:val="00992F68"/>
    <w:rsid w:val="009930A7"/>
    <w:rsid w:val="009937DD"/>
    <w:rsid w:val="00993EBD"/>
    <w:rsid w:val="00994118"/>
    <w:rsid w:val="009942F5"/>
    <w:rsid w:val="009943E3"/>
    <w:rsid w:val="0099442F"/>
    <w:rsid w:val="0099467F"/>
    <w:rsid w:val="009946DB"/>
    <w:rsid w:val="00994BEC"/>
    <w:rsid w:val="00995107"/>
    <w:rsid w:val="0099523C"/>
    <w:rsid w:val="009952B5"/>
    <w:rsid w:val="009956A3"/>
    <w:rsid w:val="009957A8"/>
    <w:rsid w:val="00995F75"/>
    <w:rsid w:val="0099645F"/>
    <w:rsid w:val="00996545"/>
    <w:rsid w:val="00996902"/>
    <w:rsid w:val="00996A46"/>
    <w:rsid w:val="00996C74"/>
    <w:rsid w:val="00996DC8"/>
    <w:rsid w:val="009970F2"/>
    <w:rsid w:val="00997314"/>
    <w:rsid w:val="009976DF"/>
    <w:rsid w:val="00997A59"/>
    <w:rsid w:val="00997E75"/>
    <w:rsid w:val="009A09B0"/>
    <w:rsid w:val="009A09CD"/>
    <w:rsid w:val="009A09F6"/>
    <w:rsid w:val="009A132B"/>
    <w:rsid w:val="009A14AD"/>
    <w:rsid w:val="009A155A"/>
    <w:rsid w:val="009A16C2"/>
    <w:rsid w:val="009A1B15"/>
    <w:rsid w:val="009A1E6A"/>
    <w:rsid w:val="009A2129"/>
    <w:rsid w:val="009A22ED"/>
    <w:rsid w:val="009A23F9"/>
    <w:rsid w:val="009A2794"/>
    <w:rsid w:val="009A2C5C"/>
    <w:rsid w:val="009A30B8"/>
    <w:rsid w:val="009A319B"/>
    <w:rsid w:val="009A3255"/>
    <w:rsid w:val="009A32DA"/>
    <w:rsid w:val="009A3361"/>
    <w:rsid w:val="009A33AC"/>
    <w:rsid w:val="009A3577"/>
    <w:rsid w:val="009A383A"/>
    <w:rsid w:val="009A3991"/>
    <w:rsid w:val="009A3CB5"/>
    <w:rsid w:val="009A3F71"/>
    <w:rsid w:val="009A41B1"/>
    <w:rsid w:val="009A4205"/>
    <w:rsid w:val="009A42D3"/>
    <w:rsid w:val="009A4437"/>
    <w:rsid w:val="009A45F8"/>
    <w:rsid w:val="009A49CF"/>
    <w:rsid w:val="009A4CD4"/>
    <w:rsid w:val="009A4F42"/>
    <w:rsid w:val="009A5001"/>
    <w:rsid w:val="009A52B5"/>
    <w:rsid w:val="009A55B4"/>
    <w:rsid w:val="009A5790"/>
    <w:rsid w:val="009A5DBE"/>
    <w:rsid w:val="009A613C"/>
    <w:rsid w:val="009A62F1"/>
    <w:rsid w:val="009A64CA"/>
    <w:rsid w:val="009A654F"/>
    <w:rsid w:val="009A656A"/>
    <w:rsid w:val="009A65F9"/>
    <w:rsid w:val="009A6830"/>
    <w:rsid w:val="009A6866"/>
    <w:rsid w:val="009A6894"/>
    <w:rsid w:val="009A6961"/>
    <w:rsid w:val="009A6B66"/>
    <w:rsid w:val="009A6C42"/>
    <w:rsid w:val="009A6DF2"/>
    <w:rsid w:val="009A6E03"/>
    <w:rsid w:val="009A766E"/>
    <w:rsid w:val="009A78E9"/>
    <w:rsid w:val="009A7C75"/>
    <w:rsid w:val="009A7F7D"/>
    <w:rsid w:val="009A7FBB"/>
    <w:rsid w:val="009B003F"/>
    <w:rsid w:val="009B0369"/>
    <w:rsid w:val="009B0ADA"/>
    <w:rsid w:val="009B0C4C"/>
    <w:rsid w:val="009B0D40"/>
    <w:rsid w:val="009B0F69"/>
    <w:rsid w:val="009B1302"/>
    <w:rsid w:val="009B1460"/>
    <w:rsid w:val="009B1588"/>
    <w:rsid w:val="009B178F"/>
    <w:rsid w:val="009B194A"/>
    <w:rsid w:val="009B1AD1"/>
    <w:rsid w:val="009B1ECD"/>
    <w:rsid w:val="009B234D"/>
    <w:rsid w:val="009B23B9"/>
    <w:rsid w:val="009B28B7"/>
    <w:rsid w:val="009B28C9"/>
    <w:rsid w:val="009B2998"/>
    <w:rsid w:val="009B2D7F"/>
    <w:rsid w:val="009B2F63"/>
    <w:rsid w:val="009B3301"/>
    <w:rsid w:val="009B342D"/>
    <w:rsid w:val="009B36E5"/>
    <w:rsid w:val="009B3839"/>
    <w:rsid w:val="009B3AFC"/>
    <w:rsid w:val="009B3D7C"/>
    <w:rsid w:val="009B400F"/>
    <w:rsid w:val="009B436D"/>
    <w:rsid w:val="009B498A"/>
    <w:rsid w:val="009B4E9B"/>
    <w:rsid w:val="009B5224"/>
    <w:rsid w:val="009B5499"/>
    <w:rsid w:val="009B55E8"/>
    <w:rsid w:val="009B5AA8"/>
    <w:rsid w:val="009B5BE4"/>
    <w:rsid w:val="009B61E6"/>
    <w:rsid w:val="009B629D"/>
    <w:rsid w:val="009B6499"/>
    <w:rsid w:val="009B65B6"/>
    <w:rsid w:val="009B65E6"/>
    <w:rsid w:val="009B69E5"/>
    <w:rsid w:val="009B6A5E"/>
    <w:rsid w:val="009B6C39"/>
    <w:rsid w:val="009B6E1C"/>
    <w:rsid w:val="009B737D"/>
    <w:rsid w:val="009B74BF"/>
    <w:rsid w:val="009B7B23"/>
    <w:rsid w:val="009B7C36"/>
    <w:rsid w:val="009B7D58"/>
    <w:rsid w:val="009B7E65"/>
    <w:rsid w:val="009C019B"/>
    <w:rsid w:val="009C0218"/>
    <w:rsid w:val="009C03A3"/>
    <w:rsid w:val="009C0DFA"/>
    <w:rsid w:val="009C0EBA"/>
    <w:rsid w:val="009C1357"/>
    <w:rsid w:val="009C14A8"/>
    <w:rsid w:val="009C1EC2"/>
    <w:rsid w:val="009C214F"/>
    <w:rsid w:val="009C262A"/>
    <w:rsid w:val="009C2630"/>
    <w:rsid w:val="009C274A"/>
    <w:rsid w:val="009C2851"/>
    <w:rsid w:val="009C29B2"/>
    <w:rsid w:val="009C2CD0"/>
    <w:rsid w:val="009C2D7F"/>
    <w:rsid w:val="009C321F"/>
    <w:rsid w:val="009C3242"/>
    <w:rsid w:val="009C37D6"/>
    <w:rsid w:val="009C3C0F"/>
    <w:rsid w:val="009C4952"/>
    <w:rsid w:val="009C49DF"/>
    <w:rsid w:val="009C49E5"/>
    <w:rsid w:val="009C502B"/>
    <w:rsid w:val="009C50D5"/>
    <w:rsid w:val="009C5384"/>
    <w:rsid w:val="009C58B4"/>
    <w:rsid w:val="009C5E99"/>
    <w:rsid w:val="009C5F65"/>
    <w:rsid w:val="009C607B"/>
    <w:rsid w:val="009C60A3"/>
    <w:rsid w:val="009C677F"/>
    <w:rsid w:val="009C6CA9"/>
    <w:rsid w:val="009C7476"/>
    <w:rsid w:val="009C7F8B"/>
    <w:rsid w:val="009D0012"/>
    <w:rsid w:val="009D0175"/>
    <w:rsid w:val="009D01C8"/>
    <w:rsid w:val="009D044D"/>
    <w:rsid w:val="009D046D"/>
    <w:rsid w:val="009D0865"/>
    <w:rsid w:val="009D0A5D"/>
    <w:rsid w:val="009D0B64"/>
    <w:rsid w:val="009D1757"/>
    <w:rsid w:val="009D1AA6"/>
    <w:rsid w:val="009D1B6B"/>
    <w:rsid w:val="009D1DA5"/>
    <w:rsid w:val="009D1FA5"/>
    <w:rsid w:val="009D2193"/>
    <w:rsid w:val="009D2245"/>
    <w:rsid w:val="009D2611"/>
    <w:rsid w:val="009D287F"/>
    <w:rsid w:val="009D2F31"/>
    <w:rsid w:val="009D32AE"/>
    <w:rsid w:val="009D3378"/>
    <w:rsid w:val="009D36AD"/>
    <w:rsid w:val="009D3888"/>
    <w:rsid w:val="009D3964"/>
    <w:rsid w:val="009D3C28"/>
    <w:rsid w:val="009D43E2"/>
    <w:rsid w:val="009D4468"/>
    <w:rsid w:val="009D46A0"/>
    <w:rsid w:val="009D5287"/>
    <w:rsid w:val="009D542A"/>
    <w:rsid w:val="009D5A2A"/>
    <w:rsid w:val="009D5DB7"/>
    <w:rsid w:val="009D612E"/>
    <w:rsid w:val="009D6321"/>
    <w:rsid w:val="009D6475"/>
    <w:rsid w:val="009D64E1"/>
    <w:rsid w:val="009D650F"/>
    <w:rsid w:val="009D65DA"/>
    <w:rsid w:val="009D66CA"/>
    <w:rsid w:val="009D6E49"/>
    <w:rsid w:val="009D71C6"/>
    <w:rsid w:val="009D724A"/>
    <w:rsid w:val="009D73B3"/>
    <w:rsid w:val="009D7428"/>
    <w:rsid w:val="009D74E3"/>
    <w:rsid w:val="009D7698"/>
    <w:rsid w:val="009D7A2C"/>
    <w:rsid w:val="009D7A66"/>
    <w:rsid w:val="009D7B9F"/>
    <w:rsid w:val="009D7C11"/>
    <w:rsid w:val="009D7F6F"/>
    <w:rsid w:val="009E0285"/>
    <w:rsid w:val="009E047C"/>
    <w:rsid w:val="009E07CD"/>
    <w:rsid w:val="009E09A3"/>
    <w:rsid w:val="009E0A3F"/>
    <w:rsid w:val="009E0FE7"/>
    <w:rsid w:val="009E11C2"/>
    <w:rsid w:val="009E1304"/>
    <w:rsid w:val="009E1CC8"/>
    <w:rsid w:val="009E1EA6"/>
    <w:rsid w:val="009E2112"/>
    <w:rsid w:val="009E2272"/>
    <w:rsid w:val="009E24F1"/>
    <w:rsid w:val="009E25F5"/>
    <w:rsid w:val="009E28C8"/>
    <w:rsid w:val="009E2C4E"/>
    <w:rsid w:val="009E309A"/>
    <w:rsid w:val="009E30E0"/>
    <w:rsid w:val="009E3432"/>
    <w:rsid w:val="009E3441"/>
    <w:rsid w:val="009E3BD1"/>
    <w:rsid w:val="009E3CBD"/>
    <w:rsid w:val="009E402B"/>
    <w:rsid w:val="009E403B"/>
    <w:rsid w:val="009E40B7"/>
    <w:rsid w:val="009E4260"/>
    <w:rsid w:val="009E431B"/>
    <w:rsid w:val="009E4629"/>
    <w:rsid w:val="009E4732"/>
    <w:rsid w:val="009E4D00"/>
    <w:rsid w:val="009E4D96"/>
    <w:rsid w:val="009E5226"/>
    <w:rsid w:val="009E52AE"/>
    <w:rsid w:val="009E562D"/>
    <w:rsid w:val="009E56F8"/>
    <w:rsid w:val="009E58D4"/>
    <w:rsid w:val="009E5971"/>
    <w:rsid w:val="009E5A2E"/>
    <w:rsid w:val="009E644D"/>
    <w:rsid w:val="009E6586"/>
    <w:rsid w:val="009E667D"/>
    <w:rsid w:val="009E6688"/>
    <w:rsid w:val="009E66AD"/>
    <w:rsid w:val="009E6756"/>
    <w:rsid w:val="009E6886"/>
    <w:rsid w:val="009E6A01"/>
    <w:rsid w:val="009E6B47"/>
    <w:rsid w:val="009E6BDD"/>
    <w:rsid w:val="009E6EA1"/>
    <w:rsid w:val="009E6F97"/>
    <w:rsid w:val="009E705F"/>
    <w:rsid w:val="009E7371"/>
    <w:rsid w:val="009E7433"/>
    <w:rsid w:val="009E768B"/>
    <w:rsid w:val="009E7736"/>
    <w:rsid w:val="009E77DC"/>
    <w:rsid w:val="009E7883"/>
    <w:rsid w:val="009E7988"/>
    <w:rsid w:val="009F017C"/>
    <w:rsid w:val="009F05EE"/>
    <w:rsid w:val="009F0959"/>
    <w:rsid w:val="009F0BE5"/>
    <w:rsid w:val="009F0BE9"/>
    <w:rsid w:val="009F137B"/>
    <w:rsid w:val="009F197F"/>
    <w:rsid w:val="009F1988"/>
    <w:rsid w:val="009F1EBE"/>
    <w:rsid w:val="009F1F77"/>
    <w:rsid w:val="009F248E"/>
    <w:rsid w:val="009F25AB"/>
    <w:rsid w:val="009F2C9B"/>
    <w:rsid w:val="009F2F2C"/>
    <w:rsid w:val="009F3032"/>
    <w:rsid w:val="009F303C"/>
    <w:rsid w:val="009F35E9"/>
    <w:rsid w:val="009F4041"/>
    <w:rsid w:val="009F415A"/>
    <w:rsid w:val="009F42BC"/>
    <w:rsid w:val="009F432B"/>
    <w:rsid w:val="009F44A2"/>
    <w:rsid w:val="009F45A5"/>
    <w:rsid w:val="009F45DB"/>
    <w:rsid w:val="009F4665"/>
    <w:rsid w:val="009F4FD2"/>
    <w:rsid w:val="009F5096"/>
    <w:rsid w:val="009F515F"/>
    <w:rsid w:val="009F5340"/>
    <w:rsid w:val="009F5454"/>
    <w:rsid w:val="009F559E"/>
    <w:rsid w:val="009F57D9"/>
    <w:rsid w:val="009F5FFC"/>
    <w:rsid w:val="009F6316"/>
    <w:rsid w:val="009F649C"/>
    <w:rsid w:val="009F66AF"/>
    <w:rsid w:val="009F6782"/>
    <w:rsid w:val="009F6C6B"/>
    <w:rsid w:val="009F6D2A"/>
    <w:rsid w:val="009F6EB2"/>
    <w:rsid w:val="009F6F2F"/>
    <w:rsid w:val="009F7519"/>
    <w:rsid w:val="009F75C1"/>
    <w:rsid w:val="009F75D4"/>
    <w:rsid w:val="009F7741"/>
    <w:rsid w:val="009F7A09"/>
    <w:rsid w:val="00A0071E"/>
    <w:rsid w:val="00A00BBC"/>
    <w:rsid w:val="00A00F71"/>
    <w:rsid w:val="00A015BC"/>
    <w:rsid w:val="00A01A55"/>
    <w:rsid w:val="00A01A92"/>
    <w:rsid w:val="00A01A96"/>
    <w:rsid w:val="00A01BC4"/>
    <w:rsid w:val="00A01DB4"/>
    <w:rsid w:val="00A02116"/>
    <w:rsid w:val="00A02745"/>
    <w:rsid w:val="00A029AA"/>
    <w:rsid w:val="00A02AD5"/>
    <w:rsid w:val="00A02D3F"/>
    <w:rsid w:val="00A02DBB"/>
    <w:rsid w:val="00A032BE"/>
    <w:rsid w:val="00A0346E"/>
    <w:rsid w:val="00A03625"/>
    <w:rsid w:val="00A03705"/>
    <w:rsid w:val="00A0393B"/>
    <w:rsid w:val="00A03E6D"/>
    <w:rsid w:val="00A0477B"/>
    <w:rsid w:val="00A047FB"/>
    <w:rsid w:val="00A0496D"/>
    <w:rsid w:val="00A04ADF"/>
    <w:rsid w:val="00A04B6F"/>
    <w:rsid w:val="00A04DA5"/>
    <w:rsid w:val="00A04F60"/>
    <w:rsid w:val="00A05250"/>
    <w:rsid w:val="00A05438"/>
    <w:rsid w:val="00A055A0"/>
    <w:rsid w:val="00A05D1B"/>
    <w:rsid w:val="00A05EA1"/>
    <w:rsid w:val="00A060AA"/>
    <w:rsid w:val="00A062D2"/>
    <w:rsid w:val="00A0652E"/>
    <w:rsid w:val="00A065D5"/>
    <w:rsid w:val="00A06928"/>
    <w:rsid w:val="00A06FD4"/>
    <w:rsid w:val="00A0754F"/>
    <w:rsid w:val="00A07AA9"/>
    <w:rsid w:val="00A07CEC"/>
    <w:rsid w:val="00A07D5B"/>
    <w:rsid w:val="00A101BD"/>
    <w:rsid w:val="00A10477"/>
    <w:rsid w:val="00A10489"/>
    <w:rsid w:val="00A10576"/>
    <w:rsid w:val="00A10672"/>
    <w:rsid w:val="00A109D6"/>
    <w:rsid w:val="00A10BF3"/>
    <w:rsid w:val="00A10C0E"/>
    <w:rsid w:val="00A10D4F"/>
    <w:rsid w:val="00A10D78"/>
    <w:rsid w:val="00A11684"/>
    <w:rsid w:val="00A116EF"/>
    <w:rsid w:val="00A1170A"/>
    <w:rsid w:val="00A118A1"/>
    <w:rsid w:val="00A119BC"/>
    <w:rsid w:val="00A11C62"/>
    <w:rsid w:val="00A11F17"/>
    <w:rsid w:val="00A12695"/>
    <w:rsid w:val="00A12E1E"/>
    <w:rsid w:val="00A12F24"/>
    <w:rsid w:val="00A13281"/>
    <w:rsid w:val="00A13475"/>
    <w:rsid w:val="00A13493"/>
    <w:rsid w:val="00A13584"/>
    <w:rsid w:val="00A136CB"/>
    <w:rsid w:val="00A1398A"/>
    <w:rsid w:val="00A140A4"/>
    <w:rsid w:val="00A1423A"/>
    <w:rsid w:val="00A14286"/>
    <w:rsid w:val="00A14446"/>
    <w:rsid w:val="00A1444E"/>
    <w:rsid w:val="00A1472C"/>
    <w:rsid w:val="00A14C0C"/>
    <w:rsid w:val="00A14E0E"/>
    <w:rsid w:val="00A14F63"/>
    <w:rsid w:val="00A150B9"/>
    <w:rsid w:val="00A152F4"/>
    <w:rsid w:val="00A159F9"/>
    <w:rsid w:val="00A15CAA"/>
    <w:rsid w:val="00A15F07"/>
    <w:rsid w:val="00A164E9"/>
    <w:rsid w:val="00A16697"/>
    <w:rsid w:val="00A16833"/>
    <w:rsid w:val="00A168EB"/>
    <w:rsid w:val="00A16CE5"/>
    <w:rsid w:val="00A171B2"/>
    <w:rsid w:val="00A1729E"/>
    <w:rsid w:val="00A17710"/>
    <w:rsid w:val="00A177D9"/>
    <w:rsid w:val="00A17857"/>
    <w:rsid w:val="00A1797E"/>
    <w:rsid w:val="00A2091D"/>
    <w:rsid w:val="00A20B65"/>
    <w:rsid w:val="00A20C22"/>
    <w:rsid w:val="00A20F05"/>
    <w:rsid w:val="00A21340"/>
    <w:rsid w:val="00A218F3"/>
    <w:rsid w:val="00A223BD"/>
    <w:rsid w:val="00A22659"/>
    <w:rsid w:val="00A22A90"/>
    <w:rsid w:val="00A22B5F"/>
    <w:rsid w:val="00A22CD0"/>
    <w:rsid w:val="00A22D62"/>
    <w:rsid w:val="00A22DC9"/>
    <w:rsid w:val="00A231AA"/>
    <w:rsid w:val="00A232C8"/>
    <w:rsid w:val="00A23346"/>
    <w:rsid w:val="00A23936"/>
    <w:rsid w:val="00A244DC"/>
    <w:rsid w:val="00A247BD"/>
    <w:rsid w:val="00A2484D"/>
    <w:rsid w:val="00A248B5"/>
    <w:rsid w:val="00A24B02"/>
    <w:rsid w:val="00A24F6B"/>
    <w:rsid w:val="00A25185"/>
    <w:rsid w:val="00A254C7"/>
    <w:rsid w:val="00A258FE"/>
    <w:rsid w:val="00A25BB2"/>
    <w:rsid w:val="00A25CCF"/>
    <w:rsid w:val="00A26168"/>
    <w:rsid w:val="00A267E0"/>
    <w:rsid w:val="00A268A7"/>
    <w:rsid w:val="00A26F4B"/>
    <w:rsid w:val="00A26FC9"/>
    <w:rsid w:val="00A27753"/>
    <w:rsid w:val="00A2798B"/>
    <w:rsid w:val="00A27E89"/>
    <w:rsid w:val="00A30F1E"/>
    <w:rsid w:val="00A30F8B"/>
    <w:rsid w:val="00A3149B"/>
    <w:rsid w:val="00A314BB"/>
    <w:rsid w:val="00A315D7"/>
    <w:rsid w:val="00A31B81"/>
    <w:rsid w:val="00A31BD5"/>
    <w:rsid w:val="00A31DD4"/>
    <w:rsid w:val="00A31E43"/>
    <w:rsid w:val="00A31E7B"/>
    <w:rsid w:val="00A32100"/>
    <w:rsid w:val="00A321B0"/>
    <w:rsid w:val="00A3228E"/>
    <w:rsid w:val="00A32311"/>
    <w:rsid w:val="00A3235F"/>
    <w:rsid w:val="00A32A62"/>
    <w:rsid w:val="00A32BA7"/>
    <w:rsid w:val="00A3318E"/>
    <w:rsid w:val="00A33190"/>
    <w:rsid w:val="00A33555"/>
    <w:rsid w:val="00A33D97"/>
    <w:rsid w:val="00A34051"/>
    <w:rsid w:val="00A3405A"/>
    <w:rsid w:val="00A3417C"/>
    <w:rsid w:val="00A34452"/>
    <w:rsid w:val="00A34731"/>
    <w:rsid w:val="00A3487D"/>
    <w:rsid w:val="00A348C5"/>
    <w:rsid w:val="00A352D5"/>
    <w:rsid w:val="00A3549F"/>
    <w:rsid w:val="00A35B54"/>
    <w:rsid w:val="00A3653B"/>
    <w:rsid w:val="00A36543"/>
    <w:rsid w:val="00A3718E"/>
    <w:rsid w:val="00A37212"/>
    <w:rsid w:val="00A3746C"/>
    <w:rsid w:val="00A37708"/>
    <w:rsid w:val="00A379BA"/>
    <w:rsid w:val="00A37A52"/>
    <w:rsid w:val="00A37B0A"/>
    <w:rsid w:val="00A37CDA"/>
    <w:rsid w:val="00A400F4"/>
    <w:rsid w:val="00A4076D"/>
    <w:rsid w:val="00A40891"/>
    <w:rsid w:val="00A40A27"/>
    <w:rsid w:val="00A40BE9"/>
    <w:rsid w:val="00A40CDD"/>
    <w:rsid w:val="00A40D78"/>
    <w:rsid w:val="00A41006"/>
    <w:rsid w:val="00A41138"/>
    <w:rsid w:val="00A41BE0"/>
    <w:rsid w:val="00A4208A"/>
    <w:rsid w:val="00A422F3"/>
    <w:rsid w:val="00A423B2"/>
    <w:rsid w:val="00A423CB"/>
    <w:rsid w:val="00A42486"/>
    <w:rsid w:val="00A426E8"/>
    <w:rsid w:val="00A42706"/>
    <w:rsid w:val="00A42B0C"/>
    <w:rsid w:val="00A42D7E"/>
    <w:rsid w:val="00A42E7C"/>
    <w:rsid w:val="00A42F41"/>
    <w:rsid w:val="00A42F67"/>
    <w:rsid w:val="00A43262"/>
    <w:rsid w:val="00A43A1F"/>
    <w:rsid w:val="00A43C32"/>
    <w:rsid w:val="00A43C89"/>
    <w:rsid w:val="00A443AF"/>
    <w:rsid w:val="00A44C17"/>
    <w:rsid w:val="00A44F82"/>
    <w:rsid w:val="00A44F97"/>
    <w:rsid w:val="00A452AA"/>
    <w:rsid w:val="00A4563F"/>
    <w:rsid w:val="00A457C1"/>
    <w:rsid w:val="00A457C3"/>
    <w:rsid w:val="00A459B5"/>
    <w:rsid w:val="00A45B0A"/>
    <w:rsid w:val="00A45CF4"/>
    <w:rsid w:val="00A46139"/>
    <w:rsid w:val="00A46288"/>
    <w:rsid w:val="00A4644A"/>
    <w:rsid w:val="00A464AF"/>
    <w:rsid w:val="00A4674D"/>
    <w:rsid w:val="00A46760"/>
    <w:rsid w:val="00A46D32"/>
    <w:rsid w:val="00A46E62"/>
    <w:rsid w:val="00A46FD4"/>
    <w:rsid w:val="00A472D1"/>
    <w:rsid w:val="00A473D8"/>
    <w:rsid w:val="00A476B7"/>
    <w:rsid w:val="00A47857"/>
    <w:rsid w:val="00A47A2B"/>
    <w:rsid w:val="00A47DC8"/>
    <w:rsid w:val="00A47F28"/>
    <w:rsid w:val="00A47FF8"/>
    <w:rsid w:val="00A50073"/>
    <w:rsid w:val="00A504AC"/>
    <w:rsid w:val="00A5066F"/>
    <w:rsid w:val="00A50714"/>
    <w:rsid w:val="00A50860"/>
    <w:rsid w:val="00A50BD8"/>
    <w:rsid w:val="00A50D39"/>
    <w:rsid w:val="00A50D3D"/>
    <w:rsid w:val="00A50E2B"/>
    <w:rsid w:val="00A514A7"/>
    <w:rsid w:val="00A51C2D"/>
    <w:rsid w:val="00A51DF4"/>
    <w:rsid w:val="00A51ED2"/>
    <w:rsid w:val="00A51FAB"/>
    <w:rsid w:val="00A51FDF"/>
    <w:rsid w:val="00A5208A"/>
    <w:rsid w:val="00A5240C"/>
    <w:rsid w:val="00A52AB3"/>
    <w:rsid w:val="00A52EFA"/>
    <w:rsid w:val="00A52F54"/>
    <w:rsid w:val="00A533B0"/>
    <w:rsid w:val="00A537C3"/>
    <w:rsid w:val="00A53E61"/>
    <w:rsid w:val="00A54537"/>
    <w:rsid w:val="00A54A3C"/>
    <w:rsid w:val="00A54B79"/>
    <w:rsid w:val="00A54E49"/>
    <w:rsid w:val="00A54EDD"/>
    <w:rsid w:val="00A54F38"/>
    <w:rsid w:val="00A553CB"/>
    <w:rsid w:val="00A554A0"/>
    <w:rsid w:val="00A555A4"/>
    <w:rsid w:val="00A55770"/>
    <w:rsid w:val="00A5594F"/>
    <w:rsid w:val="00A55CDC"/>
    <w:rsid w:val="00A55E6E"/>
    <w:rsid w:val="00A55F8D"/>
    <w:rsid w:val="00A56402"/>
    <w:rsid w:val="00A56495"/>
    <w:rsid w:val="00A564A7"/>
    <w:rsid w:val="00A56565"/>
    <w:rsid w:val="00A56579"/>
    <w:rsid w:val="00A56654"/>
    <w:rsid w:val="00A567CD"/>
    <w:rsid w:val="00A568EE"/>
    <w:rsid w:val="00A569FC"/>
    <w:rsid w:val="00A56C08"/>
    <w:rsid w:val="00A57D79"/>
    <w:rsid w:val="00A603F7"/>
    <w:rsid w:val="00A60467"/>
    <w:rsid w:val="00A6054C"/>
    <w:rsid w:val="00A608CC"/>
    <w:rsid w:val="00A60941"/>
    <w:rsid w:val="00A60BEF"/>
    <w:rsid w:val="00A60DB0"/>
    <w:rsid w:val="00A60E4C"/>
    <w:rsid w:val="00A61057"/>
    <w:rsid w:val="00A616EF"/>
    <w:rsid w:val="00A61B0C"/>
    <w:rsid w:val="00A61B72"/>
    <w:rsid w:val="00A61D7D"/>
    <w:rsid w:val="00A61DD5"/>
    <w:rsid w:val="00A61F14"/>
    <w:rsid w:val="00A61F35"/>
    <w:rsid w:val="00A6238F"/>
    <w:rsid w:val="00A623DD"/>
    <w:rsid w:val="00A62C26"/>
    <w:rsid w:val="00A62D39"/>
    <w:rsid w:val="00A62DCA"/>
    <w:rsid w:val="00A62E79"/>
    <w:rsid w:val="00A63259"/>
    <w:rsid w:val="00A63AE4"/>
    <w:rsid w:val="00A63B8B"/>
    <w:rsid w:val="00A64082"/>
    <w:rsid w:val="00A645ED"/>
    <w:rsid w:val="00A64AB4"/>
    <w:rsid w:val="00A64B09"/>
    <w:rsid w:val="00A64FF1"/>
    <w:rsid w:val="00A651EC"/>
    <w:rsid w:val="00A65234"/>
    <w:rsid w:val="00A65597"/>
    <w:rsid w:val="00A6585E"/>
    <w:rsid w:val="00A65B36"/>
    <w:rsid w:val="00A65E46"/>
    <w:rsid w:val="00A6611E"/>
    <w:rsid w:val="00A66350"/>
    <w:rsid w:val="00A6682D"/>
    <w:rsid w:val="00A66A1C"/>
    <w:rsid w:val="00A66B4A"/>
    <w:rsid w:val="00A66C6E"/>
    <w:rsid w:val="00A66E3A"/>
    <w:rsid w:val="00A674E3"/>
    <w:rsid w:val="00A6752F"/>
    <w:rsid w:val="00A6780D"/>
    <w:rsid w:val="00A67D13"/>
    <w:rsid w:val="00A67D3C"/>
    <w:rsid w:val="00A67E55"/>
    <w:rsid w:val="00A67EFE"/>
    <w:rsid w:val="00A700F2"/>
    <w:rsid w:val="00A7019B"/>
    <w:rsid w:val="00A701BB"/>
    <w:rsid w:val="00A702B2"/>
    <w:rsid w:val="00A708CE"/>
    <w:rsid w:val="00A7093A"/>
    <w:rsid w:val="00A70A10"/>
    <w:rsid w:val="00A70F72"/>
    <w:rsid w:val="00A71511"/>
    <w:rsid w:val="00A71545"/>
    <w:rsid w:val="00A717EA"/>
    <w:rsid w:val="00A7228D"/>
    <w:rsid w:val="00A72883"/>
    <w:rsid w:val="00A72C5E"/>
    <w:rsid w:val="00A72FF2"/>
    <w:rsid w:val="00A7301F"/>
    <w:rsid w:val="00A73251"/>
    <w:rsid w:val="00A737D3"/>
    <w:rsid w:val="00A73870"/>
    <w:rsid w:val="00A73991"/>
    <w:rsid w:val="00A73A1C"/>
    <w:rsid w:val="00A73DC9"/>
    <w:rsid w:val="00A73FF8"/>
    <w:rsid w:val="00A74433"/>
    <w:rsid w:val="00A744AA"/>
    <w:rsid w:val="00A74A74"/>
    <w:rsid w:val="00A75120"/>
    <w:rsid w:val="00A75150"/>
    <w:rsid w:val="00A752F7"/>
    <w:rsid w:val="00A753C4"/>
    <w:rsid w:val="00A753EB"/>
    <w:rsid w:val="00A7547B"/>
    <w:rsid w:val="00A7552B"/>
    <w:rsid w:val="00A7574A"/>
    <w:rsid w:val="00A758C0"/>
    <w:rsid w:val="00A7611E"/>
    <w:rsid w:val="00A7642E"/>
    <w:rsid w:val="00A76447"/>
    <w:rsid w:val="00A76484"/>
    <w:rsid w:val="00A766A9"/>
    <w:rsid w:val="00A76809"/>
    <w:rsid w:val="00A76A41"/>
    <w:rsid w:val="00A76CA6"/>
    <w:rsid w:val="00A773A5"/>
    <w:rsid w:val="00A77938"/>
    <w:rsid w:val="00A80A1D"/>
    <w:rsid w:val="00A80A62"/>
    <w:rsid w:val="00A80A79"/>
    <w:rsid w:val="00A81058"/>
    <w:rsid w:val="00A81281"/>
    <w:rsid w:val="00A8131F"/>
    <w:rsid w:val="00A81955"/>
    <w:rsid w:val="00A81C79"/>
    <w:rsid w:val="00A81CC8"/>
    <w:rsid w:val="00A8240F"/>
    <w:rsid w:val="00A8253B"/>
    <w:rsid w:val="00A8255C"/>
    <w:rsid w:val="00A82827"/>
    <w:rsid w:val="00A82966"/>
    <w:rsid w:val="00A82C12"/>
    <w:rsid w:val="00A82ED1"/>
    <w:rsid w:val="00A832BB"/>
    <w:rsid w:val="00A83906"/>
    <w:rsid w:val="00A84522"/>
    <w:rsid w:val="00A8497C"/>
    <w:rsid w:val="00A84A93"/>
    <w:rsid w:val="00A84BAC"/>
    <w:rsid w:val="00A84BBF"/>
    <w:rsid w:val="00A84CFA"/>
    <w:rsid w:val="00A84E0C"/>
    <w:rsid w:val="00A84E7A"/>
    <w:rsid w:val="00A84E97"/>
    <w:rsid w:val="00A850CE"/>
    <w:rsid w:val="00A8542C"/>
    <w:rsid w:val="00A85A07"/>
    <w:rsid w:val="00A85E7C"/>
    <w:rsid w:val="00A85F14"/>
    <w:rsid w:val="00A8605A"/>
    <w:rsid w:val="00A862B1"/>
    <w:rsid w:val="00A86334"/>
    <w:rsid w:val="00A86379"/>
    <w:rsid w:val="00A86641"/>
    <w:rsid w:val="00A86980"/>
    <w:rsid w:val="00A869B2"/>
    <w:rsid w:val="00A86C20"/>
    <w:rsid w:val="00A87759"/>
    <w:rsid w:val="00A87974"/>
    <w:rsid w:val="00A87A45"/>
    <w:rsid w:val="00A87C01"/>
    <w:rsid w:val="00A87D88"/>
    <w:rsid w:val="00A9009F"/>
    <w:rsid w:val="00A9024D"/>
    <w:rsid w:val="00A909CB"/>
    <w:rsid w:val="00A90B48"/>
    <w:rsid w:val="00A910FB"/>
    <w:rsid w:val="00A912BA"/>
    <w:rsid w:val="00A91474"/>
    <w:rsid w:val="00A91580"/>
    <w:rsid w:val="00A91D0A"/>
    <w:rsid w:val="00A9203A"/>
    <w:rsid w:val="00A930F8"/>
    <w:rsid w:val="00A93101"/>
    <w:rsid w:val="00A93586"/>
    <w:rsid w:val="00A93924"/>
    <w:rsid w:val="00A93C2C"/>
    <w:rsid w:val="00A940F3"/>
    <w:rsid w:val="00A940F4"/>
    <w:rsid w:val="00A94137"/>
    <w:rsid w:val="00A942BF"/>
    <w:rsid w:val="00A945B9"/>
    <w:rsid w:val="00A94705"/>
    <w:rsid w:val="00A94BBB"/>
    <w:rsid w:val="00A94EF6"/>
    <w:rsid w:val="00A95955"/>
    <w:rsid w:val="00A95A26"/>
    <w:rsid w:val="00A95E16"/>
    <w:rsid w:val="00A95EA6"/>
    <w:rsid w:val="00A961F9"/>
    <w:rsid w:val="00A9626B"/>
    <w:rsid w:val="00A96270"/>
    <w:rsid w:val="00A962D0"/>
    <w:rsid w:val="00A9635E"/>
    <w:rsid w:val="00A96562"/>
    <w:rsid w:val="00A96635"/>
    <w:rsid w:val="00A968ED"/>
    <w:rsid w:val="00A96969"/>
    <w:rsid w:val="00A96A0F"/>
    <w:rsid w:val="00A96D61"/>
    <w:rsid w:val="00A96DA8"/>
    <w:rsid w:val="00A96F6A"/>
    <w:rsid w:val="00A9715A"/>
    <w:rsid w:val="00A973FD"/>
    <w:rsid w:val="00A9778A"/>
    <w:rsid w:val="00A97854"/>
    <w:rsid w:val="00A97BA3"/>
    <w:rsid w:val="00A97E8A"/>
    <w:rsid w:val="00AA0ADB"/>
    <w:rsid w:val="00AA0E9A"/>
    <w:rsid w:val="00AA129D"/>
    <w:rsid w:val="00AA12AC"/>
    <w:rsid w:val="00AA130F"/>
    <w:rsid w:val="00AA1365"/>
    <w:rsid w:val="00AA1505"/>
    <w:rsid w:val="00AA210F"/>
    <w:rsid w:val="00AA220A"/>
    <w:rsid w:val="00AA2381"/>
    <w:rsid w:val="00AA260F"/>
    <w:rsid w:val="00AA2628"/>
    <w:rsid w:val="00AA29D5"/>
    <w:rsid w:val="00AA2FA4"/>
    <w:rsid w:val="00AA2FD7"/>
    <w:rsid w:val="00AA3862"/>
    <w:rsid w:val="00AA3E17"/>
    <w:rsid w:val="00AA3FF2"/>
    <w:rsid w:val="00AA40BB"/>
    <w:rsid w:val="00AA43B2"/>
    <w:rsid w:val="00AA44BC"/>
    <w:rsid w:val="00AA477E"/>
    <w:rsid w:val="00AA489A"/>
    <w:rsid w:val="00AA4B35"/>
    <w:rsid w:val="00AA4F48"/>
    <w:rsid w:val="00AA5127"/>
    <w:rsid w:val="00AA5375"/>
    <w:rsid w:val="00AA53D4"/>
    <w:rsid w:val="00AA57FF"/>
    <w:rsid w:val="00AA5872"/>
    <w:rsid w:val="00AA5DEE"/>
    <w:rsid w:val="00AA5EE8"/>
    <w:rsid w:val="00AA662C"/>
    <w:rsid w:val="00AA6A35"/>
    <w:rsid w:val="00AA6ACD"/>
    <w:rsid w:val="00AA6BCD"/>
    <w:rsid w:val="00AA6C0C"/>
    <w:rsid w:val="00AA6CB2"/>
    <w:rsid w:val="00AA6CE9"/>
    <w:rsid w:val="00AA71A4"/>
    <w:rsid w:val="00AA73AD"/>
    <w:rsid w:val="00AA74CA"/>
    <w:rsid w:val="00AA7723"/>
    <w:rsid w:val="00AA7B2A"/>
    <w:rsid w:val="00AB00DB"/>
    <w:rsid w:val="00AB02A2"/>
    <w:rsid w:val="00AB04BF"/>
    <w:rsid w:val="00AB0C8F"/>
    <w:rsid w:val="00AB0EFD"/>
    <w:rsid w:val="00AB135C"/>
    <w:rsid w:val="00AB13FF"/>
    <w:rsid w:val="00AB1729"/>
    <w:rsid w:val="00AB1DAA"/>
    <w:rsid w:val="00AB2735"/>
    <w:rsid w:val="00AB273C"/>
    <w:rsid w:val="00AB279D"/>
    <w:rsid w:val="00AB2BBE"/>
    <w:rsid w:val="00AB2CC7"/>
    <w:rsid w:val="00AB2F8C"/>
    <w:rsid w:val="00AB339B"/>
    <w:rsid w:val="00AB33CE"/>
    <w:rsid w:val="00AB363F"/>
    <w:rsid w:val="00AB37FD"/>
    <w:rsid w:val="00AB41AC"/>
    <w:rsid w:val="00AB450B"/>
    <w:rsid w:val="00AB47BD"/>
    <w:rsid w:val="00AB47DC"/>
    <w:rsid w:val="00AB4C9C"/>
    <w:rsid w:val="00AB4F9D"/>
    <w:rsid w:val="00AB53BC"/>
    <w:rsid w:val="00AB55EB"/>
    <w:rsid w:val="00AB587B"/>
    <w:rsid w:val="00AB5955"/>
    <w:rsid w:val="00AB599C"/>
    <w:rsid w:val="00AB5A0B"/>
    <w:rsid w:val="00AB5E5F"/>
    <w:rsid w:val="00AB5ED3"/>
    <w:rsid w:val="00AB5F0F"/>
    <w:rsid w:val="00AB61D9"/>
    <w:rsid w:val="00AB6994"/>
    <w:rsid w:val="00AB69EB"/>
    <w:rsid w:val="00AB6A9C"/>
    <w:rsid w:val="00AB6B63"/>
    <w:rsid w:val="00AB6D45"/>
    <w:rsid w:val="00AB7285"/>
    <w:rsid w:val="00AB7362"/>
    <w:rsid w:val="00AB7427"/>
    <w:rsid w:val="00AB7628"/>
    <w:rsid w:val="00AB7D4D"/>
    <w:rsid w:val="00AB7EAB"/>
    <w:rsid w:val="00AC00C7"/>
    <w:rsid w:val="00AC00DC"/>
    <w:rsid w:val="00AC0516"/>
    <w:rsid w:val="00AC0569"/>
    <w:rsid w:val="00AC0631"/>
    <w:rsid w:val="00AC0899"/>
    <w:rsid w:val="00AC0B59"/>
    <w:rsid w:val="00AC0CB7"/>
    <w:rsid w:val="00AC0CC7"/>
    <w:rsid w:val="00AC1166"/>
    <w:rsid w:val="00AC116F"/>
    <w:rsid w:val="00AC12DD"/>
    <w:rsid w:val="00AC19BB"/>
    <w:rsid w:val="00AC24B2"/>
    <w:rsid w:val="00AC2659"/>
    <w:rsid w:val="00AC291D"/>
    <w:rsid w:val="00AC2ADB"/>
    <w:rsid w:val="00AC2B06"/>
    <w:rsid w:val="00AC2D9B"/>
    <w:rsid w:val="00AC3679"/>
    <w:rsid w:val="00AC36D3"/>
    <w:rsid w:val="00AC3E4B"/>
    <w:rsid w:val="00AC4213"/>
    <w:rsid w:val="00AC430F"/>
    <w:rsid w:val="00AC4926"/>
    <w:rsid w:val="00AC4B18"/>
    <w:rsid w:val="00AC52D0"/>
    <w:rsid w:val="00AC533A"/>
    <w:rsid w:val="00AC5EBB"/>
    <w:rsid w:val="00AC60C9"/>
    <w:rsid w:val="00AC613E"/>
    <w:rsid w:val="00AC6453"/>
    <w:rsid w:val="00AC656F"/>
    <w:rsid w:val="00AC65B4"/>
    <w:rsid w:val="00AC66E0"/>
    <w:rsid w:val="00AC66FB"/>
    <w:rsid w:val="00AC6A34"/>
    <w:rsid w:val="00AC6BED"/>
    <w:rsid w:val="00AC6BFD"/>
    <w:rsid w:val="00AC6E8E"/>
    <w:rsid w:val="00AC6EE2"/>
    <w:rsid w:val="00AC6FD2"/>
    <w:rsid w:val="00AC73B8"/>
    <w:rsid w:val="00AC7607"/>
    <w:rsid w:val="00AC76EE"/>
    <w:rsid w:val="00AC77AC"/>
    <w:rsid w:val="00AC77C5"/>
    <w:rsid w:val="00AC78D6"/>
    <w:rsid w:val="00AC7BFA"/>
    <w:rsid w:val="00AC7FDC"/>
    <w:rsid w:val="00AD02ED"/>
    <w:rsid w:val="00AD0AB3"/>
    <w:rsid w:val="00AD0D1C"/>
    <w:rsid w:val="00AD15A8"/>
    <w:rsid w:val="00AD1BF1"/>
    <w:rsid w:val="00AD1D73"/>
    <w:rsid w:val="00AD1E0E"/>
    <w:rsid w:val="00AD204C"/>
    <w:rsid w:val="00AD248E"/>
    <w:rsid w:val="00AD26A1"/>
    <w:rsid w:val="00AD274E"/>
    <w:rsid w:val="00AD27BD"/>
    <w:rsid w:val="00AD283B"/>
    <w:rsid w:val="00AD2D40"/>
    <w:rsid w:val="00AD2FA6"/>
    <w:rsid w:val="00AD3134"/>
    <w:rsid w:val="00AD32B8"/>
    <w:rsid w:val="00AD3A20"/>
    <w:rsid w:val="00AD428D"/>
    <w:rsid w:val="00AD4435"/>
    <w:rsid w:val="00AD4ABB"/>
    <w:rsid w:val="00AD4AE3"/>
    <w:rsid w:val="00AD5231"/>
    <w:rsid w:val="00AD5315"/>
    <w:rsid w:val="00AD534E"/>
    <w:rsid w:val="00AD54C9"/>
    <w:rsid w:val="00AD54DC"/>
    <w:rsid w:val="00AD5CA6"/>
    <w:rsid w:val="00AD655E"/>
    <w:rsid w:val="00AD6D53"/>
    <w:rsid w:val="00AD6DEA"/>
    <w:rsid w:val="00AD6E30"/>
    <w:rsid w:val="00AD6F1C"/>
    <w:rsid w:val="00AD7027"/>
    <w:rsid w:val="00AD721C"/>
    <w:rsid w:val="00AD7411"/>
    <w:rsid w:val="00AD77B6"/>
    <w:rsid w:val="00AD788A"/>
    <w:rsid w:val="00AD7915"/>
    <w:rsid w:val="00AD7BB0"/>
    <w:rsid w:val="00AD7DA3"/>
    <w:rsid w:val="00AD7E44"/>
    <w:rsid w:val="00AD7EC9"/>
    <w:rsid w:val="00AE014C"/>
    <w:rsid w:val="00AE01FE"/>
    <w:rsid w:val="00AE05FB"/>
    <w:rsid w:val="00AE073F"/>
    <w:rsid w:val="00AE0949"/>
    <w:rsid w:val="00AE0A91"/>
    <w:rsid w:val="00AE0D87"/>
    <w:rsid w:val="00AE0E1A"/>
    <w:rsid w:val="00AE0E4F"/>
    <w:rsid w:val="00AE1281"/>
    <w:rsid w:val="00AE1655"/>
    <w:rsid w:val="00AE178A"/>
    <w:rsid w:val="00AE1BCB"/>
    <w:rsid w:val="00AE1D34"/>
    <w:rsid w:val="00AE210E"/>
    <w:rsid w:val="00AE2231"/>
    <w:rsid w:val="00AE233E"/>
    <w:rsid w:val="00AE24F1"/>
    <w:rsid w:val="00AE2815"/>
    <w:rsid w:val="00AE2875"/>
    <w:rsid w:val="00AE2C63"/>
    <w:rsid w:val="00AE2F76"/>
    <w:rsid w:val="00AE303E"/>
    <w:rsid w:val="00AE31FD"/>
    <w:rsid w:val="00AE3429"/>
    <w:rsid w:val="00AE350F"/>
    <w:rsid w:val="00AE355F"/>
    <w:rsid w:val="00AE3873"/>
    <w:rsid w:val="00AE3975"/>
    <w:rsid w:val="00AE3A38"/>
    <w:rsid w:val="00AE3CA6"/>
    <w:rsid w:val="00AE3D6D"/>
    <w:rsid w:val="00AE3D9D"/>
    <w:rsid w:val="00AE43E9"/>
    <w:rsid w:val="00AE455B"/>
    <w:rsid w:val="00AE4685"/>
    <w:rsid w:val="00AE47D3"/>
    <w:rsid w:val="00AE518E"/>
    <w:rsid w:val="00AE556C"/>
    <w:rsid w:val="00AE5610"/>
    <w:rsid w:val="00AE5EFD"/>
    <w:rsid w:val="00AE61C8"/>
    <w:rsid w:val="00AE67B2"/>
    <w:rsid w:val="00AE6B0A"/>
    <w:rsid w:val="00AE6B5C"/>
    <w:rsid w:val="00AE6D74"/>
    <w:rsid w:val="00AE713C"/>
    <w:rsid w:val="00AE71B9"/>
    <w:rsid w:val="00AE71C7"/>
    <w:rsid w:val="00AE7211"/>
    <w:rsid w:val="00AE72E6"/>
    <w:rsid w:val="00AE7670"/>
    <w:rsid w:val="00AE79FE"/>
    <w:rsid w:val="00AE7A3E"/>
    <w:rsid w:val="00AE7D77"/>
    <w:rsid w:val="00AF0269"/>
    <w:rsid w:val="00AF033F"/>
    <w:rsid w:val="00AF03BD"/>
    <w:rsid w:val="00AF0B94"/>
    <w:rsid w:val="00AF0D0F"/>
    <w:rsid w:val="00AF0D7C"/>
    <w:rsid w:val="00AF0DFD"/>
    <w:rsid w:val="00AF10DE"/>
    <w:rsid w:val="00AF1595"/>
    <w:rsid w:val="00AF1691"/>
    <w:rsid w:val="00AF170A"/>
    <w:rsid w:val="00AF1900"/>
    <w:rsid w:val="00AF2232"/>
    <w:rsid w:val="00AF24ED"/>
    <w:rsid w:val="00AF259C"/>
    <w:rsid w:val="00AF26A5"/>
    <w:rsid w:val="00AF2AD3"/>
    <w:rsid w:val="00AF2AD9"/>
    <w:rsid w:val="00AF2D23"/>
    <w:rsid w:val="00AF2D45"/>
    <w:rsid w:val="00AF312A"/>
    <w:rsid w:val="00AF33A7"/>
    <w:rsid w:val="00AF368D"/>
    <w:rsid w:val="00AF3872"/>
    <w:rsid w:val="00AF3EA3"/>
    <w:rsid w:val="00AF4136"/>
    <w:rsid w:val="00AF42EC"/>
    <w:rsid w:val="00AF4405"/>
    <w:rsid w:val="00AF4973"/>
    <w:rsid w:val="00AF4CCB"/>
    <w:rsid w:val="00AF4DE3"/>
    <w:rsid w:val="00AF5373"/>
    <w:rsid w:val="00AF54B0"/>
    <w:rsid w:val="00AF56E8"/>
    <w:rsid w:val="00AF579A"/>
    <w:rsid w:val="00AF57F1"/>
    <w:rsid w:val="00AF5B09"/>
    <w:rsid w:val="00AF6236"/>
    <w:rsid w:val="00AF63B3"/>
    <w:rsid w:val="00AF644D"/>
    <w:rsid w:val="00AF67B1"/>
    <w:rsid w:val="00AF68E2"/>
    <w:rsid w:val="00AF6AE7"/>
    <w:rsid w:val="00AF700D"/>
    <w:rsid w:val="00AF7330"/>
    <w:rsid w:val="00AF7668"/>
    <w:rsid w:val="00AF7A2C"/>
    <w:rsid w:val="00AF7BDD"/>
    <w:rsid w:val="00AF7CC5"/>
    <w:rsid w:val="00AF7F07"/>
    <w:rsid w:val="00B000DA"/>
    <w:rsid w:val="00B00573"/>
    <w:rsid w:val="00B007B7"/>
    <w:rsid w:val="00B0094B"/>
    <w:rsid w:val="00B00CF5"/>
    <w:rsid w:val="00B010B8"/>
    <w:rsid w:val="00B01779"/>
    <w:rsid w:val="00B01961"/>
    <w:rsid w:val="00B01B0E"/>
    <w:rsid w:val="00B01DB5"/>
    <w:rsid w:val="00B01DC0"/>
    <w:rsid w:val="00B01EBA"/>
    <w:rsid w:val="00B020F0"/>
    <w:rsid w:val="00B0237D"/>
    <w:rsid w:val="00B0250C"/>
    <w:rsid w:val="00B0255F"/>
    <w:rsid w:val="00B026F6"/>
    <w:rsid w:val="00B0296A"/>
    <w:rsid w:val="00B02A8C"/>
    <w:rsid w:val="00B02D42"/>
    <w:rsid w:val="00B02DFC"/>
    <w:rsid w:val="00B030DB"/>
    <w:rsid w:val="00B033A7"/>
    <w:rsid w:val="00B03480"/>
    <w:rsid w:val="00B034AD"/>
    <w:rsid w:val="00B0354E"/>
    <w:rsid w:val="00B03A78"/>
    <w:rsid w:val="00B03CD4"/>
    <w:rsid w:val="00B03D45"/>
    <w:rsid w:val="00B03E2E"/>
    <w:rsid w:val="00B040AB"/>
    <w:rsid w:val="00B042DC"/>
    <w:rsid w:val="00B04464"/>
    <w:rsid w:val="00B048C0"/>
    <w:rsid w:val="00B04B2A"/>
    <w:rsid w:val="00B05120"/>
    <w:rsid w:val="00B05339"/>
    <w:rsid w:val="00B05461"/>
    <w:rsid w:val="00B0553B"/>
    <w:rsid w:val="00B05908"/>
    <w:rsid w:val="00B05A37"/>
    <w:rsid w:val="00B05C1C"/>
    <w:rsid w:val="00B05C51"/>
    <w:rsid w:val="00B061AF"/>
    <w:rsid w:val="00B0623A"/>
    <w:rsid w:val="00B062DA"/>
    <w:rsid w:val="00B06353"/>
    <w:rsid w:val="00B067AC"/>
    <w:rsid w:val="00B06AA5"/>
    <w:rsid w:val="00B06B1E"/>
    <w:rsid w:val="00B06CD0"/>
    <w:rsid w:val="00B06E64"/>
    <w:rsid w:val="00B06E7A"/>
    <w:rsid w:val="00B06FDF"/>
    <w:rsid w:val="00B070B9"/>
    <w:rsid w:val="00B070FF"/>
    <w:rsid w:val="00B07376"/>
    <w:rsid w:val="00B075D5"/>
    <w:rsid w:val="00B07629"/>
    <w:rsid w:val="00B07690"/>
    <w:rsid w:val="00B077E4"/>
    <w:rsid w:val="00B07B5C"/>
    <w:rsid w:val="00B07D1B"/>
    <w:rsid w:val="00B07DCB"/>
    <w:rsid w:val="00B07EA2"/>
    <w:rsid w:val="00B1035E"/>
    <w:rsid w:val="00B10382"/>
    <w:rsid w:val="00B1061C"/>
    <w:rsid w:val="00B108C8"/>
    <w:rsid w:val="00B1099A"/>
    <w:rsid w:val="00B109A7"/>
    <w:rsid w:val="00B10B20"/>
    <w:rsid w:val="00B10FF4"/>
    <w:rsid w:val="00B11355"/>
    <w:rsid w:val="00B118A6"/>
    <w:rsid w:val="00B1191A"/>
    <w:rsid w:val="00B1195B"/>
    <w:rsid w:val="00B11A09"/>
    <w:rsid w:val="00B11A37"/>
    <w:rsid w:val="00B11A7B"/>
    <w:rsid w:val="00B120BB"/>
    <w:rsid w:val="00B1235A"/>
    <w:rsid w:val="00B123E1"/>
    <w:rsid w:val="00B124CF"/>
    <w:rsid w:val="00B127AB"/>
    <w:rsid w:val="00B12B43"/>
    <w:rsid w:val="00B12BB8"/>
    <w:rsid w:val="00B12D33"/>
    <w:rsid w:val="00B12E72"/>
    <w:rsid w:val="00B13165"/>
    <w:rsid w:val="00B13466"/>
    <w:rsid w:val="00B134A0"/>
    <w:rsid w:val="00B13893"/>
    <w:rsid w:val="00B13DA4"/>
    <w:rsid w:val="00B13DFB"/>
    <w:rsid w:val="00B13F9C"/>
    <w:rsid w:val="00B13FD9"/>
    <w:rsid w:val="00B14370"/>
    <w:rsid w:val="00B14602"/>
    <w:rsid w:val="00B1465D"/>
    <w:rsid w:val="00B148C3"/>
    <w:rsid w:val="00B14B58"/>
    <w:rsid w:val="00B14DCC"/>
    <w:rsid w:val="00B14E76"/>
    <w:rsid w:val="00B151EA"/>
    <w:rsid w:val="00B1553B"/>
    <w:rsid w:val="00B1556E"/>
    <w:rsid w:val="00B15722"/>
    <w:rsid w:val="00B15935"/>
    <w:rsid w:val="00B15964"/>
    <w:rsid w:val="00B15DDA"/>
    <w:rsid w:val="00B15DF2"/>
    <w:rsid w:val="00B15EB9"/>
    <w:rsid w:val="00B16512"/>
    <w:rsid w:val="00B16648"/>
    <w:rsid w:val="00B1672A"/>
    <w:rsid w:val="00B16797"/>
    <w:rsid w:val="00B1696A"/>
    <w:rsid w:val="00B169C5"/>
    <w:rsid w:val="00B16B63"/>
    <w:rsid w:val="00B16D5E"/>
    <w:rsid w:val="00B1706C"/>
    <w:rsid w:val="00B17474"/>
    <w:rsid w:val="00B17559"/>
    <w:rsid w:val="00B179AE"/>
    <w:rsid w:val="00B17AF1"/>
    <w:rsid w:val="00B17E00"/>
    <w:rsid w:val="00B17E7D"/>
    <w:rsid w:val="00B17FD3"/>
    <w:rsid w:val="00B20085"/>
    <w:rsid w:val="00B20264"/>
    <w:rsid w:val="00B20945"/>
    <w:rsid w:val="00B20AEA"/>
    <w:rsid w:val="00B20B27"/>
    <w:rsid w:val="00B21102"/>
    <w:rsid w:val="00B217D0"/>
    <w:rsid w:val="00B21963"/>
    <w:rsid w:val="00B21A91"/>
    <w:rsid w:val="00B21D3B"/>
    <w:rsid w:val="00B21D45"/>
    <w:rsid w:val="00B21F7F"/>
    <w:rsid w:val="00B21FD2"/>
    <w:rsid w:val="00B2211B"/>
    <w:rsid w:val="00B2227E"/>
    <w:rsid w:val="00B22584"/>
    <w:rsid w:val="00B22675"/>
    <w:rsid w:val="00B228ED"/>
    <w:rsid w:val="00B22911"/>
    <w:rsid w:val="00B22A94"/>
    <w:rsid w:val="00B22AF4"/>
    <w:rsid w:val="00B22E81"/>
    <w:rsid w:val="00B22F1E"/>
    <w:rsid w:val="00B23356"/>
    <w:rsid w:val="00B233D9"/>
    <w:rsid w:val="00B23405"/>
    <w:rsid w:val="00B23B30"/>
    <w:rsid w:val="00B23C7C"/>
    <w:rsid w:val="00B24091"/>
    <w:rsid w:val="00B24341"/>
    <w:rsid w:val="00B24973"/>
    <w:rsid w:val="00B24B90"/>
    <w:rsid w:val="00B25703"/>
    <w:rsid w:val="00B25981"/>
    <w:rsid w:val="00B25B1A"/>
    <w:rsid w:val="00B25BD1"/>
    <w:rsid w:val="00B25BF4"/>
    <w:rsid w:val="00B25C0C"/>
    <w:rsid w:val="00B25E15"/>
    <w:rsid w:val="00B25F04"/>
    <w:rsid w:val="00B2600C"/>
    <w:rsid w:val="00B26521"/>
    <w:rsid w:val="00B26660"/>
    <w:rsid w:val="00B26C70"/>
    <w:rsid w:val="00B275DA"/>
    <w:rsid w:val="00B27894"/>
    <w:rsid w:val="00B27B3D"/>
    <w:rsid w:val="00B27D91"/>
    <w:rsid w:val="00B27EB7"/>
    <w:rsid w:val="00B30248"/>
    <w:rsid w:val="00B3025D"/>
    <w:rsid w:val="00B304BF"/>
    <w:rsid w:val="00B30582"/>
    <w:rsid w:val="00B30814"/>
    <w:rsid w:val="00B3084E"/>
    <w:rsid w:val="00B30A55"/>
    <w:rsid w:val="00B31001"/>
    <w:rsid w:val="00B312E3"/>
    <w:rsid w:val="00B31308"/>
    <w:rsid w:val="00B313A9"/>
    <w:rsid w:val="00B3156D"/>
    <w:rsid w:val="00B31742"/>
    <w:rsid w:val="00B318C8"/>
    <w:rsid w:val="00B31925"/>
    <w:rsid w:val="00B3195D"/>
    <w:rsid w:val="00B31A91"/>
    <w:rsid w:val="00B31A97"/>
    <w:rsid w:val="00B32050"/>
    <w:rsid w:val="00B3223A"/>
    <w:rsid w:val="00B32661"/>
    <w:rsid w:val="00B32B8B"/>
    <w:rsid w:val="00B32D5C"/>
    <w:rsid w:val="00B32D63"/>
    <w:rsid w:val="00B330B3"/>
    <w:rsid w:val="00B330DE"/>
    <w:rsid w:val="00B330FD"/>
    <w:rsid w:val="00B333DE"/>
    <w:rsid w:val="00B335FD"/>
    <w:rsid w:val="00B336E9"/>
    <w:rsid w:val="00B338B1"/>
    <w:rsid w:val="00B338E9"/>
    <w:rsid w:val="00B33ADE"/>
    <w:rsid w:val="00B33EEE"/>
    <w:rsid w:val="00B34207"/>
    <w:rsid w:val="00B347B3"/>
    <w:rsid w:val="00B347D9"/>
    <w:rsid w:val="00B34B7B"/>
    <w:rsid w:val="00B34FAE"/>
    <w:rsid w:val="00B35376"/>
    <w:rsid w:val="00B35387"/>
    <w:rsid w:val="00B35515"/>
    <w:rsid w:val="00B35C02"/>
    <w:rsid w:val="00B35FDC"/>
    <w:rsid w:val="00B36751"/>
    <w:rsid w:val="00B368F9"/>
    <w:rsid w:val="00B36A09"/>
    <w:rsid w:val="00B36A3F"/>
    <w:rsid w:val="00B36FBD"/>
    <w:rsid w:val="00B37015"/>
    <w:rsid w:val="00B378F3"/>
    <w:rsid w:val="00B37C73"/>
    <w:rsid w:val="00B37EA8"/>
    <w:rsid w:val="00B37F39"/>
    <w:rsid w:val="00B40294"/>
    <w:rsid w:val="00B402B1"/>
    <w:rsid w:val="00B4030F"/>
    <w:rsid w:val="00B40436"/>
    <w:rsid w:val="00B4075A"/>
    <w:rsid w:val="00B4079E"/>
    <w:rsid w:val="00B40A95"/>
    <w:rsid w:val="00B41110"/>
    <w:rsid w:val="00B411AE"/>
    <w:rsid w:val="00B41314"/>
    <w:rsid w:val="00B413D3"/>
    <w:rsid w:val="00B4187F"/>
    <w:rsid w:val="00B41DC8"/>
    <w:rsid w:val="00B42002"/>
    <w:rsid w:val="00B42679"/>
    <w:rsid w:val="00B42DE4"/>
    <w:rsid w:val="00B4314A"/>
    <w:rsid w:val="00B4353C"/>
    <w:rsid w:val="00B43542"/>
    <w:rsid w:val="00B4391E"/>
    <w:rsid w:val="00B43994"/>
    <w:rsid w:val="00B43A77"/>
    <w:rsid w:val="00B43B15"/>
    <w:rsid w:val="00B43C47"/>
    <w:rsid w:val="00B43D83"/>
    <w:rsid w:val="00B43F9B"/>
    <w:rsid w:val="00B43FB4"/>
    <w:rsid w:val="00B440FB"/>
    <w:rsid w:val="00B4414B"/>
    <w:rsid w:val="00B44219"/>
    <w:rsid w:val="00B44490"/>
    <w:rsid w:val="00B4454C"/>
    <w:rsid w:val="00B446E9"/>
    <w:rsid w:val="00B447E9"/>
    <w:rsid w:val="00B4493D"/>
    <w:rsid w:val="00B4551B"/>
    <w:rsid w:val="00B458FA"/>
    <w:rsid w:val="00B45BFD"/>
    <w:rsid w:val="00B45D1F"/>
    <w:rsid w:val="00B464F5"/>
    <w:rsid w:val="00B46927"/>
    <w:rsid w:val="00B46989"/>
    <w:rsid w:val="00B46A56"/>
    <w:rsid w:val="00B46D56"/>
    <w:rsid w:val="00B475C6"/>
    <w:rsid w:val="00B47930"/>
    <w:rsid w:val="00B47D7B"/>
    <w:rsid w:val="00B47F27"/>
    <w:rsid w:val="00B50317"/>
    <w:rsid w:val="00B506C3"/>
    <w:rsid w:val="00B5087D"/>
    <w:rsid w:val="00B509A8"/>
    <w:rsid w:val="00B50ACF"/>
    <w:rsid w:val="00B51259"/>
    <w:rsid w:val="00B51608"/>
    <w:rsid w:val="00B51615"/>
    <w:rsid w:val="00B5161A"/>
    <w:rsid w:val="00B51634"/>
    <w:rsid w:val="00B516AC"/>
    <w:rsid w:val="00B516CF"/>
    <w:rsid w:val="00B5197F"/>
    <w:rsid w:val="00B519B0"/>
    <w:rsid w:val="00B51D24"/>
    <w:rsid w:val="00B51FEF"/>
    <w:rsid w:val="00B52668"/>
    <w:rsid w:val="00B52763"/>
    <w:rsid w:val="00B52770"/>
    <w:rsid w:val="00B52A65"/>
    <w:rsid w:val="00B52D3A"/>
    <w:rsid w:val="00B53084"/>
    <w:rsid w:val="00B5311B"/>
    <w:rsid w:val="00B534A2"/>
    <w:rsid w:val="00B53791"/>
    <w:rsid w:val="00B537FF"/>
    <w:rsid w:val="00B538EE"/>
    <w:rsid w:val="00B53A9E"/>
    <w:rsid w:val="00B53DF5"/>
    <w:rsid w:val="00B54296"/>
    <w:rsid w:val="00B54525"/>
    <w:rsid w:val="00B54898"/>
    <w:rsid w:val="00B5497F"/>
    <w:rsid w:val="00B54B4B"/>
    <w:rsid w:val="00B54D0E"/>
    <w:rsid w:val="00B54D64"/>
    <w:rsid w:val="00B550F8"/>
    <w:rsid w:val="00B553C4"/>
    <w:rsid w:val="00B5557A"/>
    <w:rsid w:val="00B558D0"/>
    <w:rsid w:val="00B55D7C"/>
    <w:rsid w:val="00B55FFD"/>
    <w:rsid w:val="00B5622F"/>
    <w:rsid w:val="00B5642E"/>
    <w:rsid w:val="00B5643C"/>
    <w:rsid w:val="00B565A6"/>
    <w:rsid w:val="00B565BA"/>
    <w:rsid w:val="00B56B0C"/>
    <w:rsid w:val="00B56DBE"/>
    <w:rsid w:val="00B5735F"/>
    <w:rsid w:val="00B57A68"/>
    <w:rsid w:val="00B57B34"/>
    <w:rsid w:val="00B57BB8"/>
    <w:rsid w:val="00B57E24"/>
    <w:rsid w:val="00B57FA6"/>
    <w:rsid w:val="00B60014"/>
    <w:rsid w:val="00B6021E"/>
    <w:rsid w:val="00B603AC"/>
    <w:rsid w:val="00B605F7"/>
    <w:rsid w:val="00B60842"/>
    <w:rsid w:val="00B60961"/>
    <w:rsid w:val="00B609E0"/>
    <w:rsid w:val="00B61093"/>
    <w:rsid w:val="00B61416"/>
    <w:rsid w:val="00B61474"/>
    <w:rsid w:val="00B6177E"/>
    <w:rsid w:val="00B6188F"/>
    <w:rsid w:val="00B61A25"/>
    <w:rsid w:val="00B61AE7"/>
    <w:rsid w:val="00B61C30"/>
    <w:rsid w:val="00B62502"/>
    <w:rsid w:val="00B62772"/>
    <w:rsid w:val="00B63074"/>
    <w:rsid w:val="00B631F8"/>
    <w:rsid w:val="00B63244"/>
    <w:rsid w:val="00B632AF"/>
    <w:rsid w:val="00B633E8"/>
    <w:rsid w:val="00B63B0D"/>
    <w:rsid w:val="00B63F37"/>
    <w:rsid w:val="00B6436C"/>
    <w:rsid w:val="00B64395"/>
    <w:rsid w:val="00B64819"/>
    <w:rsid w:val="00B6493D"/>
    <w:rsid w:val="00B64A92"/>
    <w:rsid w:val="00B64ACD"/>
    <w:rsid w:val="00B64BEB"/>
    <w:rsid w:val="00B64C1F"/>
    <w:rsid w:val="00B6537A"/>
    <w:rsid w:val="00B65449"/>
    <w:rsid w:val="00B65F73"/>
    <w:rsid w:val="00B66299"/>
    <w:rsid w:val="00B66797"/>
    <w:rsid w:val="00B66898"/>
    <w:rsid w:val="00B66B86"/>
    <w:rsid w:val="00B67046"/>
    <w:rsid w:val="00B670E5"/>
    <w:rsid w:val="00B67114"/>
    <w:rsid w:val="00B674BC"/>
    <w:rsid w:val="00B67560"/>
    <w:rsid w:val="00B675D5"/>
    <w:rsid w:val="00B67680"/>
    <w:rsid w:val="00B6770C"/>
    <w:rsid w:val="00B677BA"/>
    <w:rsid w:val="00B67824"/>
    <w:rsid w:val="00B67BC9"/>
    <w:rsid w:val="00B67E29"/>
    <w:rsid w:val="00B67FCF"/>
    <w:rsid w:val="00B70225"/>
    <w:rsid w:val="00B70393"/>
    <w:rsid w:val="00B703B2"/>
    <w:rsid w:val="00B703B3"/>
    <w:rsid w:val="00B70575"/>
    <w:rsid w:val="00B70667"/>
    <w:rsid w:val="00B70827"/>
    <w:rsid w:val="00B70A40"/>
    <w:rsid w:val="00B70B63"/>
    <w:rsid w:val="00B70D1F"/>
    <w:rsid w:val="00B70D24"/>
    <w:rsid w:val="00B70DDE"/>
    <w:rsid w:val="00B70DE9"/>
    <w:rsid w:val="00B71026"/>
    <w:rsid w:val="00B712BF"/>
    <w:rsid w:val="00B7143E"/>
    <w:rsid w:val="00B71A74"/>
    <w:rsid w:val="00B71D14"/>
    <w:rsid w:val="00B71E02"/>
    <w:rsid w:val="00B71EE3"/>
    <w:rsid w:val="00B71FFA"/>
    <w:rsid w:val="00B72BAA"/>
    <w:rsid w:val="00B72EB0"/>
    <w:rsid w:val="00B7381C"/>
    <w:rsid w:val="00B73924"/>
    <w:rsid w:val="00B73C82"/>
    <w:rsid w:val="00B7436A"/>
    <w:rsid w:val="00B744DD"/>
    <w:rsid w:val="00B746F7"/>
    <w:rsid w:val="00B74714"/>
    <w:rsid w:val="00B7475B"/>
    <w:rsid w:val="00B7483A"/>
    <w:rsid w:val="00B748C2"/>
    <w:rsid w:val="00B74A21"/>
    <w:rsid w:val="00B74B31"/>
    <w:rsid w:val="00B74C57"/>
    <w:rsid w:val="00B752C0"/>
    <w:rsid w:val="00B75565"/>
    <w:rsid w:val="00B7574C"/>
    <w:rsid w:val="00B75754"/>
    <w:rsid w:val="00B75779"/>
    <w:rsid w:val="00B758C5"/>
    <w:rsid w:val="00B75AF4"/>
    <w:rsid w:val="00B75B3D"/>
    <w:rsid w:val="00B75C24"/>
    <w:rsid w:val="00B75CAB"/>
    <w:rsid w:val="00B75E1A"/>
    <w:rsid w:val="00B761C2"/>
    <w:rsid w:val="00B761C3"/>
    <w:rsid w:val="00B763CD"/>
    <w:rsid w:val="00B766B2"/>
    <w:rsid w:val="00B76B49"/>
    <w:rsid w:val="00B76EBA"/>
    <w:rsid w:val="00B76EC8"/>
    <w:rsid w:val="00B77189"/>
    <w:rsid w:val="00B771B3"/>
    <w:rsid w:val="00B776BD"/>
    <w:rsid w:val="00B776CD"/>
    <w:rsid w:val="00B77760"/>
    <w:rsid w:val="00B77C75"/>
    <w:rsid w:val="00B77E64"/>
    <w:rsid w:val="00B801A8"/>
    <w:rsid w:val="00B801EE"/>
    <w:rsid w:val="00B80518"/>
    <w:rsid w:val="00B815C0"/>
    <w:rsid w:val="00B81890"/>
    <w:rsid w:val="00B818C5"/>
    <w:rsid w:val="00B81C03"/>
    <w:rsid w:val="00B81D89"/>
    <w:rsid w:val="00B81FE2"/>
    <w:rsid w:val="00B82360"/>
    <w:rsid w:val="00B82609"/>
    <w:rsid w:val="00B82790"/>
    <w:rsid w:val="00B829B4"/>
    <w:rsid w:val="00B83078"/>
    <w:rsid w:val="00B83201"/>
    <w:rsid w:val="00B832C9"/>
    <w:rsid w:val="00B834BA"/>
    <w:rsid w:val="00B8351C"/>
    <w:rsid w:val="00B83663"/>
    <w:rsid w:val="00B83999"/>
    <w:rsid w:val="00B83C75"/>
    <w:rsid w:val="00B84401"/>
    <w:rsid w:val="00B844B9"/>
    <w:rsid w:val="00B8452F"/>
    <w:rsid w:val="00B84618"/>
    <w:rsid w:val="00B847AE"/>
    <w:rsid w:val="00B84DDD"/>
    <w:rsid w:val="00B84EEF"/>
    <w:rsid w:val="00B85040"/>
    <w:rsid w:val="00B8526F"/>
    <w:rsid w:val="00B8535B"/>
    <w:rsid w:val="00B855E2"/>
    <w:rsid w:val="00B8638C"/>
    <w:rsid w:val="00B86909"/>
    <w:rsid w:val="00B86BCE"/>
    <w:rsid w:val="00B86C19"/>
    <w:rsid w:val="00B86E22"/>
    <w:rsid w:val="00B86E93"/>
    <w:rsid w:val="00B86F4D"/>
    <w:rsid w:val="00B86F95"/>
    <w:rsid w:val="00B870C8"/>
    <w:rsid w:val="00B87350"/>
    <w:rsid w:val="00B87393"/>
    <w:rsid w:val="00B87398"/>
    <w:rsid w:val="00B8756F"/>
    <w:rsid w:val="00B8773A"/>
    <w:rsid w:val="00B879EF"/>
    <w:rsid w:val="00B90071"/>
    <w:rsid w:val="00B9028E"/>
    <w:rsid w:val="00B904E7"/>
    <w:rsid w:val="00B908E5"/>
    <w:rsid w:val="00B90954"/>
    <w:rsid w:val="00B90A49"/>
    <w:rsid w:val="00B90BD2"/>
    <w:rsid w:val="00B91154"/>
    <w:rsid w:val="00B917A5"/>
    <w:rsid w:val="00B91F01"/>
    <w:rsid w:val="00B92122"/>
    <w:rsid w:val="00B92421"/>
    <w:rsid w:val="00B924C2"/>
    <w:rsid w:val="00B924DA"/>
    <w:rsid w:val="00B92768"/>
    <w:rsid w:val="00B92A53"/>
    <w:rsid w:val="00B92BF6"/>
    <w:rsid w:val="00B92D93"/>
    <w:rsid w:val="00B92E9F"/>
    <w:rsid w:val="00B9349A"/>
    <w:rsid w:val="00B93755"/>
    <w:rsid w:val="00B93922"/>
    <w:rsid w:val="00B94132"/>
    <w:rsid w:val="00B94220"/>
    <w:rsid w:val="00B94330"/>
    <w:rsid w:val="00B94480"/>
    <w:rsid w:val="00B94638"/>
    <w:rsid w:val="00B9486C"/>
    <w:rsid w:val="00B9513A"/>
    <w:rsid w:val="00B951D0"/>
    <w:rsid w:val="00B958B3"/>
    <w:rsid w:val="00B958CF"/>
    <w:rsid w:val="00B95930"/>
    <w:rsid w:val="00B95A8A"/>
    <w:rsid w:val="00B95CD2"/>
    <w:rsid w:val="00B95D3E"/>
    <w:rsid w:val="00B95DE1"/>
    <w:rsid w:val="00B96265"/>
    <w:rsid w:val="00B96424"/>
    <w:rsid w:val="00B965C8"/>
    <w:rsid w:val="00B9669A"/>
    <w:rsid w:val="00B966CC"/>
    <w:rsid w:val="00B968A0"/>
    <w:rsid w:val="00B96E7E"/>
    <w:rsid w:val="00B96EBE"/>
    <w:rsid w:val="00B96ED5"/>
    <w:rsid w:val="00B9702A"/>
    <w:rsid w:val="00B97051"/>
    <w:rsid w:val="00B975A9"/>
    <w:rsid w:val="00B97963"/>
    <w:rsid w:val="00B97CA7"/>
    <w:rsid w:val="00BA038B"/>
    <w:rsid w:val="00BA05B2"/>
    <w:rsid w:val="00BA05D0"/>
    <w:rsid w:val="00BA06FB"/>
    <w:rsid w:val="00BA0920"/>
    <w:rsid w:val="00BA09BA"/>
    <w:rsid w:val="00BA0A00"/>
    <w:rsid w:val="00BA0AA7"/>
    <w:rsid w:val="00BA0C37"/>
    <w:rsid w:val="00BA0E67"/>
    <w:rsid w:val="00BA0E9B"/>
    <w:rsid w:val="00BA14D5"/>
    <w:rsid w:val="00BA18BA"/>
    <w:rsid w:val="00BA1C0A"/>
    <w:rsid w:val="00BA1CE0"/>
    <w:rsid w:val="00BA2015"/>
    <w:rsid w:val="00BA20EE"/>
    <w:rsid w:val="00BA226D"/>
    <w:rsid w:val="00BA238F"/>
    <w:rsid w:val="00BA254F"/>
    <w:rsid w:val="00BA29D4"/>
    <w:rsid w:val="00BA2BFC"/>
    <w:rsid w:val="00BA2DE1"/>
    <w:rsid w:val="00BA2E68"/>
    <w:rsid w:val="00BA2F63"/>
    <w:rsid w:val="00BA3263"/>
    <w:rsid w:val="00BA33C9"/>
    <w:rsid w:val="00BA342E"/>
    <w:rsid w:val="00BA362B"/>
    <w:rsid w:val="00BA3840"/>
    <w:rsid w:val="00BA3A05"/>
    <w:rsid w:val="00BA3DAE"/>
    <w:rsid w:val="00BA4292"/>
    <w:rsid w:val="00BA45F2"/>
    <w:rsid w:val="00BA4842"/>
    <w:rsid w:val="00BA485E"/>
    <w:rsid w:val="00BA49BE"/>
    <w:rsid w:val="00BA49CC"/>
    <w:rsid w:val="00BA4A46"/>
    <w:rsid w:val="00BA4E8C"/>
    <w:rsid w:val="00BA5139"/>
    <w:rsid w:val="00BA52EF"/>
    <w:rsid w:val="00BA5426"/>
    <w:rsid w:val="00BA5537"/>
    <w:rsid w:val="00BA5779"/>
    <w:rsid w:val="00BA57A8"/>
    <w:rsid w:val="00BA5ABA"/>
    <w:rsid w:val="00BA5C37"/>
    <w:rsid w:val="00BA6D8D"/>
    <w:rsid w:val="00BA6EAE"/>
    <w:rsid w:val="00BA6FB5"/>
    <w:rsid w:val="00BA7374"/>
    <w:rsid w:val="00BA7673"/>
    <w:rsid w:val="00BA782B"/>
    <w:rsid w:val="00BA7A76"/>
    <w:rsid w:val="00BA7B32"/>
    <w:rsid w:val="00BA7D69"/>
    <w:rsid w:val="00BA7DE4"/>
    <w:rsid w:val="00BB0160"/>
    <w:rsid w:val="00BB01CE"/>
    <w:rsid w:val="00BB03DC"/>
    <w:rsid w:val="00BB0547"/>
    <w:rsid w:val="00BB0640"/>
    <w:rsid w:val="00BB083D"/>
    <w:rsid w:val="00BB094A"/>
    <w:rsid w:val="00BB09D3"/>
    <w:rsid w:val="00BB0D3A"/>
    <w:rsid w:val="00BB1204"/>
    <w:rsid w:val="00BB121C"/>
    <w:rsid w:val="00BB12BB"/>
    <w:rsid w:val="00BB1627"/>
    <w:rsid w:val="00BB18CD"/>
    <w:rsid w:val="00BB1C65"/>
    <w:rsid w:val="00BB20DE"/>
    <w:rsid w:val="00BB20FB"/>
    <w:rsid w:val="00BB258D"/>
    <w:rsid w:val="00BB2649"/>
    <w:rsid w:val="00BB2973"/>
    <w:rsid w:val="00BB2A4E"/>
    <w:rsid w:val="00BB2B34"/>
    <w:rsid w:val="00BB2BBB"/>
    <w:rsid w:val="00BB2BCA"/>
    <w:rsid w:val="00BB35A3"/>
    <w:rsid w:val="00BB372B"/>
    <w:rsid w:val="00BB3733"/>
    <w:rsid w:val="00BB3A27"/>
    <w:rsid w:val="00BB40FA"/>
    <w:rsid w:val="00BB4325"/>
    <w:rsid w:val="00BB479B"/>
    <w:rsid w:val="00BB498F"/>
    <w:rsid w:val="00BB55EA"/>
    <w:rsid w:val="00BB5880"/>
    <w:rsid w:val="00BB61F2"/>
    <w:rsid w:val="00BB625C"/>
    <w:rsid w:val="00BB67A4"/>
    <w:rsid w:val="00BB7289"/>
    <w:rsid w:val="00BB79FE"/>
    <w:rsid w:val="00BB7AAA"/>
    <w:rsid w:val="00BB7CCC"/>
    <w:rsid w:val="00BB7E7E"/>
    <w:rsid w:val="00BC004A"/>
    <w:rsid w:val="00BC0295"/>
    <w:rsid w:val="00BC02EF"/>
    <w:rsid w:val="00BC0768"/>
    <w:rsid w:val="00BC0978"/>
    <w:rsid w:val="00BC0AA8"/>
    <w:rsid w:val="00BC0E47"/>
    <w:rsid w:val="00BC142B"/>
    <w:rsid w:val="00BC16B7"/>
    <w:rsid w:val="00BC1888"/>
    <w:rsid w:val="00BC1E24"/>
    <w:rsid w:val="00BC24AB"/>
    <w:rsid w:val="00BC2943"/>
    <w:rsid w:val="00BC2C52"/>
    <w:rsid w:val="00BC3154"/>
    <w:rsid w:val="00BC3217"/>
    <w:rsid w:val="00BC38F4"/>
    <w:rsid w:val="00BC3A2C"/>
    <w:rsid w:val="00BC3B70"/>
    <w:rsid w:val="00BC401E"/>
    <w:rsid w:val="00BC450A"/>
    <w:rsid w:val="00BC4C9F"/>
    <w:rsid w:val="00BC4F8E"/>
    <w:rsid w:val="00BC5039"/>
    <w:rsid w:val="00BC515A"/>
    <w:rsid w:val="00BC5647"/>
    <w:rsid w:val="00BC57E4"/>
    <w:rsid w:val="00BC5B9A"/>
    <w:rsid w:val="00BC5CF7"/>
    <w:rsid w:val="00BC5E87"/>
    <w:rsid w:val="00BC5FD5"/>
    <w:rsid w:val="00BC6113"/>
    <w:rsid w:val="00BC6218"/>
    <w:rsid w:val="00BC651F"/>
    <w:rsid w:val="00BC6595"/>
    <w:rsid w:val="00BC679F"/>
    <w:rsid w:val="00BC681F"/>
    <w:rsid w:val="00BC69A6"/>
    <w:rsid w:val="00BC6AF1"/>
    <w:rsid w:val="00BC6F21"/>
    <w:rsid w:val="00BC72DA"/>
    <w:rsid w:val="00BC7635"/>
    <w:rsid w:val="00BC77BF"/>
    <w:rsid w:val="00BC7C5C"/>
    <w:rsid w:val="00BC7C6E"/>
    <w:rsid w:val="00BD0015"/>
    <w:rsid w:val="00BD030F"/>
    <w:rsid w:val="00BD0689"/>
    <w:rsid w:val="00BD07E9"/>
    <w:rsid w:val="00BD0C32"/>
    <w:rsid w:val="00BD0CF5"/>
    <w:rsid w:val="00BD0EDC"/>
    <w:rsid w:val="00BD10C2"/>
    <w:rsid w:val="00BD13A9"/>
    <w:rsid w:val="00BD1A0B"/>
    <w:rsid w:val="00BD1B9B"/>
    <w:rsid w:val="00BD1BB8"/>
    <w:rsid w:val="00BD1D2E"/>
    <w:rsid w:val="00BD1E35"/>
    <w:rsid w:val="00BD1F40"/>
    <w:rsid w:val="00BD1F78"/>
    <w:rsid w:val="00BD1FB9"/>
    <w:rsid w:val="00BD1FF0"/>
    <w:rsid w:val="00BD235E"/>
    <w:rsid w:val="00BD23FE"/>
    <w:rsid w:val="00BD256E"/>
    <w:rsid w:val="00BD2570"/>
    <w:rsid w:val="00BD28AE"/>
    <w:rsid w:val="00BD2A2C"/>
    <w:rsid w:val="00BD2B7C"/>
    <w:rsid w:val="00BD2E79"/>
    <w:rsid w:val="00BD306E"/>
    <w:rsid w:val="00BD3317"/>
    <w:rsid w:val="00BD3A39"/>
    <w:rsid w:val="00BD3B29"/>
    <w:rsid w:val="00BD3CB7"/>
    <w:rsid w:val="00BD3DFE"/>
    <w:rsid w:val="00BD3EBA"/>
    <w:rsid w:val="00BD42BB"/>
    <w:rsid w:val="00BD44F9"/>
    <w:rsid w:val="00BD4858"/>
    <w:rsid w:val="00BD497D"/>
    <w:rsid w:val="00BD4AA1"/>
    <w:rsid w:val="00BD4F65"/>
    <w:rsid w:val="00BD4FAA"/>
    <w:rsid w:val="00BD52AB"/>
    <w:rsid w:val="00BD547A"/>
    <w:rsid w:val="00BD55E1"/>
    <w:rsid w:val="00BD569F"/>
    <w:rsid w:val="00BD583A"/>
    <w:rsid w:val="00BD59DE"/>
    <w:rsid w:val="00BD5A7A"/>
    <w:rsid w:val="00BD61A3"/>
    <w:rsid w:val="00BD658F"/>
    <w:rsid w:val="00BD6821"/>
    <w:rsid w:val="00BD68E3"/>
    <w:rsid w:val="00BD6977"/>
    <w:rsid w:val="00BD6C99"/>
    <w:rsid w:val="00BD7404"/>
    <w:rsid w:val="00BD76F8"/>
    <w:rsid w:val="00BD7775"/>
    <w:rsid w:val="00BD78B4"/>
    <w:rsid w:val="00BD7AE2"/>
    <w:rsid w:val="00BD7B64"/>
    <w:rsid w:val="00BD7CCC"/>
    <w:rsid w:val="00BD7CCE"/>
    <w:rsid w:val="00BE006C"/>
    <w:rsid w:val="00BE0105"/>
    <w:rsid w:val="00BE058D"/>
    <w:rsid w:val="00BE0638"/>
    <w:rsid w:val="00BE0A8E"/>
    <w:rsid w:val="00BE10CC"/>
    <w:rsid w:val="00BE11BD"/>
    <w:rsid w:val="00BE15DB"/>
    <w:rsid w:val="00BE17D4"/>
    <w:rsid w:val="00BE1872"/>
    <w:rsid w:val="00BE1A95"/>
    <w:rsid w:val="00BE25BF"/>
    <w:rsid w:val="00BE274B"/>
    <w:rsid w:val="00BE28E7"/>
    <w:rsid w:val="00BE2B41"/>
    <w:rsid w:val="00BE2B85"/>
    <w:rsid w:val="00BE2F7A"/>
    <w:rsid w:val="00BE34C8"/>
    <w:rsid w:val="00BE380F"/>
    <w:rsid w:val="00BE3A46"/>
    <w:rsid w:val="00BE3A4D"/>
    <w:rsid w:val="00BE3E16"/>
    <w:rsid w:val="00BE3F0C"/>
    <w:rsid w:val="00BE4466"/>
    <w:rsid w:val="00BE4E5D"/>
    <w:rsid w:val="00BE4E97"/>
    <w:rsid w:val="00BE5065"/>
    <w:rsid w:val="00BE5174"/>
    <w:rsid w:val="00BE5A58"/>
    <w:rsid w:val="00BE5C65"/>
    <w:rsid w:val="00BE65EB"/>
    <w:rsid w:val="00BE6A5E"/>
    <w:rsid w:val="00BE6AD8"/>
    <w:rsid w:val="00BE6C4F"/>
    <w:rsid w:val="00BE6D5C"/>
    <w:rsid w:val="00BE6F08"/>
    <w:rsid w:val="00BE70E6"/>
    <w:rsid w:val="00BE73BE"/>
    <w:rsid w:val="00BE7A4D"/>
    <w:rsid w:val="00BE7E09"/>
    <w:rsid w:val="00BE7EC6"/>
    <w:rsid w:val="00BF01FC"/>
    <w:rsid w:val="00BF05C3"/>
    <w:rsid w:val="00BF096C"/>
    <w:rsid w:val="00BF0D9E"/>
    <w:rsid w:val="00BF0E19"/>
    <w:rsid w:val="00BF0F78"/>
    <w:rsid w:val="00BF1207"/>
    <w:rsid w:val="00BF1570"/>
    <w:rsid w:val="00BF1783"/>
    <w:rsid w:val="00BF19EF"/>
    <w:rsid w:val="00BF1C48"/>
    <w:rsid w:val="00BF1D0D"/>
    <w:rsid w:val="00BF1DEA"/>
    <w:rsid w:val="00BF218A"/>
    <w:rsid w:val="00BF28AF"/>
    <w:rsid w:val="00BF2B23"/>
    <w:rsid w:val="00BF2EA8"/>
    <w:rsid w:val="00BF326F"/>
    <w:rsid w:val="00BF362B"/>
    <w:rsid w:val="00BF36BD"/>
    <w:rsid w:val="00BF36D9"/>
    <w:rsid w:val="00BF3982"/>
    <w:rsid w:val="00BF3DC4"/>
    <w:rsid w:val="00BF3E9A"/>
    <w:rsid w:val="00BF3F20"/>
    <w:rsid w:val="00BF477F"/>
    <w:rsid w:val="00BF4C55"/>
    <w:rsid w:val="00BF4C8B"/>
    <w:rsid w:val="00BF502C"/>
    <w:rsid w:val="00BF554E"/>
    <w:rsid w:val="00BF603D"/>
    <w:rsid w:val="00BF61E6"/>
    <w:rsid w:val="00BF6535"/>
    <w:rsid w:val="00BF68BA"/>
    <w:rsid w:val="00BF6A35"/>
    <w:rsid w:val="00BF6AB0"/>
    <w:rsid w:val="00BF6CE4"/>
    <w:rsid w:val="00BF6EEB"/>
    <w:rsid w:val="00BF7006"/>
    <w:rsid w:val="00BF713F"/>
    <w:rsid w:val="00BF77AE"/>
    <w:rsid w:val="00BF7E21"/>
    <w:rsid w:val="00C000F5"/>
    <w:rsid w:val="00C00246"/>
    <w:rsid w:val="00C0028E"/>
    <w:rsid w:val="00C0035F"/>
    <w:rsid w:val="00C004AA"/>
    <w:rsid w:val="00C009DB"/>
    <w:rsid w:val="00C00CC1"/>
    <w:rsid w:val="00C0111B"/>
    <w:rsid w:val="00C01F96"/>
    <w:rsid w:val="00C0239F"/>
    <w:rsid w:val="00C0277C"/>
    <w:rsid w:val="00C02847"/>
    <w:rsid w:val="00C02C84"/>
    <w:rsid w:val="00C02EE2"/>
    <w:rsid w:val="00C02F4F"/>
    <w:rsid w:val="00C030A0"/>
    <w:rsid w:val="00C0319B"/>
    <w:rsid w:val="00C03812"/>
    <w:rsid w:val="00C03E46"/>
    <w:rsid w:val="00C0446A"/>
    <w:rsid w:val="00C0447A"/>
    <w:rsid w:val="00C04536"/>
    <w:rsid w:val="00C04A7E"/>
    <w:rsid w:val="00C04C56"/>
    <w:rsid w:val="00C04E84"/>
    <w:rsid w:val="00C04F5B"/>
    <w:rsid w:val="00C05412"/>
    <w:rsid w:val="00C05EB7"/>
    <w:rsid w:val="00C062F6"/>
    <w:rsid w:val="00C063C1"/>
    <w:rsid w:val="00C0648D"/>
    <w:rsid w:val="00C06BDC"/>
    <w:rsid w:val="00C06DE5"/>
    <w:rsid w:val="00C06FE7"/>
    <w:rsid w:val="00C07259"/>
    <w:rsid w:val="00C07279"/>
    <w:rsid w:val="00C07385"/>
    <w:rsid w:val="00C0754A"/>
    <w:rsid w:val="00C077C4"/>
    <w:rsid w:val="00C078D3"/>
    <w:rsid w:val="00C07D52"/>
    <w:rsid w:val="00C1008C"/>
    <w:rsid w:val="00C100CD"/>
    <w:rsid w:val="00C1025F"/>
    <w:rsid w:val="00C1047F"/>
    <w:rsid w:val="00C1049C"/>
    <w:rsid w:val="00C108C0"/>
    <w:rsid w:val="00C10E3F"/>
    <w:rsid w:val="00C10EA5"/>
    <w:rsid w:val="00C111F6"/>
    <w:rsid w:val="00C11261"/>
    <w:rsid w:val="00C114C0"/>
    <w:rsid w:val="00C11538"/>
    <w:rsid w:val="00C115CB"/>
    <w:rsid w:val="00C1169D"/>
    <w:rsid w:val="00C116F4"/>
    <w:rsid w:val="00C1191A"/>
    <w:rsid w:val="00C11DF2"/>
    <w:rsid w:val="00C123EA"/>
    <w:rsid w:val="00C12889"/>
    <w:rsid w:val="00C12C65"/>
    <w:rsid w:val="00C130E9"/>
    <w:rsid w:val="00C13229"/>
    <w:rsid w:val="00C13352"/>
    <w:rsid w:val="00C134CF"/>
    <w:rsid w:val="00C13537"/>
    <w:rsid w:val="00C13660"/>
    <w:rsid w:val="00C13D6E"/>
    <w:rsid w:val="00C13EE6"/>
    <w:rsid w:val="00C140E4"/>
    <w:rsid w:val="00C141AF"/>
    <w:rsid w:val="00C14321"/>
    <w:rsid w:val="00C148D8"/>
    <w:rsid w:val="00C14C97"/>
    <w:rsid w:val="00C14DB4"/>
    <w:rsid w:val="00C15114"/>
    <w:rsid w:val="00C15922"/>
    <w:rsid w:val="00C15FC5"/>
    <w:rsid w:val="00C1601C"/>
    <w:rsid w:val="00C16177"/>
    <w:rsid w:val="00C16433"/>
    <w:rsid w:val="00C16568"/>
    <w:rsid w:val="00C168A3"/>
    <w:rsid w:val="00C170D0"/>
    <w:rsid w:val="00C172F9"/>
    <w:rsid w:val="00C17399"/>
    <w:rsid w:val="00C17735"/>
    <w:rsid w:val="00C17848"/>
    <w:rsid w:val="00C17D89"/>
    <w:rsid w:val="00C17EA8"/>
    <w:rsid w:val="00C200D9"/>
    <w:rsid w:val="00C20164"/>
    <w:rsid w:val="00C20581"/>
    <w:rsid w:val="00C20A2C"/>
    <w:rsid w:val="00C20A4B"/>
    <w:rsid w:val="00C20BF7"/>
    <w:rsid w:val="00C20C37"/>
    <w:rsid w:val="00C20C75"/>
    <w:rsid w:val="00C20CD9"/>
    <w:rsid w:val="00C2148A"/>
    <w:rsid w:val="00C21694"/>
    <w:rsid w:val="00C217E4"/>
    <w:rsid w:val="00C21895"/>
    <w:rsid w:val="00C21C2B"/>
    <w:rsid w:val="00C225BA"/>
    <w:rsid w:val="00C22822"/>
    <w:rsid w:val="00C22A8C"/>
    <w:rsid w:val="00C22C99"/>
    <w:rsid w:val="00C22E57"/>
    <w:rsid w:val="00C2300A"/>
    <w:rsid w:val="00C230FC"/>
    <w:rsid w:val="00C232BF"/>
    <w:rsid w:val="00C233A8"/>
    <w:rsid w:val="00C23E60"/>
    <w:rsid w:val="00C243FE"/>
    <w:rsid w:val="00C2445F"/>
    <w:rsid w:val="00C245C2"/>
    <w:rsid w:val="00C248EA"/>
    <w:rsid w:val="00C24D41"/>
    <w:rsid w:val="00C24E36"/>
    <w:rsid w:val="00C25195"/>
    <w:rsid w:val="00C254C6"/>
    <w:rsid w:val="00C25531"/>
    <w:rsid w:val="00C25C31"/>
    <w:rsid w:val="00C25CB6"/>
    <w:rsid w:val="00C25DF4"/>
    <w:rsid w:val="00C25FF8"/>
    <w:rsid w:val="00C26191"/>
    <w:rsid w:val="00C261AD"/>
    <w:rsid w:val="00C262A1"/>
    <w:rsid w:val="00C26419"/>
    <w:rsid w:val="00C2643A"/>
    <w:rsid w:val="00C265BE"/>
    <w:rsid w:val="00C26958"/>
    <w:rsid w:val="00C26A00"/>
    <w:rsid w:val="00C26ABD"/>
    <w:rsid w:val="00C26CC6"/>
    <w:rsid w:val="00C26E13"/>
    <w:rsid w:val="00C26E70"/>
    <w:rsid w:val="00C270AA"/>
    <w:rsid w:val="00C271B2"/>
    <w:rsid w:val="00C272E9"/>
    <w:rsid w:val="00C2734C"/>
    <w:rsid w:val="00C27766"/>
    <w:rsid w:val="00C27865"/>
    <w:rsid w:val="00C27A7B"/>
    <w:rsid w:val="00C27BD9"/>
    <w:rsid w:val="00C27D0C"/>
    <w:rsid w:val="00C27F6D"/>
    <w:rsid w:val="00C30104"/>
    <w:rsid w:val="00C30474"/>
    <w:rsid w:val="00C307B0"/>
    <w:rsid w:val="00C3082B"/>
    <w:rsid w:val="00C309DB"/>
    <w:rsid w:val="00C31402"/>
    <w:rsid w:val="00C314D4"/>
    <w:rsid w:val="00C31D53"/>
    <w:rsid w:val="00C31E99"/>
    <w:rsid w:val="00C324FA"/>
    <w:rsid w:val="00C32711"/>
    <w:rsid w:val="00C32872"/>
    <w:rsid w:val="00C32892"/>
    <w:rsid w:val="00C32AF7"/>
    <w:rsid w:val="00C32C14"/>
    <w:rsid w:val="00C3303A"/>
    <w:rsid w:val="00C330EC"/>
    <w:rsid w:val="00C33206"/>
    <w:rsid w:val="00C33328"/>
    <w:rsid w:val="00C337AB"/>
    <w:rsid w:val="00C33823"/>
    <w:rsid w:val="00C33852"/>
    <w:rsid w:val="00C33B5B"/>
    <w:rsid w:val="00C341EA"/>
    <w:rsid w:val="00C343FE"/>
    <w:rsid w:val="00C34976"/>
    <w:rsid w:val="00C34BD1"/>
    <w:rsid w:val="00C34DA8"/>
    <w:rsid w:val="00C35054"/>
    <w:rsid w:val="00C3540F"/>
    <w:rsid w:val="00C35462"/>
    <w:rsid w:val="00C35734"/>
    <w:rsid w:val="00C35849"/>
    <w:rsid w:val="00C35994"/>
    <w:rsid w:val="00C35E76"/>
    <w:rsid w:val="00C36837"/>
    <w:rsid w:val="00C36A27"/>
    <w:rsid w:val="00C36ADF"/>
    <w:rsid w:val="00C36B14"/>
    <w:rsid w:val="00C371C9"/>
    <w:rsid w:val="00C3744C"/>
    <w:rsid w:val="00C377D6"/>
    <w:rsid w:val="00C37D8C"/>
    <w:rsid w:val="00C37F88"/>
    <w:rsid w:val="00C404C5"/>
    <w:rsid w:val="00C4066C"/>
    <w:rsid w:val="00C40817"/>
    <w:rsid w:val="00C4092C"/>
    <w:rsid w:val="00C40B16"/>
    <w:rsid w:val="00C40B2E"/>
    <w:rsid w:val="00C40DB5"/>
    <w:rsid w:val="00C41047"/>
    <w:rsid w:val="00C4111E"/>
    <w:rsid w:val="00C41182"/>
    <w:rsid w:val="00C41A15"/>
    <w:rsid w:val="00C41BD2"/>
    <w:rsid w:val="00C41BF3"/>
    <w:rsid w:val="00C41D61"/>
    <w:rsid w:val="00C41DBD"/>
    <w:rsid w:val="00C41FFC"/>
    <w:rsid w:val="00C42613"/>
    <w:rsid w:val="00C42628"/>
    <w:rsid w:val="00C42650"/>
    <w:rsid w:val="00C426FC"/>
    <w:rsid w:val="00C428E3"/>
    <w:rsid w:val="00C429A6"/>
    <w:rsid w:val="00C42AAA"/>
    <w:rsid w:val="00C43252"/>
    <w:rsid w:val="00C4335B"/>
    <w:rsid w:val="00C43478"/>
    <w:rsid w:val="00C438BF"/>
    <w:rsid w:val="00C43D12"/>
    <w:rsid w:val="00C441F0"/>
    <w:rsid w:val="00C44650"/>
    <w:rsid w:val="00C44676"/>
    <w:rsid w:val="00C44963"/>
    <w:rsid w:val="00C449E3"/>
    <w:rsid w:val="00C44FE7"/>
    <w:rsid w:val="00C45181"/>
    <w:rsid w:val="00C4534C"/>
    <w:rsid w:val="00C454D0"/>
    <w:rsid w:val="00C45811"/>
    <w:rsid w:val="00C458E2"/>
    <w:rsid w:val="00C45F0D"/>
    <w:rsid w:val="00C46460"/>
    <w:rsid w:val="00C4652A"/>
    <w:rsid w:val="00C465D1"/>
    <w:rsid w:val="00C465E3"/>
    <w:rsid w:val="00C4662D"/>
    <w:rsid w:val="00C4662F"/>
    <w:rsid w:val="00C466C9"/>
    <w:rsid w:val="00C46928"/>
    <w:rsid w:val="00C46B9D"/>
    <w:rsid w:val="00C46B9F"/>
    <w:rsid w:val="00C46BC6"/>
    <w:rsid w:val="00C46C1D"/>
    <w:rsid w:val="00C46C5B"/>
    <w:rsid w:val="00C47032"/>
    <w:rsid w:val="00C473AA"/>
    <w:rsid w:val="00C473AE"/>
    <w:rsid w:val="00C474AC"/>
    <w:rsid w:val="00C4752B"/>
    <w:rsid w:val="00C475A3"/>
    <w:rsid w:val="00C47711"/>
    <w:rsid w:val="00C47775"/>
    <w:rsid w:val="00C47E8E"/>
    <w:rsid w:val="00C50234"/>
    <w:rsid w:val="00C5030A"/>
    <w:rsid w:val="00C5089F"/>
    <w:rsid w:val="00C508B8"/>
    <w:rsid w:val="00C50BA7"/>
    <w:rsid w:val="00C50BFE"/>
    <w:rsid w:val="00C50FD1"/>
    <w:rsid w:val="00C51023"/>
    <w:rsid w:val="00C51450"/>
    <w:rsid w:val="00C51519"/>
    <w:rsid w:val="00C515A7"/>
    <w:rsid w:val="00C51643"/>
    <w:rsid w:val="00C51825"/>
    <w:rsid w:val="00C51850"/>
    <w:rsid w:val="00C51A0B"/>
    <w:rsid w:val="00C51A44"/>
    <w:rsid w:val="00C51E3C"/>
    <w:rsid w:val="00C51E81"/>
    <w:rsid w:val="00C52341"/>
    <w:rsid w:val="00C52B3E"/>
    <w:rsid w:val="00C52C1F"/>
    <w:rsid w:val="00C52FB8"/>
    <w:rsid w:val="00C52FC3"/>
    <w:rsid w:val="00C536CA"/>
    <w:rsid w:val="00C53C3F"/>
    <w:rsid w:val="00C53C81"/>
    <w:rsid w:val="00C53E43"/>
    <w:rsid w:val="00C53E50"/>
    <w:rsid w:val="00C540AB"/>
    <w:rsid w:val="00C5417F"/>
    <w:rsid w:val="00C542E9"/>
    <w:rsid w:val="00C5458A"/>
    <w:rsid w:val="00C54DF7"/>
    <w:rsid w:val="00C54E87"/>
    <w:rsid w:val="00C55190"/>
    <w:rsid w:val="00C5536E"/>
    <w:rsid w:val="00C55422"/>
    <w:rsid w:val="00C5566E"/>
    <w:rsid w:val="00C557B9"/>
    <w:rsid w:val="00C558CC"/>
    <w:rsid w:val="00C559BF"/>
    <w:rsid w:val="00C55BED"/>
    <w:rsid w:val="00C55EC7"/>
    <w:rsid w:val="00C564D8"/>
    <w:rsid w:val="00C566C5"/>
    <w:rsid w:val="00C56879"/>
    <w:rsid w:val="00C56FEA"/>
    <w:rsid w:val="00C570CD"/>
    <w:rsid w:val="00C579F1"/>
    <w:rsid w:val="00C57CFC"/>
    <w:rsid w:val="00C601EE"/>
    <w:rsid w:val="00C605B4"/>
    <w:rsid w:val="00C60829"/>
    <w:rsid w:val="00C60B6B"/>
    <w:rsid w:val="00C60F09"/>
    <w:rsid w:val="00C60F8D"/>
    <w:rsid w:val="00C61068"/>
    <w:rsid w:val="00C615E3"/>
    <w:rsid w:val="00C6179D"/>
    <w:rsid w:val="00C619F0"/>
    <w:rsid w:val="00C61A59"/>
    <w:rsid w:val="00C6200F"/>
    <w:rsid w:val="00C62023"/>
    <w:rsid w:val="00C6225C"/>
    <w:rsid w:val="00C622B9"/>
    <w:rsid w:val="00C62600"/>
    <w:rsid w:val="00C62634"/>
    <w:rsid w:val="00C62768"/>
    <w:rsid w:val="00C628C3"/>
    <w:rsid w:val="00C63178"/>
    <w:rsid w:val="00C635A7"/>
    <w:rsid w:val="00C63879"/>
    <w:rsid w:val="00C6396C"/>
    <w:rsid w:val="00C63ABC"/>
    <w:rsid w:val="00C63BBA"/>
    <w:rsid w:val="00C63C52"/>
    <w:rsid w:val="00C63C67"/>
    <w:rsid w:val="00C63E7D"/>
    <w:rsid w:val="00C63FD7"/>
    <w:rsid w:val="00C64090"/>
    <w:rsid w:val="00C6421C"/>
    <w:rsid w:val="00C64592"/>
    <w:rsid w:val="00C647FC"/>
    <w:rsid w:val="00C647FD"/>
    <w:rsid w:val="00C6493A"/>
    <w:rsid w:val="00C64ADA"/>
    <w:rsid w:val="00C64B6E"/>
    <w:rsid w:val="00C64F79"/>
    <w:rsid w:val="00C651F7"/>
    <w:rsid w:val="00C65858"/>
    <w:rsid w:val="00C659F3"/>
    <w:rsid w:val="00C65C97"/>
    <w:rsid w:val="00C65D47"/>
    <w:rsid w:val="00C65D4A"/>
    <w:rsid w:val="00C65E74"/>
    <w:rsid w:val="00C66411"/>
    <w:rsid w:val="00C66471"/>
    <w:rsid w:val="00C664FF"/>
    <w:rsid w:val="00C66745"/>
    <w:rsid w:val="00C66833"/>
    <w:rsid w:val="00C66891"/>
    <w:rsid w:val="00C66C34"/>
    <w:rsid w:val="00C70146"/>
    <w:rsid w:val="00C70751"/>
    <w:rsid w:val="00C70A7F"/>
    <w:rsid w:val="00C70DB8"/>
    <w:rsid w:val="00C70F18"/>
    <w:rsid w:val="00C71245"/>
    <w:rsid w:val="00C7153A"/>
    <w:rsid w:val="00C71766"/>
    <w:rsid w:val="00C71ADC"/>
    <w:rsid w:val="00C71F52"/>
    <w:rsid w:val="00C7213F"/>
    <w:rsid w:val="00C72225"/>
    <w:rsid w:val="00C72279"/>
    <w:rsid w:val="00C729C3"/>
    <w:rsid w:val="00C72A62"/>
    <w:rsid w:val="00C72CF7"/>
    <w:rsid w:val="00C72D1F"/>
    <w:rsid w:val="00C72D31"/>
    <w:rsid w:val="00C733D9"/>
    <w:rsid w:val="00C73576"/>
    <w:rsid w:val="00C73844"/>
    <w:rsid w:val="00C73984"/>
    <w:rsid w:val="00C73A0A"/>
    <w:rsid w:val="00C73BA6"/>
    <w:rsid w:val="00C7452C"/>
    <w:rsid w:val="00C7486F"/>
    <w:rsid w:val="00C749B5"/>
    <w:rsid w:val="00C74AB2"/>
    <w:rsid w:val="00C74AC4"/>
    <w:rsid w:val="00C74D0C"/>
    <w:rsid w:val="00C7519A"/>
    <w:rsid w:val="00C752A6"/>
    <w:rsid w:val="00C7542C"/>
    <w:rsid w:val="00C755F1"/>
    <w:rsid w:val="00C756B2"/>
    <w:rsid w:val="00C75CB6"/>
    <w:rsid w:val="00C75CC7"/>
    <w:rsid w:val="00C75D60"/>
    <w:rsid w:val="00C760BB"/>
    <w:rsid w:val="00C760C4"/>
    <w:rsid w:val="00C7622C"/>
    <w:rsid w:val="00C763C7"/>
    <w:rsid w:val="00C77009"/>
    <w:rsid w:val="00C771BF"/>
    <w:rsid w:val="00C77302"/>
    <w:rsid w:val="00C776D9"/>
    <w:rsid w:val="00C77878"/>
    <w:rsid w:val="00C7789F"/>
    <w:rsid w:val="00C778E4"/>
    <w:rsid w:val="00C77AA5"/>
    <w:rsid w:val="00C77B44"/>
    <w:rsid w:val="00C77D58"/>
    <w:rsid w:val="00C77DAE"/>
    <w:rsid w:val="00C77DEC"/>
    <w:rsid w:val="00C77F67"/>
    <w:rsid w:val="00C80098"/>
    <w:rsid w:val="00C80263"/>
    <w:rsid w:val="00C80433"/>
    <w:rsid w:val="00C80782"/>
    <w:rsid w:val="00C80B6E"/>
    <w:rsid w:val="00C80C26"/>
    <w:rsid w:val="00C80E61"/>
    <w:rsid w:val="00C80F00"/>
    <w:rsid w:val="00C80FAB"/>
    <w:rsid w:val="00C80FEC"/>
    <w:rsid w:val="00C812D8"/>
    <w:rsid w:val="00C8200F"/>
    <w:rsid w:val="00C8206E"/>
    <w:rsid w:val="00C823A6"/>
    <w:rsid w:val="00C82869"/>
    <w:rsid w:val="00C82A6A"/>
    <w:rsid w:val="00C82B4D"/>
    <w:rsid w:val="00C82B9C"/>
    <w:rsid w:val="00C82C29"/>
    <w:rsid w:val="00C8328B"/>
    <w:rsid w:val="00C83538"/>
    <w:rsid w:val="00C8378E"/>
    <w:rsid w:val="00C837B7"/>
    <w:rsid w:val="00C838D4"/>
    <w:rsid w:val="00C839F9"/>
    <w:rsid w:val="00C83B47"/>
    <w:rsid w:val="00C83B67"/>
    <w:rsid w:val="00C83D62"/>
    <w:rsid w:val="00C83E82"/>
    <w:rsid w:val="00C83EE0"/>
    <w:rsid w:val="00C841C4"/>
    <w:rsid w:val="00C844EC"/>
    <w:rsid w:val="00C846D9"/>
    <w:rsid w:val="00C84784"/>
    <w:rsid w:val="00C84962"/>
    <w:rsid w:val="00C84A07"/>
    <w:rsid w:val="00C85036"/>
    <w:rsid w:val="00C851A8"/>
    <w:rsid w:val="00C85772"/>
    <w:rsid w:val="00C85972"/>
    <w:rsid w:val="00C85C67"/>
    <w:rsid w:val="00C85DE5"/>
    <w:rsid w:val="00C8602B"/>
    <w:rsid w:val="00C8640F"/>
    <w:rsid w:val="00C864BA"/>
    <w:rsid w:val="00C865C4"/>
    <w:rsid w:val="00C868D3"/>
    <w:rsid w:val="00C87622"/>
    <w:rsid w:val="00C876F5"/>
    <w:rsid w:val="00C8790C"/>
    <w:rsid w:val="00C87B48"/>
    <w:rsid w:val="00C907BC"/>
    <w:rsid w:val="00C90B32"/>
    <w:rsid w:val="00C91190"/>
    <w:rsid w:val="00C912E5"/>
    <w:rsid w:val="00C9176B"/>
    <w:rsid w:val="00C9196E"/>
    <w:rsid w:val="00C91B7E"/>
    <w:rsid w:val="00C91C5D"/>
    <w:rsid w:val="00C91E27"/>
    <w:rsid w:val="00C9205B"/>
    <w:rsid w:val="00C92139"/>
    <w:rsid w:val="00C925D0"/>
    <w:rsid w:val="00C92ADC"/>
    <w:rsid w:val="00C92B52"/>
    <w:rsid w:val="00C92C58"/>
    <w:rsid w:val="00C931FF"/>
    <w:rsid w:val="00C9321B"/>
    <w:rsid w:val="00C93519"/>
    <w:rsid w:val="00C93576"/>
    <w:rsid w:val="00C936C9"/>
    <w:rsid w:val="00C939F5"/>
    <w:rsid w:val="00C93BBC"/>
    <w:rsid w:val="00C93C28"/>
    <w:rsid w:val="00C93DF4"/>
    <w:rsid w:val="00C93E3B"/>
    <w:rsid w:val="00C93FD1"/>
    <w:rsid w:val="00C94B81"/>
    <w:rsid w:val="00C94C62"/>
    <w:rsid w:val="00C94D58"/>
    <w:rsid w:val="00C94FEB"/>
    <w:rsid w:val="00C95811"/>
    <w:rsid w:val="00C95918"/>
    <w:rsid w:val="00C95C41"/>
    <w:rsid w:val="00C95CF2"/>
    <w:rsid w:val="00C95DCC"/>
    <w:rsid w:val="00C95E3D"/>
    <w:rsid w:val="00C95E8D"/>
    <w:rsid w:val="00C95F3B"/>
    <w:rsid w:val="00C96009"/>
    <w:rsid w:val="00C96013"/>
    <w:rsid w:val="00C96111"/>
    <w:rsid w:val="00C96309"/>
    <w:rsid w:val="00C96575"/>
    <w:rsid w:val="00C967FC"/>
    <w:rsid w:val="00C9682F"/>
    <w:rsid w:val="00C96874"/>
    <w:rsid w:val="00C9687F"/>
    <w:rsid w:val="00C96A9C"/>
    <w:rsid w:val="00C96C08"/>
    <w:rsid w:val="00C96D2D"/>
    <w:rsid w:val="00C96E3E"/>
    <w:rsid w:val="00C96FF7"/>
    <w:rsid w:val="00C97608"/>
    <w:rsid w:val="00C9774E"/>
    <w:rsid w:val="00C97AAC"/>
    <w:rsid w:val="00C97BB6"/>
    <w:rsid w:val="00C97D8C"/>
    <w:rsid w:val="00C97DF7"/>
    <w:rsid w:val="00C97F00"/>
    <w:rsid w:val="00C97F07"/>
    <w:rsid w:val="00CA043B"/>
    <w:rsid w:val="00CA0519"/>
    <w:rsid w:val="00CA058E"/>
    <w:rsid w:val="00CA0668"/>
    <w:rsid w:val="00CA0975"/>
    <w:rsid w:val="00CA0FBC"/>
    <w:rsid w:val="00CA1644"/>
    <w:rsid w:val="00CA17B6"/>
    <w:rsid w:val="00CA1980"/>
    <w:rsid w:val="00CA19FB"/>
    <w:rsid w:val="00CA1A8F"/>
    <w:rsid w:val="00CA1C61"/>
    <w:rsid w:val="00CA20C8"/>
    <w:rsid w:val="00CA253E"/>
    <w:rsid w:val="00CA28F6"/>
    <w:rsid w:val="00CA3039"/>
    <w:rsid w:val="00CA3056"/>
    <w:rsid w:val="00CA32A3"/>
    <w:rsid w:val="00CA3357"/>
    <w:rsid w:val="00CA3484"/>
    <w:rsid w:val="00CA35E3"/>
    <w:rsid w:val="00CA38F8"/>
    <w:rsid w:val="00CA3B8A"/>
    <w:rsid w:val="00CA3CF6"/>
    <w:rsid w:val="00CA3DD5"/>
    <w:rsid w:val="00CA40C2"/>
    <w:rsid w:val="00CA40CF"/>
    <w:rsid w:val="00CA4261"/>
    <w:rsid w:val="00CA42B1"/>
    <w:rsid w:val="00CA4C88"/>
    <w:rsid w:val="00CA4E5F"/>
    <w:rsid w:val="00CA4E70"/>
    <w:rsid w:val="00CA5211"/>
    <w:rsid w:val="00CA55B8"/>
    <w:rsid w:val="00CA564C"/>
    <w:rsid w:val="00CA56AF"/>
    <w:rsid w:val="00CA5C01"/>
    <w:rsid w:val="00CA5EFB"/>
    <w:rsid w:val="00CA6447"/>
    <w:rsid w:val="00CA6602"/>
    <w:rsid w:val="00CA6B22"/>
    <w:rsid w:val="00CA6DD2"/>
    <w:rsid w:val="00CA72E3"/>
    <w:rsid w:val="00CA73DE"/>
    <w:rsid w:val="00CA76B2"/>
    <w:rsid w:val="00CA76C7"/>
    <w:rsid w:val="00CA77A3"/>
    <w:rsid w:val="00CA77DF"/>
    <w:rsid w:val="00CA77F2"/>
    <w:rsid w:val="00CA7B30"/>
    <w:rsid w:val="00CB0001"/>
    <w:rsid w:val="00CB0028"/>
    <w:rsid w:val="00CB03C2"/>
    <w:rsid w:val="00CB05E2"/>
    <w:rsid w:val="00CB0600"/>
    <w:rsid w:val="00CB060B"/>
    <w:rsid w:val="00CB0968"/>
    <w:rsid w:val="00CB0E9A"/>
    <w:rsid w:val="00CB129D"/>
    <w:rsid w:val="00CB12C0"/>
    <w:rsid w:val="00CB1B21"/>
    <w:rsid w:val="00CB1BBD"/>
    <w:rsid w:val="00CB2205"/>
    <w:rsid w:val="00CB2214"/>
    <w:rsid w:val="00CB25A2"/>
    <w:rsid w:val="00CB2A32"/>
    <w:rsid w:val="00CB2AC6"/>
    <w:rsid w:val="00CB2B83"/>
    <w:rsid w:val="00CB2CD3"/>
    <w:rsid w:val="00CB2F00"/>
    <w:rsid w:val="00CB32EC"/>
    <w:rsid w:val="00CB3487"/>
    <w:rsid w:val="00CB364B"/>
    <w:rsid w:val="00CB3A9F"/>
    <w:rsid w:val="00CB3D9B"/>
    <w:rsid w:val="00CB3E55"/>
    <w:rsid w:val="00CB41D2"/>
    <w:rsid w:val="00CB4976"/>
    <w:rsid w:val="00CB4DE4"/>
    <w:rsid w:val="00CB500C"/>
    <w:rsid w:val="00CB52A4"/>
    <w:rsid w:val="00CB5443"/>
    <w:rsid w:val="00CB54BB"/>
    <w:rsid w:val="00CB593D"/>
    <w:rsid w:val="00CB5A52"/>
    <w:rsid w:val="00CB60BF"/>
    <w:rsid w:val="00CB6507"/>
    <w:rsid w:val="00CB65D0"/>
    <w:rsid w:val="00CB6740"/>
    <w:rsid w:val="00CB68BB"/>
    <w:rsid w:val="00CB69DC"/>
    <w:rsid w:val="00CB6B1A"/>
    <w:rsid w:val="00CB6B68"/>
    <w:rsid w:val="00CB6DCD"/>
    <w:rsid w:val="00CB6F1C"/>
    <w:rsid w:val="00CB72B7"/>
    <w:rsid w:val="00CB7530"/>
    <w:rsid w:val="00CB7548"/>
    <w:rsid w:val="00CB7601"/>
    <w:rsid w:val="00CB76D3"/>
    <w:rsid w:val="00CB798C"/>
    <w:rsid w:val="00CB7CCA"/>
    <w:rsid w:val="00CB7D59"/>
    <w:rsid w:val="00CB7DA2"/>
    <w:rsid w:val="00CB7FAB"/>
    <w:rsid w:val="00CC0579"/>
    <w:rsid w:val="00CC05C8"/>
    <w:rsid w:val="00CC06FB"/>
    <w:rsid w:val="00CC08D1"/>
    <w:rsid w:val="00CC0B6E"/>
    <w:rsid w:val="00CC0E51"/>
    <w:rsid w:val="00CC0E78"/>
    <w:rsid w:val="00CC1546"/>
    <w:rsid w:val="00CC155D"/>
    <w:rsid w:val="00CC18AE"/>
    <w:rsid w:val="00CC1A7E"/>
    <w:rsid w:val="00CC1C1A"/>
    <w:rsid w:val="00CC1FB4"/>
    <w:rsid w:val="00CC2393"/>
    <w:rsid w:val="00CC25BB"/>
    <w:rsid w:val="00CC2612"/>
    <w:rsid w:val="00CC27CC"/>
    <w:rsid w:val="00CC289D"/>
    <w:rsid w:val="00CC29C2"/>
    <w:rsid w:val="00CC2A05"/>
    <w:rsid w:val="00CC2AAB"/>
    <w:rsid w:val="00CC2B96"/>
    <w:rsid w:val="00CC2CB3"/>
    <w:rsid w:val="00CC2D11"/>
    <w:rsid w:val="00CC3358"/>
    <w:rsid w:val="00CC3413"/>
    <w:rsid w:val="00CC343A"/>
    <w:rsid w:val="00CC3AEA"/>
    <w:rsid w:val="00CC43FB"/>
    <w:rsid w:val="00CC45D6"/>
    <w:rsid w:val="00CC45FC"/>
    <w:rsid w:val="00CC4CEA"/>
    <w:rsid w:val="00CC4D92"/>
    <w:rsid w:val="00CC5011"/>
    <w:rsid w:val="00CC50B3"/>
    <w:rsid w:val="00CC52C5"/>
    <w:rsid w:val="00CC53BD"/>
    <w:rsid w:val="00CC5432"/>
    <w:rsid w:val="00CC59FE"/>
    <w:rsid w:val="00CC5AB8"/>
    <w:rsid w:val="00CC5AFE"/>
    <w:rsid w:val="00CC5F02"/>
    <w:rsid w:val="00CC61D5"/>
    <w:rsid w:val="00CC6A92"/>
    <w:rsid w:val="00CC6AAD"/>
    <w:rsid w:val="00CC6C31"/>
    <w:rsid w:val="00CC6CD2"/>
    <w:rsid w:val="00CC6F68"/>
    <w:rsid w:val="00CC7378"/>
    <w:rsid w:val="00CC76C1"/>
    <w:rsid w:val="00CD00DE"/>
    <w:rsid w:val="00CD046D"/>
    <w:rsid w:val="00CD0528"/>
    <w:rsid w:val="00CD053C"/>
    <w:rsid w:val="00CD067C"/>
    <w:rsid w:val="00CD073B"/>
    <w:rsid w:val="00CD08FF"/>
    <w:rsid w:val="00CD0A2C"/>
    <w:rsid w:val="00CD0DB2"/>
    <w:rsid w:val="00CD1133"/>
    <w:rsid w:val="00CD14DD"/>
    <w:rsid w:val="00CD15DB"/>
    <w:rsid w:val="00CD17D3"/>
    <w:rsid w:val="00CD1879"/>
    <w:rsid w:val="00CD1963"/>
    <w:rsid w:val="00CD2725"/>
    <w:rsid w:val="00CD2849"/>
    <w:rsid w:val="00CD2993"/>
    <w:rsid w:val="00CD2FAA"/>
    <w:rsid w:val="00CD33FB"/>
    <w:rsid w:val="00CD37D5"/>
    <w:rsid w:val="00CD3845"/>
    <w:rsid w:val="00CD3848"/>
    <w:rsid w:val="00CD425F"/>
    <w:rsid w:val="00CD4427"/>
    <w:rsid w:val="00CD4450"/>
    <w:rsid w:val="00CD46F0"/>
    <w:rsid w:val="00CD4A7F"/>
    <w:rsid w:val="00CD4AA7"/>
    <w:rsid w:val="00CD4F7F"/>
    <w:rsid w:val="00CD5086"/>
    <w:rsid w:val="00CD5268"/>
    <w:rsid w:val="00CD5485"/>
    <w:rsid w:val="00CD56D2"/>
    <w:rsid w:val="00CD5C9A"/>
    <w:rsid w:val="00CD6248"/>
    <w:rsid w:val="00CD6419"/>
    <w:rsid w:val="00CD6654"/>
    <w:rsid w:val="00CD66CF"/>
    <w:rsid w:val="00CD681A"/>
    <w:rsid w:val="00CD6A60"/>
    <w:rsid w:val="00CD6FBF"/>
    <w:rsid w:val="00CD71CF"/>
    <w:rsid w:val="00CD7331"/>
    <w:rsid w:val="00CD73EB"/>
    <w:rsid w:val="00CD76BE"/>
    <w:rsid w:val="00CD78FB"/>
    <w:rsid w:val="00CD79DB"/>
    <w:rsid w:val="00CD7A67"/>
    <w:rsid w:val="00CD7ADB"/>
    <w:rsid w:val="00CD7F59"/>
    <w:rsid w:val="00CE03C2"/>
    <w:rsid w:val="00CE052C"/>
    <w:rsid w:val="00CE0596"/>
    <w:rsid w:val="00CE06E7"/>
    <w:rsid w:val="00CE0961"/>
    <w:rsid w:val="00CE09AF"/>
    <w:rsid w:val="00CE0BA5"/>
    <w:rsid w:val="00CE0D49"/>
    <w:rsid w:val="00CE103B"/>
    <w:rsid w:val="00CE15AA"/>
    <w:rsid w:val="00CE1610"/>
    <w:rsid w:val="00CE17E5"/>
    <w:rsid w:val="00CE1B7E"/>
    <w:rsid w:val="00CE1DE0"/>
    <w:rsid w:val="00CE1F1D"/>
    <w:rsid w:val="00CE2138"/>
    <w:rsid w:val="00CE2834"/>
    <w:rsid w:val="00CE2951"/>
    <w:rsid w:val="00CE2994"/>
    <w:rsid w:val="00CE3019"/>
    <w:rsid w:val="00CE32F4"/>
    <w:rsid w:val="00CE35D0"/>
    <w:rsid w:val="00CE36FA"/>
    <w:rsid w:val="00CE378F"/>
    <w:rsid w:val="00CE3824"/>
    <w:rsid w:val="00CE3AF3"/>
    <w:rsid w:val="00CE3F82"/>
    <w:rsid w:val="00CE4769"/>
    <w:rsid w:val="00CE4B36"/>
    <w:rsid w:val="00CE4D2F"/>
    <w:rsid w:val="00CE50A9"/>
    <w:rsid w:val="00CE525F"/>
    <w:rsid w:val="00CE5341"/>
    <w:rsid w:val="00CE620C"/>
    <w:rsid w:val="00CE67F8"/>
    <w:rsid w:val="00CE6BC4"/>
    <w:rsid w:val="00CE6E55"/>
    <w:rsid w:val="00CE702B"/>
    <w:rsid w:val="00CE72FA"/>
    <w:rsid w:val="00CE7440"/>
    <w:rsid w:val="00CE7700"/>
    <w:rsid w:val="00CE798E"/>
    <w:rsid w:val="00CE7E51"/>
    <w:rsid w:val="00CF0073"/>
    <w:rsid w:val="00CF01B0"/>
    <w:rsid w:val="00CF041F"/>
    <w:rsid w:val="00CF0454"/>
    <w:rsid w:val="00CF04B9"/>
    <w:rsid w:val="00CF07B1"/>
    <w:rsid w:val="00CF07C0"/>
    <w:rsid w:val="00CF0883"/>
    <w:rsid w:val="00CF0B0F"/>
    <w:rsid w:val="00CF0EFE"/>
    <w:rsid w:val="00CF10AA"/>
    <w:rsid w:val="00CF1614"/>
    <w:rsid w:val="00CF1771"/>
    <w:rsid w:val="00CF180A"/>
    <w:rsid w:val="00CF1A1B"/>
    <w:rsid w:val="00CF1BCD"/>
    <w:rsid w:val="00CF1CEC"/>
    <w:rsid w:val="00CF1D58"/>
    <w:rsid w:val="00CF1E73"/>
    <w:rsid w:val="00CF1F2F"/>
    <w:rsid w:val="00CF1F69"/>
    <w:rsid w:val="00CF20BD"/>
    <w:rsid w:val="00CF217B"/>
    <w:rsid w:val="00CF2279"/>
    <w:rsid w:val="00CF27F6"/>
    <w:rsid w:val="00CF29FA"/>
    <w:rsid w:val="00CF2F48"/>
    <w:rsid w:val="00CF3161"/>
    <w:rsid w:val="00CF3368"/>
    <w:rsid w:val="00CF3605"/>
    <w:rsid w:val="00CF36BF"/>
    <w:rsid w:val="00CF37C4"/>
    <w:rsid w:val="00CF3B24"/>
    <w:rsid w:val="00CF3BCB"/>
    <w:rsid w:val="00CF3BEB"/>
    <w:rsid w:val="00CF3DC1"/>
    <w:rsid w:val="00CF40BF"/>
    <w:rsid w:val="00CF40C9"/>
    <w:rsid w:val="00CF429D"/>
    <w:rsid w:val="00CF43BA"/>
    <w:rsid w:val="00CF4625"/>
    <w:rsid w:val="00CF48E6"/>
    <w:rsid w:val="00CF4D83"/>
    <w:rsid w:val="00CF4E76"/>
    <w:rsid w:val="00CF5026"/>
    <w:rsid w:val="00CF50EA"/>
    <w:rsid w:val="00CF5104"/>
    <w:rsid w:val="00CF525D"/>
    <w:rsid w:val="00CF5389"/>
    <w:rsid w:val="00CF5778"/>
    <w:rsid w:val="00CF5DC0"/>
    <w:rsid w:val="00CF5E64"/>
    <w:rsid w:val="00CF61F4"/>
    <w:rsid w:val="00CF62D6"/>
    <w:rsid w:val="00CF65EE"/>
    <w:rsid w:val="00CF6691"/>
    <w:rsid w:val="00CF6849"/>
    <w:rsid w:val="00CF6C8D"/>
    <w:rsid w:val="00CF70F1"/>
    <w:rsid w:val="00CF710A"/>
    <w:rsid w:val="00CF7146"/>
    <w:rsid w:val="00CF7749"/>
    <w:rsid w:val="00CF7955"/>
    <w:rsid w:val="00CF7B2D"/>
    <w:rsid w:val="00CF7DE0"/>
    <w:rsid w:val="00CF7FAD"/>
    <w:rsid w:val="00D00263"/>
    <w:rsid w:val="00D00509"/>
    <w:rsid w:val="00D00915"/>
    <w:rsid w:val="00D01340"/>
    <w:rsid w:val="00D0199C"/>
    <w:rsid w:val="00D01B53"/>
    <w:rsid w:val="00D01B95"/>
    <w:rsid w:val="00D01DB4"/>
    <w:rsid w:val="00D01F41"/>
    <w:rsid w:val="00D022B9"/>
    <w:rsid w:val="00D022E8"/>
    <w:rsid w:val="00D023F1"/>
    <w:rsid w:val="00D02636"/>
    <w:rsid w:val="00D02695"/>
    <w:rsid w:val="00D02819"/>
    <w:rsid w:val="00D03365"/>
    <w:rsid w:val="00D0345A"/>
    <w:rsid w:val="00D03703"/>
    <w:rsid w:val="00D0404D"/>
    <w:rsid w:val="00D040B4"/>
    <w:rsid w:val="00D04223"/>
    <w:rsid w:val="00D0448C"/>
    <w:rsid w:val="00D04643"/>
    <w:rsid w:val="00D04675"/>
    <w:rsid w:val="00D047BE"/>
    <w:rsid w:val="00D04879"/>
    <w:rsid w:val="00D04A10"/>
    <w:rsid w:val="00D04F98"/>
    <w:rsid w:val="00D053D5"/>
    <w:rsid w:val="00D057C0"/>
    <w:rsid w:val="00D05832"/>
    <w:rsid w:val="00D0591C"/>
    <w:rsid w:val="00D05A40"/>
    <w:rsid w:val="00D05D55"/>
    <w:rsid w:val="00D061B9"/>
    <w:rsid w:val="00D06264"/>
    <w:rsid w:val="00D06310"/>
    <w:rsid w:val="00D065F8"/>
    <w:rsid w:val="00D0661D"/>
    <w:rsid w:val="00D06AEB"/>
    <w:rsid w:val="00D06BFD"/>
    <w:rsid w:val="00D07020"/>
    <w:rsid w:val="00D073E9"/>
    <w:rsid w:val="00D0761A"/>
    <w:rsid w:val="00D07757"/>
    <w:rsid w:val="00D07B9C"/>
    <w:rsid w:val="00D07D19"/>
    <w:rsid w:val="00D07E09"/>
    <w:rsid w:val="00D1000D"/>
    <w:rsid w:val="00D10334"/>
    <w:rsid w:val="00D1075A"/>
    <w:rsid w:val="00D1081F"/>
    <w:rsid w:val="00D10DCC"/>
    <w:rsid w:val="00D10EC8"/>
    <w:rsid w:val="00D10F46"/>
    <w:rsid w:val="00D11091"/>
    <w:rsid w:val="00D1109D"/>
    <w:rsid w:val="00D1119E"/>
    <w:rsid w:val="00D112DA"/>
    <w:rsid w:val="00D1135E"/>
    <w:rsid w:val="00D11E64"/>
    <w:rsid w:val="00D12229"/>
    <w:rsid w:val="00D1249D"/>
    <w:rsid w:val="00D12505"/>
    <w:rsid w:val="00D12508"/>
    <w:rsid w:val="00D132BE"/>
    <w:rsid w:val="00D13989"/>
    <w:rsid w:val="00D13A26"/>
    <w:rsid w:val="00D13C59"/>
    <w:rsid w:val="00D13EF4"/>
    <w:rsid w:val="00D14040"/>
    <w:rsid w:val="00D143F5"/>
    <w:rsid w:val="00D14A13"/>
    <w:rsid w:val="00D14D15"/>
    <w:rsid w:val="00D14FE4"/>
    <w:rsid w:val="00D150EB"/>
    <w:rsid w:val="00D152C8"/>
    <w:rsid w:val="00D156F4"/>
    <w:rsid w:val="00D15A51"/>
    <w:rsid w:val="00D15AA8"/>
    <w:rsid w:val="00D15E67"/>
    <w:rsid w:val="00D15F73"/>
    <w:rsid w:val="00D1622C"/>
    <w:rsid w:val="00D1628A"/>
    <w:rsid w:val="00D16394"/>
    <w:rsid w:val="00D1680A"/>
    <w:rsid w:val="00D1683E"/>
    <w:rsid w:val="00D169AC"/>
    <w:rsid w:val="00D16BAA"/>
    <w:rsid w:val="00D17344"/>
    <w:rsid w:val="00D1748C"/>
    <w:rsid w:val="00D17599"/>
    <w:rsid w:val="00D17796"/>
    <w:rsid w:val="00D179ED"/>
    <w:rsid w:val="00D17A9A"/>
    <w:rsid w:val="00D17B6E"/>
    <w:rsid w:val="00D20238"/>
    <w:rsid w:val="00D202F0"/>
    <w:rsid w:val="00D20516"/>
    <w:rsid w:val="00D2053B"/>
    <w:rsid w:val="00D20670"/>
    <w:rsid w:val="00D20906"/>
    <w:rsid w:val="00D20BF6"/>
    <w:rsid w:val="00D20E70"/>
    <w:rsid w:val="00D21231"/>
    <w:rsid w:val="00D2124E"/>
    <w:rsid w:val="00D21572"/>
    <w:rsid w:val="00D21738"/>
    <w:rsid w:val="00D217B6"/>
    <w:rsid w:val="00D219B5"/>
    <w:rsid w:val="00D21B3B"/>
    <w:rsid w:val="00D21E02"/>
    <w:rsid w:val="00D22067"/>
    <w:rsid w:val="00D22072"/>
    <w:rsid w:val="00D221FC"/>
    <w:rsid w:val="00D22235"/>
    <w:rsid w:val="00D22469"/>
    <w:rsid w:val="00D2279E"/>
    <w:rsid w:val="00D2281E"/>
    <w:rsid w:val="00D22D5C"/>
    <w:rsid w:val="00D232A2"/>
    <w:rsid w:val="00D23656"/>
    <w:rsid w:val="00D23744"/>
    <w:rsid w:val="00D23A83"/>
    <w:rsid w:val="00D23B93"/>
    <w:rsid w:val="00D23BDC"/>
    <w:rsid w:val="00D24107"/>
    <w:rsid w:val="00D24506"/>
    <w:rsid w:val="00D24A32"/>
    <w:rsid w:val="00D24E5A"/>
    <w:rsid w:val="00D24FF2"/>
    <w:rsid w:val="00D253B2"/>
    <w:rsid w:val="00D25B62"/>
    <w:rsid w:val="00D25CE0"/>
    <w:rsid w:val="00D25D48"/>
    <w:rsid w:val="00D25F2E"/>
    <w:rsid w:val="00D261EE"/>
    <w:rsid w:val="00D26630"/>
    <w:rsid w:val="00D26753"/>
    <w:rsid w:val="00D26843"/>
    <w:rsid w:val="00D26BAA"/>
    <w:rsid w:val="00D26CC8"/>
    <w:rsid w:val="00D26D3C"/>
    <w:rsid w:val="00D270BA"/>
    <w:rsid w:val="00D2712C"/>
    <w:rsid w:val="00D2729A"/>
    <w:rsid w:val="00D27496"/>
    <w:rsid w:val="00D2749F"/>
    <w:rsid w:val="00D277DB"/>
    <w:rsid w:val="00D278A5"/>
    <w:rsid w:val="00D27AC4"/>
    <w:rsid w:val="00D27D2F"/>
    <w:rsid w:val="00D27DFF"/>
    <w:rsid w:val="00D27E06"/>
    <w:rsid w:val="00D27FE8"/>
    <w:rsid w:val="00D27FEF"/>
    <w:rsid w:val="00D301A0"/>
    <w:rsid w:val="00D3021C"/>
    <w:rsid w:val="00D30483"/>
    <w:rsid w:val="00D308D5"/>
    <w:rsid w:val="00D309F0"/>
    <w:rsid w:val="00D30AE1"/>
    <w:rsid w:val="00D30BD0"/>
    <w:rsid w:val="00D30C44"/>
    <w:rsid w:val="00D30D14"/>
    <w:rsid w:val="00D30E59"/>
    <w:rsid w:val="00D31351"/>
    <w:rsid w:val="00D31408"/>
    <w:rsid w:val="00D31D78"/>
    <w:rsid w:val="00D321AB"/>
    <w:rsid w:val="00D32379"/>
    <w:rsid w:val="00D3271E"/>
    <w:rsid w:val="00D32E2A"/>
    <w:rsid w:val="00D32E48"/>
    <w:rsid w:val="00D32F35"/>
    <w:rsid w:val="00D33A8A"/>
    <w:rsid w:val="00D33B74"/>
    <w:rsid w:val="00D33CD9"/>
    <w:rsid w:val="00D340A6"/>
    <w:rsid w:val="00D340DA"/>
    <w:rsid w:val="00D34753"/>
    <w:rsid w:val="00D347D5"/>
    <w:rsid w:val="00D3488D"/>
    <w:rsid w:val="00D34FD3"/>
    <w:rsid w:val="00D350EC"/>
    <w:rsid w:val="00D3514D"/>
    <w:rsid w:val="00D35545"/>
    <w:rsid w:val="00D35636"/>
    <w:rsid w:val="00D357B4"/>
    <w:rsid w:val="00D35A94"/>
    <w:rsid w:val="00D35E1F"/>
    <w:rsid w:val="00D360E5"/>
    <w:rsid w:val="00D3612B"/>
    <w:rsid w:val="00D36141"/>
    <w:rsid w:val="00D36359"/>
    <w:rsid w:val="00D363D2"/>
    <w:rsid w:val="00D36754"/>
    <w:rsid w:val="00D36ACF"/>
    <w:rsid w:val="00D36DC3"/>
    <w:rsid w:val="00D36E6D"/>
    <w:rsid w:val="00D36FEC"/>
    <w:rsid w:val="00D37167"/>
    <w:rsid w:val="00D375D0"/>
    <w:rsid w:val="00D376C9"/>
    <w:rsid w:val="00D37B0D"/>
    <w:rsid w:val="00D37DF5"/>
    <w:rsid w:val="00D40201"/>
    <w:rsid w:val="00D404A8"/>
    <w:rsid w:val="00D40758"/>
    <w:rsid w:val="00D40BD9"/>
    <w:rsid w:val="00D41761"/>
    <w:rsid w:val="00D4186F"/>
    <w:rsid w:val="00D4189B"/>
    <w:rsid w:val="00D41EAF"/>
    <w:rsid w:val="00D41ED7"/>
    <w:rsid w:val="00D41F15"/>
    <w:rsid w:val="00D42322"/>
    <w:rsid w:val="00D42764"/>
    <w:rsid w:val="00D42838"/>
    <w:rsid w:val="00D428A4"/>
    <w:rsid w:val="00D42A25"/>
    <w:rsid w:val="00D42DFE"/>
    <w:rsid w:val="00D42FB2"/>
    <w:rsid w:val="00D431EB"/>
    <w:rsid w:val="00D432BD"/>
    <w:rsid w:val="00D43462"/>
    <w:rsid w:val="00D434FC"/>
    <w:rsid w:val="00D43B2F"/>
    <w:rsid w:val="00D43D3D"/>
    <w:rsid w:val="00D43F00"/>
    <w:rsid w:val="00D4454C"/>
    <w:rsid w:val="00D445FD"/>
    <w:rsid w:val="00D4492F"/>
    <w:rsid w:val="00D449CA"/>
    <w:rsid w:val="00D449CE"/>
    <w:rsid w:val="00D44A54"/>
    <w:rsid w:val="00D44C96"/>
    <w:rsid w:val="00D44E37"/>
    <w:rsid w:val="00D450A1"/>
    <w:rsid w:val="00D4564B"/>
    <w:rsid w:val="00D4573C"/>
    <w:rsid w:val="00D4578C"/>
    <w:rsid w:val="00D458D8"/>
    <w:rsid w:val="00D45990"/>
    <w:rsid w:val="00D45F7A"/>
    <w:rsid w:val="00D45FA6"/>
    <w:rsid w:val="00D46078"/>
    <w:rsid w:val="00D4613E"/>
    <w:rsid w:val="00D463F8"/>
    <w:rsid w:val="00D46718"/>
    <w:rsid w:val="00D46852"/>
    <w:rsid w:val="00D46993"/>
    <w:rsid w:val="00D46A6B"/>
    <w:rsid w:val="00D47170"/>
    <w:rsid w:val="00D47424"/>
    <w:rsid w:val="00D47800"/>
    <w:rsid w:val="00D47E48"/>
    <w:rsid w:val="00D47F3C"/>
    <w:rsid w:val="00D501C1"/>
    <w:rsid w:val="00D502DC"/>
    <w:rsid w:val="00D502E9"/>
    <w:rsid w:val="00D50722"/>
    <w:rsid w:val="00D50740"/>
    <w:rsid w:val="00D5126C"/>
    <w:rsid w:val="00D513B5"/>
    <w:rsid w:val="00D5141B"/>
    <w:rsid w:val="00D51607"/>
    <w:rsid w:val="00D5177A"/>
    <w:rsid w:val="00D52353"/>
    <w:rsid w:val="00D5271B"/>
    <w:rsid w:val="00D52738"/>
    <w:rsid w:val="00D527F2"/>
    <w:rsid w:val="00D52BCB"/>
    <w:rsid w:val="00D52C20"/>
    <w:rsid w:val="00D52C81"/>
    <w:rsid w:val="00D52E34"/>
    <w:rsid w:val="00D535E5"/>
    <w:rsid w:val="00D539D7"/>
    <w:rsid w:val="00D53A54"/>
    <w:rsid w:val="00D547CE"/>
    <w:rsid w:val="00D549F1"/>
    <w:rsid w:val="00D54E57"/>
    <w:rsid w:val="00D54F66"/>
    <w:rsid w:val="00D55132"/>
    <w:rsid w:val="00D5513B"/>
    <w:rsid w:val="00D551EC"/>
    <w:rsid w:val="00D55587"/>
    <w:rsid w:val="00D55745"/>
    <w:rsid w:val="00D559B3"/>
    <w:rsid w:val="00D55A42"/>
    <w:rsid w:val="00D55B70"/>
    <w:rsid w:val="00D55DA8"/>
    <w:rsid w:val="00D561A6"/>
    <w:rsid w:val="00D561D0"/>
    <w:rsid w:val="00D56672"/>
    <w:rsid w:val="00D569C9"/>
    <w:rsid w:val="00D56E76"/>
    <w:rsid w:val="00D56FB9"/>
    <w:rsid w:val="00D571D7"/>
    <w:rsid w:val="00D5740E"/>
    <w:rsid w:val="00D5742A"/>
    <w:rsid w:val="00D57CBF"/>
    <w:rsid w:val="00D57E8A"/>
    <w:rsid w:val="00D60058"/>
    <w:rsid w:val="00D6042B"/>
    <w:rsid w:val="00D6053B"/>
    <w:rsid w:val="00D6077A"/>
    <w:rsid w:val="00D608A4"/>
    <w:rsid w:val="00D609C1"/>
    <w:rsid w:val="00D60B98"/>
    <w:rsid w:val="00D60F1E"/>
    <w:rsid w:val="00D60F35"/>
    <w:rsid w:val="00D610A5"/>
    <w:rsid w:val="00D612FA"/>
    <w:rsid w:val="00D614DF"/>
    <w:rsid w:val="00D62442"/>
    <w:rsid w:val="00D62628"/>
    <w:rsid w:val="00D62A8C"/>
    <w:rsid w:val="00D62F31"/>
    <w:rsid w:val="00D63265"/>
    <w:rsid w:val="00D63365"/>
    <w:rsid w:val="00D6376C"/>
    <w:rsid w:val="00D6379C"/>
    <w:rsid w:val="00D63A82"/>
    <w:rsid w:val="00D63CD3"/>
    <w:rsid w:val="00D640DB"/>
    <w:rsid w:val="00D6412C"/>
    <w:rsid w:val="00D641E1"/>
    <w:rsid w:val="00D6469B"/>
    <w:rsid w:val="00D64BAC"/>
    <w:rsid w:val="00D64D02"/>
    <w:rsid w:val="00D65006"/>
    <w:rsid w:val="00D650D2"/>
    <w:rsid w:val="00D65372"/>
    <w:rsid w:val="00D659A5"/>
    <w:rsid w:val="00D65BE7"/>
    <w:rsid w:val="00D65D6C"/>
    <w:rsid w:val="00D6610F"/>
    <w:rsid w:val="00D664ED"/>
    <w:rsid w:val="00D66874"/>
    <w:rsid w:val="00D66990"/>
    <w:rsid w:val="00D66AE1"/>
    <w:rsid w:val="00D67945"/>
    <w:rsid w:val="00D67974"/>
    <w:rsid w:val="00D679C6"/>
    <w:rsid w:val="00D67CD2"/>
    <w:rsid w:val="00D70510"/>
    <w:rsid w:val="00D70BFA"/>
    <w:rsid w:val="00D70F85"/>
    <w:rsid w:val="00D712DF"/>
    <w:rsid w:val="00D71402"/>
    <w:rsid w:val="00D7187B"/>
    <w:rsid w:val="00D7213D"/>
    <w:rsid w:val="00D721BE"/>
    <w:rsid w:val="00D722C7"/>
    <w:rsid w:val="00D72388"/>
    <w:rsid w:val="00D7238C"/>
    <w:rsid w:val="00D72990"/>
    <w:rsid w:val="00D72A9B"/>
    <w:rsid w:val="00D72B2A"/>
    <w:rsid w:val="00D72BED"/>
    <w:rsid w:val="00D72D5B"/>
    <w:rsid w:val="00D72FE4"/>
    <w:rsid w:val="00D73001"/>
    <w:rsid w:val="00D731B0"/>
    <w:rsid w:val="00D7364F"/>
    <w:rsid w:val="00D73852"/>
    <w:rsid w:val="00D738FA"/>
    <w:rsid w:val="00D74187"/>
    <w:rsid w:val="00D746AF"/>
    <w:rsid w:val="00D747AC"/>
    <w:rsid w:val="00D753EC"/>
    <w:rsid w:val="00D75509"/>
    <w:rsid w:val="00D7585E"/>
    <w:rsid w:val="00D75AAF"/>
    <w:rsid w:val="00D75EED"/>
    <w:rsid w:val="00D7600E"/>
    <w:rsid w:val="00D761E3"/>
    <w:rsid w:val="00D7626F"/>
    <w:rsid w:val="00D7660E"/>
    <w:rsid w:val="00D7662F"/>
    <w:rsid w:val="00D766FD"/>
    <w:rsid w:val="00D7705D"/>
    <w:rsid w:val="00D770C6"/>
    <w:rsid w:val="00D77308"/>
    <w:rsid w:val="00D775ED"/>
    <w:rsid w:val="00D77699"/>
    <w:rsid w:val="00D776C0"/>
    <w:rsid w:val="00D7783B"/>
    <w:rsid w:val="00D778B7"/>
    <w:rsid w:val="00D77ADC"/>
    <w:rsid w:val="00D77EC8"/>
    <w:rsid w:val="00D77F19"/>
    <w:rsid w:val="00D77F36"/>
    <w:rsid w:val="00D800BF"/>
    <w:rsid w:val="00D80977"/>
    <w:rsid w:val="00D8099D"/>
    <w:rsid w:val="00D809FE"/>
    <w:rsid w:val="00D80A45"/>
    <w:rsid w:val="00D80CC3"/>
    <w:rsid w:val="00D81113"/>
    <w:rsid w:val="00D8125B"/>
    <w:rsid w:val="00D81352"/>
    <w:rsid w:val="00D81468"/>
    <w:rsid w:val="00D81618"/>
    <w:rsid w:val="00D81786"/>
    <w:rsid w:val="00D81D27"/>
    <w:rsid w:val="00D81D7D"/>
    <w:rsid w:val="00D81EF0"/>
    <w:rsid w:val="00D821CD"/>
    <w:rsid w:val="00D825D2"/>
    <w:rsid w:val="00D825D8"/>
    <w:rsid w:val="00D82ABF"/>
    <w:rsid w:val="00D82D02"/>
    <w:rsid w:val="00D82D41"/>
    <w:rsid w:val="00D83212"/>
    <w:rsid w:val="00D835A0"/>
    <w:rsid w:val="00D838B4"/>
    <w:rsid w:val="00D8394D"/>
    <w:rsid w:val="00D83AF6"/>
    <w:rsid w:val="00D83B3E"/>
    <w:rsid w:val="00D83B4E"/>
    <w:rsid w:val="00D83D98"/>
    <w:rsid w:val="00D83DA3"/>
    <w:rsid w:val="00D83F64"/>
    <w:rsid w:val="00D84544"/>
    <w:rsid w:val="00D847A7"/>
    <w:rsid w:val="00D848F0"/>
    <w:rsid w:val="00D84C11"/>
    <w:rsid w:val="00D84E73"/>
    <w:rsid w:val="00D85144"/>
    <w:rsid w:val="00D857A9"/>
    <w:rsid w:val="00D85946"/>
    <w:rsid w:val="00D8603E"/>
    <w:rsid w:val="00D8633B"/>
    <w:rsid w:val="00D864DD"/>
    <w:rsid w:val="00D86C59"/>
    <w:rsid w:val="00D86E5A"/>
    <w:rsid w:val="00D870D5"/>
    <w:rsid w:val="00D87300"/>
    <w:rsid w:val="00D873F2"/>
    <w:rsid w:val="00D878A0"/>
    <w:rsid w:val="00D87C89"/>
    <w:rsid w:val="00D87EBC"/>
    <w:rsid w:val="00D87F0D"/>
    <w:rsid w:val="00D87FAB"/>
    <w:rsid w:val="00D90123"/>
    <w:rsid w:val="00D908B3"/>
    <w:rsid w:val="00D90AAF"/>
    <w:rsid w:val="00D90D85"/>
    <w:rsid w:val="00D91502"/>
    <w:rsid w:val="00D9175F"/>
    <w:rsid w:val="00D91781"/>
    <w:rsid w:val="00D919B5"/>
    <w:rsid w:val="00D91AEA"/>
    <w:rsid w:val="00D92146"/>
    <w:rsid w:val="00D92392"/>
    <w:rsid w:val="00D9248A"/>
    <w:rsid w:val="00D92650"/>
    <w:rsid w:val="00D9276F"/>
    <w:rsid w:val="00D92B91"/>
    <w:rsid w:val="00D92C18"/>
    <w:rsid w:val="00D9339A"/>
    <w:rsid w:val="00D9375A"/>
    <w:rsid w:val="00D93B42"/>
    <w:rsid w:val="00D93BF4"/>
    <w:rsid w:val="00D93E7F"/>
    <w:rsid w:val="00D941D7"/>
    <w:rsid w:val="00D942AB"/>
    <w:rsid w:val="00D94335"/>
    <w:rsid w:val="00D94525"/>
    <w:rsid w:val="00D94957"/>
    <w:rsid w:val="00D94BEE"/>
    <w:rsid w:val="00D94E84"/>
    <w:rsid w:val="00D94F84"/>
    <w:rsid w:val="00D9504E"/>
    <w:rsid w:val="00D953DC"/>
    <w:rsid w:val="00D955B3"/>
    <w:rsid w:val="00D95910"/>
    <w:rsid w:val="00D95CB8"/>
    <w:rsid w:val="00D96007"/>
    <w:rsid w:val="00D9633F"/>
    <w:rsid w:val="00D9637A"/>
    <w:rsid w:val="00D963F6"/>
    <w:rsid w:val="00D9682E"/>
    <w:rsid w:val="00D96F3B"/>
    <w:rsid w:val="00D97162"/>
    <w:rsid w:val="00D9737F"/>
    <w:rsid w:val="00D9750F"/>
    <w:rsid w:val="00D9764A"/>
    <w:rsid w:val="00D97A3D"/>
    <w:rsid w:val="00D97B6C"/>
    <w:rsid w:val="00D97BF1"/>
    <w:rsid w:val="00D97D1B"/>
    <w:rsid w:val="00D97EB6"/>
    <w:rsid w:val="00DA003B"/>
    <w:rsid w:val="00DA027F"/>
    <w:rsid w:val="00DA0760"/>
    <w:rsid w:val="00DA085C"/>
    <w:rsid w:val="00DA0939"/>
    <w:rsid w:val="00DA0981"/>
    <w:rsid w:val="00DA0C87"/>
    <w:rsid w:val="00DA0E48"/>
    <w:rsid w:val="00DA13CF"/>
    <w:rsid w:val="00DA153D"/>
    <w:rsid w:val="00DA20C8"/>
    <w:rsid w:val="00DA214E"/>
    <w:rsid w:val="00DA24F3"/>
    <w:rsid w:val="00DA2505"/>
    <w:rsid w:val="00DA2633"/>
    <w:rsid w:val="00DA2638"/>
    <w:rsid w:val="00DA2A0A"/>
    <w:rsid w:val="00DA2A2C"/>
    <w:rsid w:val="00DA2A81"/>
    <w:rsid w:val="00DA2E70"/>
    <w:rsid w:val="00DA2E75"/>
    <w:rsid w:val="00DA3151"/>
    <w:rsid w:val="00DA3204"/>
    <w:rsid w:val="00DA36BE"/>
    <w:rsid w:val="00DA3735"/>
    <w:rsid w:val="00DA396D"/>
    <w:rsid w:val="00DA3B0E"/>
    <w:rsid w:val="00DA3CA4"/>
    <w:rsid w:val="00DA416D"/>
    <w:rsid w:val="00DA45F2"/>
    <w:rsid w:val="00DA49A0"/>
    <w:rsid w:val="00DA49CC"/>
    <w:rsid w:val="00DA4D9A"/>
    <w:rsid w:val="00DA4E53"/>
    <w:rsid w:val="00DA505F"/>
    <w:rsid w:val="00DA555E"/>
    <w:rsid w:val="00DA5BCE"/>
    <w:rsid w:val="00DA5D8A"/>
    <w:rsid w:val="00DA5DF1"/>
    <w:rsid w:val="00DA5F82"/>
    <w:rsid w:val="00DA60D9"/>
    <w:rsid w:val="00DA630B"/>
    <w:rsid w:val="00DA63A8"/>
    <w:rsid w:val="00DA6648"/>
    <w:rsid w:val="00DA6692"/>
    <w:rsid w:val="00DA66A9"/>
    <w:rsid w:val="00DA6738"/>
    <w:rsid w:val="00DA6E34"/>
    <w:rsid w:val="00DA6EF2"/>
    <w:rsid w:val="00DA710D"/>
    <w:rsid w:val="00DA72D4"/>
    <w:rsid w:val="00DA7422"/>
    <w:rsid w:val="00DA74B2"/>
    <w:rsid w:val="00DA7850"/>
    <w:rsid w:val="00DA78FE"/>
    <w:rsid w:val="00DA7996"/>
    <w:rsid w:val="00DA7BBB"/>
    <w:rsid w:val="00DA7E2E"/>
    <w:rsid w:val="00DB01AD"/>
    <w:rsid w:val="00DB08BE"/>
    <w:rsid w:val="00DB0935"/>
    <w:rsid w:val="00DB0D9E"/>
    <w:rsid w:val="00DB0E64"/>
    <w:rsid w:val="00DB1034"/>
    <w:rsid w:val="00DB12B9"/>
    <w:rsid w:val="00DB132F"/>
    <w:rsid w:val="00DB14CA"/>
    <w:rsid w:val="00DB1777"/>
    <w:rsid w:val="00DB1822"/>
    <w:rsid w:val="00DB185F"/>
    <w:rsid w:val="00DB1AF2"/>
    <w:rsid w:val="00DB1BEA"/>
    <w:rsid w:val="00DB1E8A"/>
    <w:rsid w:val="00DB20AA"/>
    <w:rsid w:val="00DB22AC"/>
    <w:rsid w:val="00DB232D"/>
    <w:rsid w:val="00DB237E"/>
    <w:rsid w:val="00DB23F4"/>
    <w:rsid w:val="00DB2970"/>
    <w:rsid w:val="00DB2A18"/>
    <w:rsid w:val="00DB2E47"/>
    <w:rsid w:val="00DB2E6A"/>
    <w:rsid w:val="00DB3058"/>
    <w:rsid w:val="00DB3457"/>
    <w:rsid w:val="00DB35D2"/>
    <w:rsid w:val="00DB3652"/>
    <w:rsid w:val="00DB36D8"/>
    <w:rsid w:val="00DB37FA"/>
    <w:rsid w:val="00DB3B1E"/>
    <w:rsid w:val="00DB3DA9"/>
    <w:rsid w:val="00DB445C"/>
    <w:rsid w:val="00DB46F8"/>
    <w:rsid w:val="00DB4971"/>
    <w:rsid w:val="00DB4C5D"/>
    <w:rsid w:val="00DB4EDE"/>
    <w:rsid w:val="00DB51FE"/>
    <w:rsid w:val="00DB5675"/>
    <w:rsid w:val="00DB5F3A"/>
    <w:rsid w:val="00DB62CD"/>
    <w:rsid w:val="00DB6430"/>
    <w:rsid w:val="00DB675E"/>
    <w:rsid w:val="00DB6803"/>
    <w:rsid w:val="00DB6CA5"/>
    <w:rsid w:val="00DB6E70"/>
    <w:rsid w:val="00DB6EBA"/>
    <w:rsid w:val="00DB6F22"/>
    <w:rsid w:val="00DB7155"/>
    <w:rsid w:val="00DB7366"/>
    <w:rsid w:val="00DB79CF"/>
    <w:rsid w:val="00DB7ADA"/>
    <w:rsid w:val="00DB7BEE"/>
    <w:rsid w:val="00DB7D68"/>
    <w:rsid w:val="00DB7FAA"/>
    <w:rsid w:val="00DB7FB3"/>
    <w:rsid w:val="00DC03E4"/>
    <w:rsid w:val="00DC0847"/>
    <w:rsid w:val="00DC09E9"/>
    <w:rsid w:val="00DC10E6"/>
    <w:rsid w:val="00DC12F8"/>
    <w:rsid w:val="00DC1376"/>
    <w:rsid w:val="00DC143D"/>
    <w:rsid w:val="00DC1443"/>
    <w:rsid w:val="00DC1865"/>
    <w:rsid w:val="00DC1932"/>
    <w:rsid w:val="00DC19BC"/>
    <w:rsid w:val="00DC1D1A"/>
    <w:rsid w:val="00DC1ED8"/>
    <w:rsid w:val="00DC1EE2"/>
    <w:rsid w:val="00DC21EE"/>
    <w:rsid w:val="00DC2575"/>
    <w:rsid w:val="00DC2590"/>
    <w:rsid w:val="00DC25CF"/>
    <w:rsid w:val="00DC2B70"/>
    <w:rsid w:val="00DC2D8F"/>
    <w:rsid w:val="00DC3092"/>
    <w:rsid w:val="00DC30C2"/>
    <w:rsid w:val="00DC3725"/>
    <w:rsid w:val="00DC3938"/>
    <w:rsid w:val="00DC3986"/>
    <w:rsid w:val="00DC39C9"/>
    <w:rsid w:val="00DC3CBA"/>
    <w:rsid w:val="00DC425F"/>
    <w:rsid w:val="00DC4419"/>
    <w:rsid w:val="00DC490B"/>
    <w:rsid w:val="00DC492A"/>
    <w:rsid w:val="00DC4A31"/>
    <w:rsid w:val="00DC4D4D"/>
    <w:rsid w:val="00DC4DC1"/>
    <w:rsid w:val="00DC4DE5"/>
    <w:rsid w:val="00DC4E9F"/>
    <w:rsid w:val="00DC4ED2"/>
    <w:rsid w:val="00DC5276"/>
    <w:rsid w:val="00DC5823"/>
    <w:rsid w:val="00DC59A8"/>
    <w:rsid w:val="00DC6163"/>
    <w:rsid w:val="00DC61A6"/>
    <w:rsid w:val="00DC657E"/>
    <w:rsid w:val="00DC6781"/>
    <w:rsid w:val="00DC68DF"/>
    <w:rsid w:val="00DC690D"/>
    <w:rsid w:val="00DC737B"/>
    <w:rsid w:val="00DC74F4"/>
    <w:rsid w:val="00DC76E8"/>
    <w:rsid w:val="00DD08BA"/>
    <w:rsid w:val="00DD0AB4"/>
    <w:rsid w:val="00DD0E29"/>
    <w:rsid w:val="00DD0E8F"/>
    <w:rsid w:val="00DD1070"/>
    <w:rsid w:val="00DD1229"/>
    <w:rsid w:val="00DD146E"/>
    <w:rsid w:val="00DD14EA"/>
    <w:rsid w:val="00DD1A9B"/>
    <w:rsid w:val="00DD1DC4"/>
    <w:rsid w:val="00DD2393"/>
    <w:rsid w:val="00DD28CD"/>
    <w:rsid w:val="00DD2F9C"/>
    <w:rsid w:val="00DD315B"/>
    <w:rsid w:val="00DD351D"/>
    <w:rsid w:val="00DD370E"/>
    <w:rsid w:val="00DD3823"/>
    <w:rsid w:val="00DD409D"/>
    <w:rsid w:val="00DD41BF"/>
    <w:rsid w:val="00DD4352"/>
    <w:rsid w:val="00DD48D7"/>
    <w:rsid w:val="00DD4A14"/>
    <w:rsid w:val="00DD4A6E"/>
    <w:rsid w:val="00DD5068"/>
    <w:rsid w:val="00DD52BF"/>
    <w:rsid w:val="00DD5781"/>
    <w:rsid w:val="00DD58B1"/>
    <w:rsid w:val="00DD5A53"/>
    <w:rsid w:val="00DD5B46"/>
    <w:rsid w:val="00DD5C58"/>
    <w:rsid w:val="00DD5FEF"/>
    <w:rsid w:val="00DD60C8"/>
    <w:rsid w:val="00DD62D1"/>
    <w:rsid w:val="00DD64FE"/>
    <w:rsid w:val="00DD65D1"/>
    <w:rsid w:val="00DD6828"/>
    <w:rsid w:val="00DD69E3"/>
    <w:rsid w:val="00DD6B2E"/>
    <w:rsid w:val="00DD6B6C"/>
    <w:rsid w:val="00DD6CC7"/>
    <w:rsid w:val="00DD6E98"/>
    <w:rsid w:val="00DD6FFD"/>
    <w:rsid w:val="00DD7208"/>
    <w:rsid w:val="00DD7253"/>
    <w:rsid w:val="00DD7353"/>
    <w:rsid w:val="00DD755E"/>
    <w:rsid w:val="00DD7642"/>
    <w:rsid w:val="00DD77A5"/>
    <w:rsid w:val="00DD790B"/>
    <w:rsid w:val="00DD7BDD"/>
    <w:rsid w:val="00DD7F56"/>
    <w:rsid w:val="00DE00A5"/>
    <w:rsid w:val="00DE00E2"/>
    <w:rsid w:val="00DE00F5"/>
    <w:rsid w:val="00DE032D"/>
    <w:rsid w:val="00DE0451"/>
    <w:rsid w:val="00DE0730"/>
    <w:rsid w:val="00DE0822"/>
    <w:rsid w:val="00DE0F0F"/>
    <w:rsid w:val="00DE0FF9"/>
    <w:rsid w:val="00DE10BB"/>
    <w:rsid w:val="00DE1509"/>
    <w:rsid w:val="00DE177A"/>
    <w:rsid w:val="00DE1CF6"/>
    <w:rsid w:val="00DE2392"/>
    <w:rsid w:val="00DE2935"/>
    <w:rsid w:val="00DE29EA"/>
    <w:rsid w:val="00DE2C3D"/>
    <w:rsid w:val="00DE2E3D"/>
    <w:rsid w:val="00DE2EE2"/>
    <w:rsid w:val="00DE2FDE"/>
    <w:rsid w:val="00DE30B8"/>
    <w:rsid w:val="00DE31AE"/>
    <w:rsid w:val="00DE3362"/>
    <w:rsid w:val="00DE37EC"/>
    <w:rsid w:val="00DE3806"/>
    <w:rsid w:val="00DE39D1"/>
    <w:rsid w:val="00DE3C77"/>
    <w:rsid w:val="00DE3ECA"/>
    <w:rsid w:val="00DE434A"/>
    <w:rsid w:val="00DE458B"/>
    <w:rsid w:val="00DE4670"/>
    <w:rsid w:val="00DE4EF2"/>
    <w:rsid w:val="00DE52C5"/>
    <w:rsid w:val="00DE5C00"/>
    <w:rsid w:val="00DE5D31"/>
    <w:rsid w:val="00DE6082"/>
    <w:rsid w:val="00DE620C"/>
    <w:rsid w:val="00DE6396"/>
    <w:rsid w:val="00DE6BF1"/>
    <w:rsid w:val="00DE6C3B"/>
    <w:rsid w:val="00DE7009"/>
    <w:rsid w:val="00DE750D"/>
    <w:rsid w:val="00DE77A7"/>
    <w:rsid w:val="00DF0068"/>
    <w:rsid w:val="00DF03EE"/>
    <w:rsid w:val="00DF087B"/>
    <w:rsid w:val="00DF0A9C"/>
    <w:rsid w:val="00DF0BC4"/>
    <w:rsid w:val="00DF0C62"/>
    <w:rsid w:val="00DF153E"/>
    <w:rsid w:val="00DF186E"/>
    <w:rsid w:val="00DF197B"/>
    <w:rsid w:val="00DF19CD"/>
    <w:rsid w:val="00DF1B87"/>
    <w:rsid w:val="00DF1DB8"/>
    <w:rsid w:val="00DF1E2D"/>
    <w:rsid w:val="00DF1E48"/>
    <w:rsid w:val="00DF1F69"/>
    <w:rsid w:val="00DF2028"/>
    <w:rsid w:val="00DF28FB"/>
    <w:rsid w:val="00DF2BE3"/>
    <w:rsid w:val="00DF3104"/>
    <w:rsid w:val="00DF3188"/>
    <w:rsid w:val="00DF321F"/>
    <w:rsid w:val="00DF3314"/>
    <w:rsid w:val="00DF3504"/>
    <w:rsid w:val="00DF368E"/>
    <w:rsid w:val="00DF48B6"/>
    <w:rsid w:val="00DF4970"/>
    <w:rsid w:val="00DF4B6A"/>
    <w:rsid w:val="00DF4C23"/>
    <w:rsid w:val="00DF4D45"/>
    <w:rsid w:val="00DF5116"/>
    <w:rsid w:val="00DF51C1"/>
    <w:rsid w:val="00DF51EB"/>
    <w:rsid w:val="00DF552A"/>
    <w:rsid w:val="00DF5532"/>
    <w:rsid w:val="00DF553B"/>
    <w:rsid w:val="00DF558B"/>
    <w:rsid w:val="00DF5841"/>
    <w:rsid w:val="00DF5869"/>
    <w:rsid w:val="00DF5DEC"/>
    <w:rsid w:val="00DF5FC8"/>
    <w:rsid w:val="00DF6087"/>
    <w:rsid w:val="00DF60C3"/>
    <w:rsid w:val="00DF61D9"/>
    <w:rsid w:val="00DF6291"/>
    <w:rsid w:val="00DF63E1"/>
    <w:rsid w:val="00DF6896"/>
    <w:rsid w:val="00DF6B5E"/>
    <w:rsid w:val="00DF6CFF"/>
    <w:rsid w:val="00DF6DB6"/>
    <w:rsid w:val="00DF6E18"/>
    <w:rsid w:val="00DF713A"/>
    <w:rsid w:val="00DF77C2"/>
    <w:rsid w:val="00DF78FC"/>
    <w:rsid w:val="00DF7908"/>
    <w:rsid w:val="00DF7A1E"/>
    <w:rsid w:val="00DF7DAB"/>
    <w:rsid w:val="00DF7EDF"/>
    <w:rsid w:val="00DF7FC9"/>
    <w:rsid w:val="00E0004A"/>
    <w:rsid w:val="00E000F2"/>
    <w:rsid w:val="00E0022E"/>
    <w:rsid w:val="00E00312"/>
    <w:rsid w:val="00E003FC"/>
    <w:rsid w:val="00E007FD"/>
    <w:rsid w:val="00E00875"/>
    <w:rsid w:val="00E00C3B"/>
    <w:rsid w:val="00E01047"/>
    <w:rsid w:val="00E0104E"/>
    <w:rsid w:val="00E012EA"/>
    <w:rsid w:val="00E01666"/>
    <w:rsid w:val="00E019DB"/>
    <w:rsid w:val="00E01B22"/>
    <w:rsid w:val="00E01DE4"/>
    <w:rsid w:val="00E0211F"/>
    <w:rsid w:val="00E021E6"/>
    <w:rsid w:val="00E02452"/>
    <w:rsid w:val="00E027F0"/>
    <w:rsid w:val="00E028C2"/>
    <w:rsid w:val="00E02BEC"/>
    <w:rsid w:val="00E02D3B"/>
    <w:rsid w:val="00E031C6"/>
    <w:rsid w:val="00E03C45"/>
    <w:rsid w:val="00E03D62"/>
    <w:rsid w:val="00E04034"/>
    <w:rsid w:val="00E042AE"/>
    <w:rsid w:val="00E0430D"/>
    <w:rsid w:val="00E0432E"/>
    <w:rsid w:val="00E04349"/>
    <w:rsid w:val="00E0469A"/>
    <w:rsid w:val="00E04C25"/>
    <w:rsid w:val="00E04F3C"/>
    <w:rsid w:val="00E05966"/>
    <w:rsid w:val="00E05A19"/>
    <w:rsid w:val="00E05DD3"/>
    <w:rsid w:val="00E06312"/>
    <w:rsid w:val="00E0648F"/>
    <w:rsid w:val="00E064E5"/>
    <w:rsid w:val="00E068B0"/>
    <w:rsid w:val="00E068EF"/>
    <w:rsid w:val="00E06EFD"/>
    <w:rsid w:val="00E06F00"/>
    <w:rsid w:val="00E06F23"/>
    <w:rsid w:val="00E06FA9"/>
    <w:rsid w:val="00E0705A"/>
    <w:rsid w:val="00E07246"/>
    <w:rsid w:val="00E072C2"/>
    <w:rsid w:val="00E0733D"/>
    <w:rsid w:val="00E07353"/>
    <w:rsid w:val="00E07421"/>
    <w:rsid w:val="00E074AE"/>
    <w:rsid w:val="00E075C3"/>
    <w:rsid w:val="00E07738"/>
    <w:rsid w:val="00E07817"/>
    <w:rsid w:val="00E078FF"/>
    <w:rsid w:val="00E07A24"/>
    <w:rsid w:val="00E07A78"/>
    <w:rsid w:val="00E07B14"/>
    <w:rsid w:val="00E07EC7"/>
    <w:rsid w:val="00E102B9"/>
    <w:rsid w:val="00E10703"/>
    <w:rsid w:val="00E10D3A"/>
    <w:rsid w:val="00E10D54"/>
    <w:rsid w:val="00E11252"/>
    <w:rsid w:val="00E11358"/>
    <w:rsid w:val="00E1160E"/>
    <w:rsid w:val="00E116D3"/>
    <w:rsid w:val="00E12174"/>
    <w:rsid w:val="00E1238E"/>
    <w:rsid w:val="00E126CE"/>
    <w:rsid w:val="00E12AF0"/>
    <w:rsid w:val="00E12EDD"/>
    <w:rsid w:val="00E131AA"/>
    <w:rsid w:val="00E1347F"/>
    <w:rsid w:val="00E138B7"/>
    <w:rsid w:val="00E13AF5"/>
    <w:rsid w:val="00E13DBA"/>
    <w:rsid w:val="00E141D5"/>
    <w:rsid w:val="00E14382"/>
    <w:rsid w:val="00E144C0"/>
    <w:rsid w:val="00E144CD"/>
    <w:rsid w:val="00E1460B"/>
    <w:rsid w:val="00E14651"/>
    <w:rsid w:val="00E1472E"/>
    <w:rsid w:val="00E14FBD"/>
    <w:rsid w:val="00E150BB"/>
    <w:rsid w:val="00E1523F"/>
    <w:rsid w:val="00E1547C"/>
    <w:rsid w:val="00E154A2"/>
    <w:rsid w:val="00E15700"/>
    <w:rsid w:val="00E15749"/>
    <w:rsid w:val="00E157BB"/>
    <w:rsid w:val="00E15AE9"/>
    <w:rsid w:val="00E15B34"/>
    <w:rsid w:val="00E164C9"/>
    <w:rsid w:val="00E1658A"/>
    <w:rsid w:val="00E167B8"/>
    <w:rsid w:val="00E16840"/>
    <w:rsid w:val="00E1685D"/>
    <w:rsid w:val="00E16981"/>
    <w:rsid w:val="00E17071"/>
    <w:rsid w:val="00E173FB"/>
    <w:rsid w:val="00E175A2"/>
    <w:rsid w:val="00E176E6"/>
    <w:rsid w:val="00E17792"/>
    <w:rsid w:val="00E178AA"/>
    <w:rsid w:val="00E17DB8"/>
    <w:rsid w:val="00E20067"/>
    <w:rsid w:val="00E201C7"/>
    <w:rsid w:val="00E20380"/>
    <w:rsid w:val="00E2039F"/>
    <w:rsid w:val="00E20406"/>
    <w:rsid w:val="00E2048F"/>
    <w:rsid w:val="00E20745"/>
    <w:rsid w:val="00E207EF"/>
    <w:rsid w:val="00E20873"/>
    <w:rsid w:val="00E209DE"/>
    <w:rsid w:val="00E20D6F"/>
    <w:rsid w:val="00E21106"/>
    <w:rsid w:val="00E21145"/>
    <w:rsid w:val="00E2134F"/>
    <w:rsid w:val="00E2183C"/>
    <w:rsid w:val="00E21BB4"/>
    <w:rsid w:val="00E21DB4"/>
    <w:rsid w:val="00E21E47"/>
    <w:rsid w:val="00E22062"/>
    <w:rsid w:val="00E22256"/>
    <w:rsid w:val="00E2274F"/>
    <w:rsid w:val="00E2288D"/>
    <w:rsid w:val="00E22905"/>
    <w:rsid w:val="00E22916"/>
    <w:rsid w:val="00E22944"/>
    <w:rsid w:val="00E22945"/>
    <w:rsid w:val="00E22A9D"/>
    <w:rsid w:val="00E230FA"/>
    <w:rsid w:val="00E232AC"/>
    <w:rsid w:val="00E23384"/>
    <w:rsid w:val="00E2412F"/>
    <w:rsid w:val="00E245FB"/>
    <w:rsid w:val="00E246E5"/>
    <w:rsid w:val="00E24968"/>
    <w:rsid w:val="00E24E1F"/>
    <w:rsid w:val="00E250B3"/>
    <w:rsid w:val="00E254E3"/>
    <w:rsid w:val="00E2597D"/>
    <w:rsid w:val="00E2624C"/>
    <w:rsid w:val="00E265F9"/>
    <w:rsid w:val="00E26781"/>
    <w:rsid w:val="00E2679C"/>
    <w:rsid w:val="00E267B8"/>
    <w:rsid w:val="00E26AA4"/>
    <w:rsid w:val="00E26C70"/>
    <w:rsid w:val="00E26E39"/>
    <w:rsid w:val="00E26F19"/>
    <w:rsid w:val="00E26F3F"/>
    <w:rsid w:val="00E26FDB"/>
    <w:rsid w:val="00E27ADC"/>
    <w:rsid w:val="00E27D19"/>
    <w:rsid w:val="00E27EE8"/>
    <w:rsid w:val="00E3045F"/>
    <w:rsid w:val="00E3055D"/>
    <w:rsid w:val="00E30561"/>
    <w:rsid w:val="00E30780"/>
    <w:rsid w:val="00E30C7B"/>
    <w:rsid w:val="00E30C89"/>
    <w:rsid w:val="00E30E94"/>
    <w:rsid w:val="00E310B9"/>
    <w:rsid w:val="00E3123C"/>
    <w:rsid w:val="00E31281"/>
    <w:rsid w:val="00E313B6"/>
    <w:rsid w:val="00E3181B"/>
    <w:rsid w:val="00E31898"/>
    <w:rsid w:val="00E31AB5"/>
    <w:rsid w:val="00E31BE6"/>
    <w:rsid w:val="00E31F02"/>
    <w:rsid w:val="00E31F39"/>
    <w:rsid w:val="00E31F48"/>
    <w:rsid w:val="00E3204F"/>
    <w:rsid w:val="00E32050"/>
    <w:rsid w:val="00E32264"/>
    <w:rsid w:val="00E32918"/>
    <w:rsid w:val="00E32C32"/>
    <w:rsid w:val="00E32C6D"/>
    <w:rsid w:val="00E32C89"/>
    <w:rsid w:val="00E32CED"/>
    <w:rsid w:val="00E32E8D"/>
    <w:rsid w:val="00E32FE5"/>
    <w:rsid w:val="00E33141"/>
    <w:rsid w:val="00E333A8"/>
    <w:rsid w:val="00E334F5"/>
    <w:rsid w:val="00E3390B"/>
    <w:rsid w:val="00E33976"/>
    <w:rsid w:val="00E339DC"/>
    <w:rsid w:val="00E33BF0"/>
    <w:rsid w:val="00E34070"/>
    <w:rsid w:val="00E340CD"/>
    <w:rsid w:val="00E34A23"/>
    <w:rsid w:val="00E34F7E"/>
    <w:rsid w:val="00E351D5"/>
    <w:rsid w:val="00E357A7"/>
    <w:rsid w:val="00E35CE8"/>
    <w:rsid w:val="00E35FCC"/>
    <w:rsid w:val="00E360F1"/>
    <w:rsid w:val="00E36167"/>
    <w:rsid w:val="00E3665B"/>
    <w:rsid w:val="00E36B0E"/>
    <w:rsid w:val="00E36C2C"/>
    <w:rsid w:val="00E36CF8"/>
    <w:rsid w:val="00E36F05"/>
    <w:rsid w:val="00E36F95"/>
    <w:rsid w:val="00E371D9"/>
    <w:rsid w:val="00E374E4"/>
    <w:rsid w:val="00E37D4D"/>
    <w:rsid w:val="00E37E60"/>
    <w:rsid w:val="00E40AC1"/>
    <w:rsid w:val="00E40B31"/>
    <w:rsid w:val="00E40B86"/>
    <w:rsid w:val="00E40F74"/>
    <w:rsid w:val="00E40FDB"/>
    <w:rsid w:val="00E41426"/>
    <w:rsid w:val="00E41593"/>
    <w:rsid w:val="00E417B6"/>
    <w:rsid w:val="00E41909"/>
    <w:rsid w:val="00E41A72"/>
    <w:rsid w:val="00E422E1"/>
    <w:rsid w:val="00E42649"/>
    <w:rsid w:val="00E426F1"/>
    <w:rsid w:val="00E4273F"/>
    <w:rsid w:val="00E42AD5"/>
    <w:rsid w:val="00E42EB4"/>
    <w:rsid w:val="00E42F6E"/>
    <w:rsid w:val="00E430FF"/>
    <w:rsid w:val="00E4363B"/>
    <w:rsid w:val="00E43C31"/>
    <w:rsid w:val="00E44238"/>
    <w:rsid w:val="00E44350"/>
    <w:rsid w:val="00E4475B"/>
    <w:rsid w:val="00E447C6"/>
    <w:rsid w:val="00E4483E"/>
    <w:rsid w:val="00E44E51"/>
    <w:rsid w:val="00E45A25"/>
    <w:rsid w:val="00E45C08"/>
    <w:rsid w:val="00E45E88"/>
    <w:rsid w:val="00E46061"/>
    <w:rsid w:val="00E46266"/>
    <w:rsid w:val="00E46566"/>
    <w:rsid w:val="00E469EB"/>
    <w:rsid w:val="00E46FA2"/>
    <w:rsid w:val="00E46FAA"/>
    <w:rsid w:val="00E477CE"/>
    <w:rsid w:val="00E47809"/>
    <w:rsid w:val="00E47902"/>
    <w:rsid w:val="00E47A06"/>
    <w:rsid w:val="00E47AD2"/>
    <w:rsid w:val="00E47F55"/>
    <w:rsid w:val="00E47F71"/>
    <w:rsid w:val="00E47FA2"/>
    <w:rsid w:val="00E5000F"/>
    <w:rsid w:val="00E50195"/>
    <w:rsid w:val="00E50380"/>
    <w:rsid w:val="00E50666"/>
    <w:rsid w:val="00E5071D"/>
    <w:rsid w:val="00E50720"/>
    <w:rsid w:val="00E50730"/>
    <w:rsid w:val="00E507A0"/>
    <w:rsid w:val="00E50814"/>
    <w:rsid w:val="00E50829"/>
    <w:rsid w:val="00E50E3B"/>
    <w:rsid w:val="00E510BB"/>
    <w:rsid w:val="00E51125"/>
    <w:rsid w:val="00E51136"/>
    <w:rsid w:val="00E51310"/>
    <w:rsid w:val="00E51663"/>
    <w:rsid w:val="00E5196B"/>
    <w:rsid w:val="00E51CCF"/>
    <w:rsid w:val="00E51F3D"/>
    <w:rsid w:val="00E520E3"/>
    <w:rsid w:val="00E52383"/>
    <w:rsid w:val="00E52696"/>
    <w:rsid w:val="00E527BD"/>
    <w:rsid w:val="00E52A15"/>
    <w:rsid w:val="00E52D0F"/>
    <w:rsid w:val="00E532D0"/>
    <w:rsid w:val="00E53436"/>
    <w:rsid w:val="00E53496"/>
    <w:rsid w:val="00E539AC"/>
    <w:rsid w:val="00E53C3F"/>
    <w:rsid w:val="00E53F2F"/>
    <w:rsid w:val="00E53F66"/>
    <w:rsid w:val="00E549A2"/>
    <w:rsid w:val="00E549FC"/>
    <w:rsid w:val="00E54B6C"/>
    <w:rsid w:val="00E54CF1"/>
    <w:rsid w:val="00E54E3B"/>
    <w:rsid w:val="00E550AA"/>
    <w:rsid w:val="00E550CB"/>
    <w:rsid w:val="00E552E2"/>
    <w:rsid w:val="00E55469"/>
    <w:rsid w:val="00E55532"/>
    <w:rsid w:val="00E55760"/>
    <w:rsid w:val="00E557B7"/>
    <w:rsid w:val="00E56491"/>
    <w:rsid w:val="00E564B6"/>
    <w:rsid w:val="00E565AE"/>
    <w:rsid w:val="00E566CE"/>
    <w:rsid w:val="00E5691A"/>
    <w:rsid w:val="00E56949"/>
    <w:rsid w:val="00E56B23"/>
    <w:rsid w:val="00E56CCF"/>
    <w:rsid w:val="00E56EF4"/>
    <w:rsid w:val="00E57107"/>
    <w:rsid w:val="00E57C28"/>
    <w:rsid w:val="00E57E23"/>
    <w:rsid w:val="00E57F17"/>
    <w:rsid w:val="00E60061"/>
    <w:rsid w:val="00E606C2"/>
    <w:rsid w:val="00E6099E"/>
    <w:rsid w:val="00E60EE3"/>
    <w:rsid w:val="00E613A9"/>
    <w:rsid w:val="00E614EA"/>
    <w:rsid w:val="00E61590"/>
    <w:rsid w:val="00E61591"/>
    <w:rsid w:val="00E61E3D"/>
    <w:rsid w:val="00E61E4F"/>
    <w:rsid w:val="00E61F25"/>
    <w:rsid w:val="00E61F9A"/>
    <w:rsid w:val="00E62185"/>
    <w:rsid w:val="00E6262E"/>
    <w:rsid w:val="00E626F5"/>
    <w:rsid w:val="00E62738"/>
    <w:rsid w:val="00E627F5"/>
    <w:rsid w:val="00E6291F"/>
    <w:rsid w:val="00E62E0C"/>
    <w:rsid w:val="00E6308C"/>
    <w:rsid w:val="00E630DF"/>
    <w:rsid w:val="00E63284"/>
    <w:rsid w:val="00E636A0"/>
    <w:rsid w:val="00E63928"/>
    <w:rsid w:val="00E6395C"/>
    <w:rsid w:val="00E64062"/>
    <w:rsid w:val="00E64282"/>
    <w:rsid w:val="00E642A1"/>
    <w:rsid w:val="00E64670"/>
    <w:rsid w:val="00E6491D"/>
    <w:rsid w:val="00E64A8A"/>
    <w:rsid w:val="00E650C4"/>
    <w:rsid w:val="00E653D2"/>
    <w:rsid w:val="00E65473"/>
    <w:rsid w:val="00E65780"/>
    <w:rsid w:val="00E65793"/>
    <w:rsid w:val="00E65A0F"/>
    <w:rsid w:val="00E65E02"/>
    <w:rsid w:val="00E66511"/>
    <w:rsid w:val="00E66C2F"/>
    <w:rsid w:val="00E66D9B"/>
    <w:rsid w:val="00E66F6E"/>
    <w:rsid w:val="00E673B4"/>
    <w:rsid w:val="00E674C7"/>
    <w:rsid w:val="00E67794"/>
    <w:rsid w:val="00E6790E"/>
    <w:rsid w:val="00E67F4C"/>
    <w:rsid w:val="00E67FCF"/>
    <w:rsid w:val="00E708BD"/>
    <w:rsid w:val="00E708CB"/>
    <w:rsid w:val="00E70A45"/>
    <w:rsid w:val="00E70A73"/>
    <w:rsid w:val="00E70D5D"/>
    <w:rsid w:val="00E7106E"/>
    <w:rsid w:val="00E71092"/>
    <w:rsid w:val="00E710E0"/>
    <w:rsid w:val="00E712F9"/>
    <w:rsid w:val="00E713C6"/>
    <w:rsid w:val="00E715D7"/>
    <w:rsid w:val="00E71761"/>
    <w:rsid w:val="00E717C5"/>
    <w:rsid w:val="00E7182A"/>
    <w:rsid w:val="00E71903"/>
    <w:rsid w:val="00E71E0C"/>
    <w:rsid w:val="00E71E25"/>
    <w:rsid w:val="00E71F04"/>
    <w:rsid w:val="00E721BD"/>
    <w:rsid w:val="00E722F1"/>
    <w:rsid w:val="00E723D7"/>
    <w:rsid w:val="00E72644"/>
    <w:rsid w:val="00E729FE"/>
    <w:rsid w:val="00E72BB1"/>
    <w:rsid w:val="00E72FCD"/>
    <w:rsid w:val="00E731D3"/>
    <w:rsid w:val="00E732EB"/>
    <w:rsid w:val="00E732F7"/>
    <w:rsid w:val="00E73AAA"/>
    <w:rsid w:val="00E73B4E"/>
    <w:rsid w:val="00E73D78"/>
    <w:rsid w:val="00E742C5"/>
    <w:rsid w:val="00E743DF"/>
    <w:rsid w:val="00E746D7"/>
    <w:rsid w:val="00E74AED"/>
    <w:rsid w:val="00E74C20"/>
    <w:rsid w:val="00E74D18"/>
    <w:rsid w:val="00E74DF9"/>
    <w:rsid w:val="00E75088"/>
    <w:rsid w:val="00E752BB"/>
    <w:rsid w:val="00E75380"/>
    <w:rsid w:val="00E7552B"/>
    <w:rsid w:val="00E75791"/>
    <w:rsid w:val="00E75DE3"/>
    <w:rsid w:val="00E75E27"/>
    <w:rsid w:val="00E76391"/>
    <w:rsid w:val="00E7649E"/>
    <w:rsid w:val="00E767A0"/>
    <w:rsid w:val="00E76960"/>
    <w:rsid w:val="00E76972"/>
    <w:rsid w:val="00E76C3F"/>
    <w:rsid w:val="00E76DEE"/>
    <w:rsid w:val="00E778F6"/>
    <w:rsid w:val="00E77951"/>
    <w:rsid w:val="00E77B44"/>
    <w:rsid w:val="00E77E20"/>
    <w:rsid w:val="00E77ED5"/>
    <w:rsid w:val="00E77F5F"/>
    <w:rsid w:val="00E80178"/>
    <w:rsid w:val="00E8019D"/>
    <w:rsid w:val="00E801CE"/>
    <w:rsid w:val="00E80A5C"/>
    <w:rsid w:val="00E81519"/>
    <w:rsid w:val="00E8170A"/>
    <w:rsid w:val="00E81A95"/>
    <w:rsid w:val="00E81B5E"/>
    <w:rsid w:val="00E81D14"/>
    <w:rsid w:val="00E81E0B"/>
    <w:rsid w:val="00E821BD"/>
    <w:rsid w:val="00E82AE7"/>
    <w:rsid w:val="00E82B3A"/>
    <w:rsid w:val="00E82DC8"/>
    <w:rsid w:val="00E82EF4"/>
    <w:rsid w:val="00E83502"/>
    <w:rsid w:val="00E8354D"/>
    <w:rsid w:val="00E83633"/>
    <w:rsid w:val="00E836E3"/>
    <w:rsid w:val="00E838BD"/>
    <w:rsid w:val="00E83BFB"/>
    <w:rsid w:val="00E83CE1"/>
    <w:rsid w:val="00E83E2C"/>
    <w:rsid w:val="00E83E53"/>
    <w:rsid w:val="00E83F5C"/>
    <w:rsid w:val="00E8418B"/>
    <w:rsid w:val="00E8424B"/>
    <w:rsid w:val="00E842AC"/>
    <w:rsid w:val="00E844D7"/>
    <w:rsid w:val="00E84BC8"/>
    <w:rsid w:val="00E84D3A"/>
    <w:rsid w:val="00E84E39"/>
    <w:rsid w:val="00E852FF"/>
    <w:rsid w:val="00E854E1"/>
    <w:rsid w:val="00E856B1"/>
    <w:rsid w:val="00E85BF8"/>
    <w:rsid w:val="00E85C7F"/>
    <w:rsid w:val="00E85E40"/>
    <w:rsid w:val="00E866D7"/>
    <w:rsid w:val="00E86ACD"/>
    <w:rsid w:val="00E86DA6"/>
    <w:rsid w:val="00E8745B"/>
    <w:rsid w:val="00E87597"/>
    <w:rsid w:val="00E8767B"/>
    <w:rsid w:val="00E8787F"/>
    <w:rsid w:val="00E87B3B"/>
    <w:rsid w:val="00E901C9"/>
    <w:rsid w:val="00E901F5"/>
    <w:rsid w:val="00E902DF"/>
    <w:rsid w:val="00E9075A"/>
    <w:rsid w:val="00E90A94"/>
    <w:rsid w:val="00E90F27"/>
    <w:rsid w:val="00E910FA"/>
    <w:rsid w:val="00E91164"/>
    <w:rsid w:val="00E91224"/>
    <w:rsid w:val="00E91295"/>
    <w:rsid w:val="00E91AD6"/>
    <w:rsid w:val="00E922C0"/>
    <w:rsid w:val="00E92349"/>
    <w:rsid w:val="00E925B6"/>
    <w:rsid w:val="00E9276F"/>
    <w:rsid w:val="00E92784"/>
    <w:rsid w:val="00E927B0"/>
    <w:rsid w:val="00E92801"/>
    <w:rsid w:val="00E92B12"/>
    <w:rsid w:val="00E92BB4"/>
    <w:rsid w:val="00E9303B"/>
    <w:rsid w:val="00E934A7"/>
    <w:rsid w:val="00E93638"/>
    <w:rsid w:val="00E936EE"/>
    <w:rsid w:val="00E93988"/>
    <w:rsid w:val="00E93B1A"/>
    <w:rsid w:val="00E93C87"/>
    <w:rsid w:val="00E93CDB"/>
    <w:rsid w:val="00E93CDF"/>
    <w:rsid w:val="00E93DFF"/>
    <w:rsid w:val="00E94014"/>
    <w:rsid w:val="00E94040"/>
    <w:rsid w:val="00E941DF"/>
    <w:rsid w:val="00E94230"/>
    <w:rsid w:val="00E94334"/>
    <w:rsid w:val="00E947A0"/>
    <w:rsid w:val="00E94831"/>
    <w:rsid w:val="00E9483C"/>
    <w:rsid w:val="00E948CE"/>
    <w:rsid w:val="00E9492F"/>
    <w:rsid w:val="00E94D9E"/>
    <w:rsid w:val="00E95288"/>
    <w:rsid w:val="00E95668"/>
    <w:rsid w:val="00E9567C"/>
    <w:rsid w:val="00E958CE"/>
    <w:rsid w:val="00E959A7"/>
    <w:rsid w:val="00E959DF"/>
    <w:rsid w:val="00E95AF9"/>
    <w:rsid w:val="00E95C08"/>
    <w:rsid w:val="00E95FF6"/>
    <w:rsid w:val="00E964E7"/>
    <w:rsid w:val="00E966D5"/>
    <w:rsid w:val="00E96983"/>
    <w:rsid w:val="00E96B64"/>
    <w:rsid w:val="00E96CD1"/>
    <w:rsid w:val="00E96D63"/>
    <w:rsid w:val="00E96D97"/>
    <w:rsid w:val="00E970DC"/>
    <w:rsid w:val="00E97353"/>
    <w:rsid w:val="00E9754E"/>
    <w:rsid w:val="00E97557"/>
    <w:rsid w:val="00E975C5"/>
    <w:rsid w:val="00E978DE"/>
    <w:rsid w:val="00E978F6"/>
    <w:rsid w:val="00E9793D"/>
    <w:rsid w:val="00E97C24"/>
    <w:rsid w:val="00EA0155"/>
    <w:rsid w:val="00EA0419"/>
    <w:rsid w:val="00EA0484"/>
    <w:rsid w:val="00EA04D5"/>
    <w:rsid w:val="00EA0519"/>
    <w:rsid w:val="00EA053C"/>
    <w:rsid w:val="00EA0968"/>
    <w:rsid w:val="00EA0E53"/>
    <w:rsid w:val="00EA0ED4"/>
    <w:rsid w:val="00EA0F8E"/>
    <w:rsid w:val="00EA1391"/>
    <w:rsid w:val="00EA1594"/>
    <w:rsid w:val="00EA17F2"/>
    <w:rsid w:val="00EA18F6"/>
    <w:rsid w:val="00EA19D6"/>
    <w:rsid w:val="00EA1A25"/>
    <w:rsid w:val="00EA1A28"/>
    <w:rsid w:val="00EA1B9F"/>
    <w:rsid w:val="00EA1D76"/>
    <w:rsid w:val="00EA1E18"/>
    <w:rsid w:val="00EA2037"/>
    <w:rsid w:val="00EA20EE"/>
    <w:rsid w:val="00EA239C"/>
    <w:rsid w:val="00EA23E2"/>
    <w:rsid w:val="00EA256C"/>
    <w:rsid w:val="00EA271F"/>
    <w:rsid w:val="00EA2930"/>
    <w:rsid w:val="00EA2CEF"/>
    <w:rsid w:val="00EA2F6D"/>
    <w:rsid w:val="00EA327C"/>
    <w:rsid w:val="00EA32C5"/>
    <w:rsid w:val="00EA33CA"/>
    <w:rsid w:val="00EA33F4"/>
    <w:rsid w:val="00EA352F"/>
    <w:rsid w:val="00EA35D2"/>
    <w:rsid w:val="00EA3CAD"/>
    <w:rsid w:val="00EA3F14"/>
    <w:rsid w:val="00EA4173"/>
    <w:rsid w:val="00EA4262"/>
    <w:rsid w:val="00EA43A0"/>
    <w:rsid w:val="00EA4668"/>
    <w:rsid w:val="00EA4AF2"/>
    <w:rsid w:val="00EA4BBA"/>
    <w:rsid w:val="00EA4E87"/>
    <w:rsid w:val="00EA5393"/>
    <w:rsid w:val="00EA5699"/>
    <w:rsid w:val="00EA57C4"/>
    <w:rsid w:val="00EA5AC3"/>
    <w:rsid w:val="00EA5AF2"/>
    <w:rsid w:val="00EA5CB4"/>
    <w:rsid w:val="00EA5D66"/>
    <w:rsid w:val="00EA60A6"/>
    <w:rsid w:val="00EA63B7"/>
    <w:rsid w:val="00EA6483"/>
    <w:rsid w:val="00EA6868"/>
    <w:rsid w:val="00EA6B3C"/>
    <w:rsid w:val="00EA6B53"/>
    <w:rsid w:val="00EA6C5E"/>
    <w:rsid w:val="00EA6DFF"/>
    <w:rsid w:val="00EA6F58"/>
    <w:rsid w:val="00EA7032"/>
    <w:rsid w:val="00EA716E"/>
    <w:rsid w:val="00EA722A"/>
    <w:rsid w:val="00EA7963"/>
    <w:rsid w:val="00EA7E89"/>
    <w:rsid w:val="00EB0504"/>
    <w:rsid w:val="00EB0738"/>
    <w:rsid w:val="00EB09A6"/>
    <w:rsid w:val="00EB0B40"/>
    <w:rsid w:val="00EB0E9D"/>
    <w:rsid w:val="00EB0F1E"/>
    <w:rsid w:val="00EB109E"/>
    <w:rsid w:val="00EB1710"/>
    <w:rsid w:val="00EB17CA"/>
    <w:rsid w:val="00EB18BC"/>
    <w:rsid w:val="00EB1F69"/>
    <w:rsid w:val="00EB20B8"/>
    <w:rsid w:val="00EB26FC"/>
    <w:rsid w:val="00EB28C3"/>
    <w:rsid w:val="00EB2A2C"/>
    <w:rsid w:val="00EB2C5E"/>
    <w:rsid w:val="00EB3220"/>
    <w:rsid w:val="00EB36B7"/>
    <w:rsid w:val="00EB36C2"/>
    <w:rsid w:val="00EB37A0"/>
    <w:rsid w:val="00EB4254"/>
    <w:rsid w:val="00EB4874"/>
    <w:rsid w:val="00EB48C0"/>
    <w:rsid w:val="00EB48FC"/>
    <w:rsid w:val="00EB4930"/>
    <w:rsid w:val="00EB4A75"/>
    <w:rsid w:val="00EB4D4E"/>
    <w:rsid w:val="00EB5096"/>
    <w:rsid w:val="00EB5122"/>
    <w:rsid w:val="00EB5716"/>
    <w:rsid w:val="00EB5A48"/>
    <w:rsid w:val="00EB5A53"/>
    <w:rsid w:val="00EB5AC4"/>
    <w:rsid w:val="00EB5B3E"/>
    <w:rsid w:val="00EB5BAB"/>
    <w:rsid w:val="00EB5C55"/>
    <w:rsid w:val="00EB5DC6"/>
    <w:rsid w:val="00EB5E6A"/>
    <w:rsid w:val="00EB6055"/>
    <w:rsid w:val="00EB6249"/>
    <w:rsid w:val="00EB6292"/>
    <w:rsid w:val="00EB6340"/>
    <w:rsid w:val="00EB646C"/>
    <w:rsid w:val="00EB6BA0"/>
    <w:rsid w:val="00EB6C38"/>
    <w:rsid w:val="00EB7119"/>
    <w:rsid w:val="00EB734A"/>
    <w:rsid w:val="00EB74E4"/>
    <w:rsid w:val="00EB7B98"/>
    <w:rsid w:val="00EB7BF9"/>
    <w:rsid w:val="00EB7CE9"/>
    <w:rsid w:val="00EB7E99"/>
    <w:rsid w:val="00EB7F16"/>
    <w:rsid w:val="00EB7FFC"/>
    <w:rsid w:val="00EC0577"/>
    <w:rsid w:val="00EC074B"/>
    <w:rsid w:val="00EC0762"/>
    <w:rsid w:val="00EC08D7"/>
    <w:rsid w:val="00EC0DB4"/>
    <w:rsid w:val="00EC10FD"/>
    <w:rsid w:val="00EC15F5"/>
    <w:rsid w:val="00EC16EE"/>
    <w:rsid w:val="00EC16F8"/>
    <w:rsid w:val="00EC197D"/>
    <w:rsid w:val="00EC1E85"/>
    <w:rsid w:val="00EC22D6"/>
    <w:rsid w:val="00EC23D5"/>
    <w:rsid w:val="00EC2569"/>
    <w:rsid w:val="00EC2C38"/>
    <w:rsid w:val="00EC2CA3"/>
    <w:rsid w:val="00EC39EF"/>
    <w:rsid w:val="00EC3D10"/>
    <w:rsid w:val="00EC3FDD"/>
    <w:rsid w:val="00EC4056"/>
    <w:rsid w:val="00EC4665"/>
    <w:rsid w:val="00EC49D8"/>
    <w:rsid w:val="00EC4B37"/>
    <w:rsid w:val="00EC4CFF"/>
    <w:rsid w:val="00EC4E1C"/>
    <w:rsid w:val="00EC4FD5"/>
    <w:rsid w:val="00EC52BE"/>
    <w:rsid w:val="00EC5427"/>
    <w:rsid w:val="00EC545B"/>
    <w:rsid w:val="00EC56CC"/>
    <w:rsid w:val="00EC5796"/>
    <w:rsid w:val="00EC58F4"/>
    <w:rsid w:val="00EC6230"/>
    <w:rsid w:val="00EC642E"/>
    <w:rsid w:val="00EC6614"/>
    <w:rsid w:val="00EC6693"/>
    <w:rsid w:val="00EC66AB"/>
    <w:rsid w:val="00EC6980"/>
    <w:rsid w:val="00EC6C06"/>
    <w:rsid w:val="00EC70C8"/>
    <w:rsid w:val="00EC7362"/>
    <w:rsid w:val="00EC75C5"/>
    <w:rsid w:val="00EC78BB"/>
    <w:rsid w:val="00EC7BE7"/>
    <w:rsid w:val="00EC7F3F"/>
    <w:rsid w:val="00EC7F73"/>
    <w:rsid w:val="00ED0274"/>
    <w:rsid w:val="00ED027E"/>
    <w:rsid w:val="00ED0329"/>
    <w:rsid w:val="00ED0C7B"/>
    <w:rsid w:val="00ED0F8F"/>
    <w:rsid w:val="00ED0FFC"/>
    <w:rsid w:val="00ED10FE"/>
    <w:rsid w:val="00ED1261"/>
    <w:rsid w:val="00ED12FE"/>
    <w:rsid w:val="00ED13DC"/>
    <w:rsid w:val="00ED1436"/>
    <w:rsid w:val="00ED1625"/>
    <w:rsid w:val="00ED1CB2"/>
    <w:rsid w:val="00ED1EA8"/>
    <w:rsid w:val="00ED1EC4"/>
    <w:rsid w:val="00ED1F72"/>
    <w:rsid w:val="00ED2EA3"/>
    <w:rsid w:val="00ED303A"/>
    <w:rsid w:val="00ED322B"/>
    <w:rsid w:val="00ED325E"/>
    <w:rsid w:val="00ED3314"/>
    <w:rsid w:val="00ED35A3"/>
    <w:rsid w:val="00ED381C"/>
    <w:rsid w:val="00ED397B"/>
    <w:rsid w:val="00ED3D9E"/>
    <w:rsid w:val="00ED3EF5"/>
    <w:rsid w:val="00ED4016"/>
    <w:rsid w:val="00ED4778"/>
    <w:rsid w:val="00ED482C"/>
    <w:rsid w:val="00ED4847"/>
    <w:rsid w:val="00ED4AAE"/>
    <w:rsid w:val="00ED4BD4"/>
    <w:rsid w:val="00ED4CC1"/>
    <w:rsid w:val="00ED5D0B"/>
    <w:rsid w:val="00ED5E73"/>
    <w:rsid w:val="00ED618F"/>
    <w:rsid w:val="00ED61BB"/>
    <w:rsid w:val="00ED6219"/>
    <w:rsid w:val="00ED622B"/>
    <w:rsid w:val="00ED664E"/>
    <w:rsid w:val="00ED684E"/>
    <w:rsid w:val="00ED6929"/>
    <w:rsid w:val="00ED6A91"/>
    <w:rsid w:val="00ED6B12"/>
    <w:rsid w:val="00ED6D1D"/>
    <w:rsid w:val="00ED6F24"/>
    <w:rsid w:val="00ED6F5B"/>
    <w:rsid w:val="00ED718C"/>
    <w:rsid w:val="00ED7289"/>
    <w:rsid w:val="00ED7A75"/>
    <w:rsid w:val="00ED7B54"/>
    <w:rsid w:val="00ED7DBF"/>
    <w:rsid w:val="00ED7EBD"/>
    <w:rsid w:val="00ED7F68"/>
    <w:rsid w:val="00EE0189"/>
    <w:rsid w:val="00EE0434"/>
    <w:rsid w:val="00EE08B4"/>
    <w:rsid w:val="00EE0CD1"/>
    <w:rsid w:val="00EE0EBA"/>
    <w:rsid w:val="00EE1241"/>
    <w:rsid w:val="00EE1351"/>
    <w:rsid w:val="00EE154D"/>
    <w:rsid w:val="00EE19C0"/>
    <w:rsid w:val="00EE1F3E"/>
    <w:rsid w:val="00EE1FB0"/>
    <w:rsid w:val="00EE2661"/>
    <w:rsid w:val="00EE2670"/>
    <w:rsid w:val="00EE2A5A"/>
    <w:rsid w:val="00EE2FCF"/>
    <w:rsid w:val="00EE314D"/>
    <w:rsid w:val="00EE32EE"/>
    <w:rsid w:val="00EE35C0"/>
    <w:rsid w:val="00EE3C2D"/>
    <w:rsid w:val="00EE3C7C"/>
    <w:rsid w:val="00EE3FF5"/>
    <w:rsid w:val="00EE464B"/>
    <w:rsid w:val="00EE4ABA"/>
    <w:rsid w:val="00EE4D66"/>
    <w:rsid w:val="00EE5057"/>
    <w:rsid w:val="00EE5165"/>
    <w:rsid w:val="00EE5185"/>
    <w:rsid w:val="00EE51D3"/>
    <w:rsid w:val="00EE5213"/>
    <w:rsid w:val="00EE52C6"/>
    <w:rsid w:val="00EE53A9"/>
    <w:rsid w:val="00EE55B3"/>
    <w:rsid w:val="00EE5BA2"/>
    <w:rsid w:val="00EE5E17"/>
    <w:rsid w:val="00EE5F8A"/>
    <w:rsid w:val="00EE5FE3"/>
    <w:rsid w:val="00EE5FFA"/>
    <w:rsid w:val="00EE6461"/>
    <w:rsid w:val="00EE65E8"/>
    <w:rsid w:val="00EE6C09"/>
    <w:rsid w:val="00EE755D"/>
    <w:rsid w:val="00EE7802"/>
    <w:rsid w:val="00EE78FE"/>
    <w:rsid w:val="00EE7CFB"/>
    <w:rsid w:val="00EE7F34"/>
    <w:rsid w:val="00EF0482"/>
    <w:rsid w:val="00EF079A"/>
    <w:rsid w:val="00EF0967"/>
    <w:rsid w:val="00EF0971"/>
    <w:rsid w:val="00EF0AAC"/>
    <w:rsid w:val="00EF0D5B"/>
    <w:rsid w:val="00EF1073"/>
    <w:rsid w:val="00EF1D59"/>
    <w:rsid w:val="00EF1E1C"/>
    <w:rsid w:val="00EF1E41"/>
    <w:rsid w:val="00EF2022"/>
    <w:rsid w:val="00EF2131"/>
    <w:rsid w:val="00EF21BD"/>
    <w:rsid w:val="00EF223A"/>
    <w:rsid w:val="00EF2268"/>
    <w:rsid w:val="00EF2354"/>
    <w:rsid w:val="00EF244A"/>
    <w:rsid w:val="00EF2898"/>
    <w:rsid w:val="00EF2950"/>
    <w:rsid w:val="00EF29E1"/>
    <w:rsid w:val="00EF2C64"/>
    <w:rsid w:val="00EF3414"/>
    <w:rsid w:val="00EF3558"/>
    <w:rsid w:val="00EF3F00"/>
    <w:rsid w:val="00EF45C7"/>
    <w:rsid w:val="00EF48FD"/>
    <w:rsid w:val="00EF4A5F"/>
    <w:rsid w:val="00EF4A91"/>
    <w:rsid w:val="00EF4BBC"/>
    <w:rsid w:val="00EF54F0"/>
    <w:rsid w:val="00EF6130"/>
    <w:rsid w:val="00EF627A"/>
    <w:rsid w:val="00EF629C"/>
    <w:rsid w:val="00EF6376"/>
    <w:rsid w:val="00EF6782"/>
    <w:rsid w:val="00EF6AF0"/>
    <w:rsid w:val="00EF6F32"/>
    <w:rsid w:val="00EF6FAB"/>
    <w:rsid w:val="00EF6FB0"/>
    <w:rsid w:val="00EF6FD1"/>
    <w:rsid w:val="00EF6FFB"/>
    <w:rsid w:val="00EF7233"/>
    <w:rsid w:val="00EF7593"/>
    <w:rsid w:val="00EF76D6"/>
    <w:rsid w:val="00EF7AB5"/>
    <w:rsid w:val="00EF7EC1"/>
    <w:rsid w:val="00EF7FE0"/>
    <w:rsid w:val="00F008E6"/>
    <w:rsid w:val="00F0099D"/>
    <w:rsid w:val="00F00D6F"/>
    <w:rsid w:val="00F00E93"/>
    <w:rsid w:val="00F01163"/>
    <w:rsid w:val="00F01240"/>
    <w:rsid w:val="00F0142F"/>
    <w:rsid w:val="00F017BF"/>
    <w:rsid w:val="00F01862"/>
    <w:rsid w:val="00F01D27"/>
    <w:rsid w:val="00F01D85"/>
    <w:rsid w:val="00F02148"/>
    <w:rsid w:val="00F02229"/>
    <w:rsid w:val="00F02243"/>
    <w:rsid w:val="00F02861"/>
    <w:rsid w:val="00F0287F"/>
    <w:rsid w:val="00F02A8F"/>
    <w:rsid w:val="00F02F07"/>
    <w:rsid w:val="00F02F1D"/>
    <w:rsid w:val="00F02F62"/>
    <w:rsid w:val="00F02FD5"/>
    <w:rsid w:val="00F03090"/>
    <w:rsid w:val="00F030C7"/>
    <w:rsid w:val="00F036B2"/>
    <w:rsid w:val="00F03837"/>
    <w:rsid w:val="00F04096"/>
    <w:rsid w:val="00F041B3"/>
    <w:rsid w:val="00F041E7"/>
    <w:rsid w:val="00F0431E"/>
    <w:rsid w:val="00F045D4"/>
    <w:rsid w:val="00F046F6"/>
    <w:rsid w:val="00F049DA"/>
    <w:rsid w:val="00F04A78"/>
    <w:rsid w:val="00F04C84"/>
    <w:rsid w:val="00F04D2C"/>
    <w:rsid w:val="00F04E80"/>
    <w:rsid w:val="00F051EE"/>
    <w:rsid w:val="00F05CC5"/>
    <w:rsid w:val="00F05CC7"/>
    <w:rsid w:val="00F05CE7"/>
    <w:rsid w:val="00F05FBB"/>
    <w:rsid w:val="00F0620F"/>
    <w:rsid w:val="00F06339"/>
    <w:rsid w:val="00F063ED"/>
    <w:rsid w:val="00F06755"/>
    <w:rsid w:val="00F067E2"/>
    <w:rsid w:val="00F06869"/>
    <w:rsid w:val="00F068D8"/>
    <w:rsid w:val="00F06AC3"/>
    <w:rsid w:val="00F06AD7"/>
    <w:rsid w:val="00F06F1A"/>
    <w:rsid w:val="00F0756C"/>
    <w:rsid w:val="00F076AB"/>
    <w:rsid w:val="00F077CA"/>
    <w:rsid w:val="00F07812"/>
    <w:rsid w:val="00F07D33"/>
    <w:rsid w:val="00F07DC5"/>
    <w:rsid w:val="00F07FD3"/>
    <w:rsid w:val="00F1001F"/>
    <w:rsid w:val="00F106DC"/>
    <w:rsid w:val="00F1080F"/>
    <w:rsid w:val="00F10AC4"/>
    <w:rsid w:val="00F1142C"/>
    <w:rsid w:val="00F11530"/>
    <w:rsid w:val="00F11CE6"/>
    <w:rsid w:val="00F12A6F"/>
    <w:rsid w:val="00F12CE3"/>
    <w:rsid w:val="00F12D47"/>
    <w:rsid w:val="00F12FAC"/>
    <w:rsid w:val="00F12FC3"/>
    <w:rsid w:val="00F13139"/>
    <w:rsid w:val="00F13222"/>
    <w:rsid w:val="00F13740"/>
    <w:rsid w:val="00F13B34"/>
    <w:rsid w:val="00F13CB1"/>
    <w:rsid w:val="00F14875"/>
    <w:rsid w:val="00F148C4"/>
    <w:rsid w:val="00F14A31"/>
    <w:rsid w:val="00F14C8B"/>
    <w:rsid w:val="00F1560B"/>
    <w:rsid w:val="00F1561C"/>
    <w:rsid w:val="00F156B1"/>
    <w:rsid w:val="00F15889"/>
    <w:rsid w:val="00F158CE"/>
    <w:rsid w:val="00F159E2"/>
    <w:rsid w:val="00F15A39"/>
    <w:rsid w:val="00F15AD9"/>
    <w:rsid w:val="00F15B3E"/>
    <w:rsid w:val="00F16261"/>
    <w:rsid w:val="00F1632D"/>
    <w:rsid w:val="00F16460"/>
    <w:rsid w:val="00F16AD4"/>
    <w:rsid w:val="00F16D06"/>
    <w:rsid w:val="00F16E77"/>
    <w:rsid w:val="00F17006"/>
    <w:rsid w:val="00F17392"/>
    <w:rsid w:val="00F173E4"/>
    <w:rsid w:val="00F17773"/>
    <w:rsid w:val="00F17B00"/>
    <w:rsid w:val="00F17BEA"/>
    <w:rsid w:val="00F17C18"/>
    <w:rsid w:val="00F17F23"/>
    <w:rsid w:val="00F2029A"/>
    <w:rsid w:val="00F203A8"/>
    <w:rsid w:val="00F20B64"/>
    <w:rsid w:val="00F21298"/>
    <w:rsid w:val="00F21371"/>
    <w:rsid w:val="00F215D9"/>
    <w:rsid w:val="00F2164F"/>
    <w:rsid w:val="00F218CB"/>
    <w:rsid w:val="00F21A30"/>
    <w:rsid w:val="00F21CA8"/>
    <w:rsid w:val="00F21D5C"/>
    <w:rsid w:val="00F21D91"/>
    <w:rsid w:val="00F22011"/>
    <w:rsid w:val="00F2210E"/>
    <w:rsid w:val="00F224CF"/>
    <w:rsid w:val="00F22537"/>
    <w:rsid w:val="00F22597"/>
    <w:rsid w:val="00F22835"/>
    <w:rsid w:val="00F22C65"/>
    <w:rsid w:val="00F23035"/>
    <w:rsid w:val="00F23208"/>
    <w:rsid w:val="00F23C23"/>
    <w:rsid w:val="00F23FA8"/>
    <w:rsid w:val="00F240A7"/>
    <w:rsid w:val="00F2434A"/>
    <w:rsid w:val="00F24355"/>
    <w:rsid w:val="00F2460B"/>
    <w:rsid w:val="00F24AB4"/>
    <w:rsid w:val="00F24AE7"/>
    <w:rsid w:val="00F24E72"/>
    <w:rsid w:val="00F24EF3"/>
    <w:rsid w:val="00F250C3"/>
    <w:rsid w:val="00F253FF"/>
    <w:rsid w:val="00F255F2"/>
    <w:rsid w:val="00F2565E"/>
    <w:rsid w:val="00F258C3"/>
    <w:rsid w:val="00F25980"/>
    <w:rsid w:val="00F259BF"/>
    <w:rsid w:val="00F25B1C"/>
    <w:rsid w:val="00F25BDF"/>
    <w:rsid w:val="00F25FDD"/>
    <w:rsid w:val="00F26307"/>
    <w:rsid w:val="00F263DA"/>
    <w:rsid w:val="00F267A4"/>
    <w:rsid w:val="00F267EE"/>
    <w:rsid w:val="00F2682A"/>
    <w:rsid w:val="00F2692F"/>
    <w:rsid w:val="00F26D40"/>
    <w:rsid w:val="00F26E62"/>
    <w:rsid w:val="00F27289"/>
    <w:rsid w:val="00F274CB"/>
    <w:rsid w:val="00F27A3D"/>
    <w:rsid w:val="00F27D34"/>
    <w:rsid w:val="00F27F19"/>
    <w:rsid w:val="00F27F26"/>
    <w:rsid w:val="00F27F31"/>
    <w:rsid w:val="00F30136"/>
    <w:rsid w:val="00F305D0"/>
    <w:rsid w:val="00F305E1"/>
    <w:rsid w:val="00F30672"/>
    <w:rsid w:val="00F308F5"/>
    <w:rsid w:val="00F30916"/>
    <w:rsid w:val="00F30A8B"/>
    <w:rsid w:val="00F30BD2"/>
    <w:rsid w:val="00F30C42"/>
    <w:rsid w:val="00F30D18"/>
    <w:rsid w:val="00F30EE8"/>
    <w:rsid w:val="00F3111F"/>
    <w:rsid w:val="00F315BD"/>
    <w:rsid w:val="00F315DF"/>
    <w:rsid w:val="00F31858"/>
    <w:rsid w:val="00F31C3C"/>
    <w:rsid w:val="00F31F44"/>
    <w:rsid w:val="00F321C6"/>
    <w:rsid w:val="00F32344"/>
    <w:rsid w:val="00F324F7"/>
    <w:rsid w:val="00F325F0"/>
    <w:rsid w:val="00F32668"/>
    <w:rsid w:val="00F329F5"/>
    <w:rsid w:val="00F32AEE"/>
    <w:rsid w:val="00F32EB3"/>
    <w:rsid w:val="00F32F3B"/>
    <w:rsid w:val="00F33139"/>
    <w:rsid w:val="00F33148"/>
    <w:rsid w:val="00F3355E"/>
    <w:rsid w:val="00F33C0B"/>
    <w:rsid w:val="00F33C45"/>
    <w:rsid w:val="00F33D78"/>
    <w:rsid w:val="00F341F5"/>
    <w:rsid w:val="00F3424C"/>
    <w:rsid w:val="00F344EF"/>
    <w:rsid w:val="00F346B1"/>
    <w:rsid w:val="00F34A18"/>
    <w:rsid w:val="00F34A69"/>
    <w:rsid w:val="00F34DC3"/>
    <w:rsid w:val="00F34DEB"/>
    <w:rsid w:val="00F34F5A"/>
    <w:rsid w:val="00F35410"/>
    <w:rsid w:val="00F35446"/>
    <w:rsid w:val="00F35654"/>
    <w:rsid w:val="00F356FA"/>
    <w:rsid w:val="00F35735"/>
    <w:rsid w:val="00F3583E"/>
    <w:rsid w:val="00F35B94"/>
    <w:rsid w:val="00F35C68"/>
    <w:rsid w:val="00F35E7C"/>
    <w:rsid w:val="00F35EC7"/>
    <w:rsid w:val="00F3617F"/>
    <w:rsid w:val="00F36689"/>
    <w:rsid w:val="00F367CF"/>
    <w:rsid w:val="00F36944"/>
    <w:rsid w:val="00F36A19"/>
    <w:rsid w:val="00F36C93"/>
    <w:rsid w:val="00F36CE0"/>
    <w:rsid w:val="00F36E9A"/>
    <w:rsid w:val="00F37365"/>
    <w:rsid w:val="00F37396"/>
    <w:rsid w:val="00F3742C"/>
    <w:rsid w:val="00F376EC"/>
    <w:rsid w:val="00F40604"/>
    <w:rsid w:val="00F40708"/>
    <w:rsid w:val="00F40804"/>
    <w:rsid w:val="00F40862"/>
    <w:rsid w:val="00F40C06"/>
    <w:rsid w:val="00F40CC9"/>
    <w:rsid w:val="00F40D27"/>
    <w:rsid w:val="00F40D7B"/>
    <w:rsid w:val="00F4127A"/>
    <w:rsid w:val="00F4175E"/>
    <w:rsid w:val="00F41861"/>
    <w:rsid w:val="00F41E82"/>
    <w:rsid w:val="00F41F41"/>
    <w:rsid w:val="00F41FA3"/>
    <w:rsid w:val="00F421DE"/>
    <w:rsid w:val="00F423C3"/>
    <w:rsid w:val="00F424DB"/>
    <w:rsid w:val="00F42526"/>
    <w:rsid w:val="00F4276A"/>
    <w:rsid w:val="00F42904"/>
    <w:rsid w:val="00F42DF4"/>
    <w:rsid w:val="00F431BE"/>
    <w:rsid w:val="00F43622"/>
    <w:rsid w:val="00F437CB"/>
    <w:rsid w:val="00F43817"/>
    <w:rsid w:val="00F4383B"/>
    <w:rsid w:val="00F43ACA"/>
    <w:rsid w:val="00F43B1D"/>
    <w:rsid w:val="00F43E01"/>
    <w:rsid w:val="00F43EA7"/>
    <w:rsid w:val="00F43F4D"/>
    <w:rsid w:val="00F4443C"/>
    <w:rsid w:val="00F4451E"/>
    <w:rsid w:val="00F44AC7"/>
    <w:rsid w:val="00F44AF3"/>
    <w:rsid w:val="00F44B29"/>
    <w:rsid w:val="00F44BD4"/>
    <w:rsid w:val="00F450BB"/>
    <w:rsid w:val="00F45670"/>
    <w:rsid w:val="00F45AD0"/>
    <w:rsid w:val="00F45E02"/>
    <w:rsid w:val="00F45F1D"/>
    <w:rsid w:val="00F45F2D"/>
    <w:rsid w:val="00F46496"/>
    <w:rsid w:val="00F466FF"/>
    <w:rsid w:val="00F46B6F"/>
    <w:rsid w:val="00F471DD"/>
    <w:rsid w:val="00F4742F"/>
    <w:rsid w:val="00F477A5"/>
    <w:rsid w:val="00F503E5"/>
    <w:rsid w:val="00F50465"/>
    <w:rsid w:val="00F50A24"/>
    <w:rsid w:val="00F50B23"/>
    <w:rsid w:val="00F50D6C"/>
    <w:rsid w:val="00F5136E"/>
    <w:rsid w:val="00F51511"/>
    <w:rsid w:val="00F5177B"/>
    <w:rsid w:val="00F517C6"/>
    <w:rsid w:val="00F524FF"/>
    <w:rsid w:val="00F52569"/>
    <w:rsid w:val="00F52C11"/>
    <w:rsid w:val="00F52EEB"/>
    <w:rsid w:val="00F53084"/>
    <w:rsid w:val="00F5310A"/>
    <w:rsid w:val="00F53165"/>
    <w:rsid w:val="00F53335"/>
    <w:rsid w:val="00F5348D"/>
    <w:rsid w:val="00F53E23"/>
    <w:rsid w:val="00F540CF"/>
    <w:rsid w:val="00F54232"/>
    <w:rsid w:val="00F5436B"/>
    <w:rsid w:val="00F543F6"/>
    <w:rsid w:val="00F5456C"/>
    <w:rsid w:val="00F5476E"/>
    <w:rsid w:val="00F54A07"/>
    <w:rsid w:val="00F5501B"/>
    <w:rsid w:val="00F55571"/>
    <w:rsid w:val="00F55A65"/>
    <w:rsid w:val="00F55C28"/>
    <w:rsid w:val="00F55D57"/>
    <w:rsid w:val="00F56038"/>
    <w:rsid w:val="00F563B9"/>
    <w:rsid w:val="00F56488"/>
    <w:rsid w:val="00F565C2"/>
    <w:rsid w:val="00F56A30"/>
    <w:rsid w:val="00F56BC5"/>
    <w:rsid w:val="00F56D03"/>
    <w:rsid w:val="00F56ED4"/>
    <w:rsid w:val="00F56EE5"/>
    <w:rsid w:val="00F57064"/>
    <w:rsid w:val="00F577B1"/>
    <w:rsid w:val="00F5795A"/>
    <w:rsid w:val="00F5795D"/>
    <w:rsid w:val="00F57985"/>
    <w:rsid w:val="00F60A03"/>
    <w:rsid w:val="00F60F24"/>
    <w:rsid w:val="00F60FE2"/>
    <w:rsid w:val="00F617BC"/>
    <w:rsid w:val="00F619FB"/>
    <w:rsid w:val="00F61C4E"/>
    <w:rsid w:val="00F6207E"/>
    <w:rsid w:val="00F62325"/>
    <w:rsid w:val="00F629C1"/>
    <w:rsid w:val="00F63156"/>
    <w:rsid w:val="00F63205"/>
    <w:rsid w:val="00F632C1"/>
    <w:rsid w:val="00F63509"/>
    <w:rsid w:val="00F63A8A"/>
    <w:rsid w:val="00F63AFD"/>
    <w:rsid w:val="00F63F05"/>
    <w:rsid w:val="00F6418A"/>
    <w:rsid w:val="00F64369"/>
    <w:rsid w:val="00F645A8"/>
    <w:rsid w:val="00F6480B"/>
    <w:rsid w:val="00F649CE"/>
    <w:rsid w:val="00F64C6A"/>
    <w:rsid w:val="00F64E29"/>
    <w:rsid w:val="00F651AD"/>
    <w:rsid w:val="00F65260"/>
    <w:rsid w:val="00F65410"/>
    <w:rsid w:val="00F656C3"/>
    <w:rsid w:val="00F65C4A"/>
    <w:rsid w:val="00F6618E"/>
    <w:rsid w:val="00F66306"/>
    <w:rsid w:val="00F667D3"/>
    <w:rsid w:val="00F66A3C"/>
    <w:rsid w:val="00F66ADD"/>
    <w:rsid w:val="00F66C81"/>
    <w:rsid w:val="00F66DF4"/>
    <w:rsid w:val="00F66E39"/>
    <w:rsid w:val="00F67091"/>
    <w:rsid w:val="00F670C2"/>
    <w:rsid w:val="00F67117"/>
    <w:rsid w:val="00F671F1"/>
    <w:rsid w:val="00F6737E"/>
    <w:rsid w:val="00F6792F"/>
    <w:rsid w:val="00F67994"/>
    <w:rsid w:val="00F67BAC"/>
    <w:rsid w:val="00F67BDF"/>
    <w:rsid w:val="00F67F56"/>
    <w:rsid w:val="00F70250"/>
    <w:rsid w:val="00F70376"/>
    <w:rsid w:val="00F70464"/>
    <w:rsid w:val="00F7079A"/>
    <w:rsid w:val="00F70845"/>
    <w:rsid w:val="00F708E9"/>
    <w:rsid w:val="00F70D82"/>
    <w:rsid w:val="00F70EF4"/>
    <w:rsid w:val="00F71102"/>
    <w:rsid w:val="00F71262"/>
    <w:rsid w:val="00F71518"/>
    <w:rsid w:val="00F71A0C"/>
    <w:rsid w:val="00F71A17"/>
    <w:rsid w:val="00F71A81"/>
    <w:rsid w:val="00F71C36"/>
    <w:rsid w:val="00F72149"/>
    <w:rsid w:val="00F72190"/>
    <w:rsid w:val="00F72448"/>
    <w:rsid w:val="00F724ED"/>
    <w:rsid w:val="00F72561"/>
    <w:rsid w:val="00F725E3"/>
    <w:rsid w:val="00F72C70"/>
    <w:rsid w:val="00F72E5C"/>
    <w:rsid w:val="00F72F3A"/>
    <w:rsid w:val="00F7313B"/>
    <w:rsid w:val="00F73498"/>
    <w:rsid w:val="00F734C5"/>
    <w:rsid w:val="00F735E0"/>
    <w:rsid w:val="00F736B4"/>
    <w:rsid w:val="00F736CA"/>
    <w:rsid w:val="00F73767"/>
    <w:rsid w:val="00F73769"/>
    <w:rsid w:val="00F7397D"/>
    <w:rsid w:val="00F73F63"/>
    <w:rsid w:val="00F74658"/>
    <w:rsid w:val="00F74C23"/>
    <w:rsid w:val="00F74D47"/>
    <w:rsid w:val="00F74FC7"/>
    <w:rsid w:val="00F75B67"/>
    <w:rsid w:val="00F75C49"/>
    <w:rsid w:val="00F75CA1"/>
    <w:rsid w:val="00F76282"/>
    <w:rsid w:val="00F7628A"/>
    <w:rsid w:val="00F762E1"/>
    <w:rsid w:val="00F769C6"/>
    <w:rsid w:val="00F76A55"/>
    <w:rsid w:val="00F76C02"/>
    <w:rsid w:val="00F771DC"/>
    <w:rsid w:val="00F77390"/>
    <w:rsid w:val="00F777F8"/>
    <w:rsid w:val="00F778B3"/>
    <w:rsid w:val="00F77992"/>
    <w:rsid w:val="00F779EA"/>
    <w:rsid w:val="00F77F43"/>
    <w:rsid w:val="00F8006B"/>
    <w:rsid w:val="00F802C8"/>
    <w:rsid w:val="00F804E6"/>
    <w:rsid w:val="00F81059"/>
    <w:rsid w:val="00F8164B"/>
    <w:rsid w:val="00F81656"/>
    <w:rsid w:val="00F8171F"/>
    <w:rsid w:val="00F82138"/>
    <w:rsid w:val="00F8216A"/>
    <w:rsid w:val="00F82604"/>
    <w:rsid w:val="00F82F48"/>
    <w:rsid w:val="00F830E7"/>
    <w:rsid w:val="00F8337A"/>
    <w:rsid w:val="00F83A23"/>
    <w:rsid w:val="00F83AF1"/>
    <w:rsid w:val="00F83E86"/>
    <w:rsid w:val="00F83EB9"/>
    <w:rsid w:val="00F83F70"/>
    <w:rsid w:val="00F83FF4"/>
    <w:rsid w:val="00F843C4"/>
    <w:rsid w:val="00F849E8"/>
    <w:rsid w:val="00F84A5B"/>
    <w:rsid w:val="00F84A72"/>
    <w:rsid w:val="00F84A77"/>
    <w:rsid w:val="00F84AEE"/>
    <w:rsid w:val="00F84E64"/>
    <w:rsid w:val="00F84FCA"/>
    <w:rsid w:val="00F852E6"/>
    <w:rsid w:val="00F856CA"/>
    <w:rsid w:val="00F85904"/>
    <w:rsid w:val="00F85926"/>
    <w:rsid w:val="00F85CB0"/>
    <w:rsid w:val="00F85CFF"/>
    <w:rsid w:val="00F85D11"/>
    <w:rsid w:val="00F86174"/>
    <w:rsid w:val="00F86752"/>
    <w:rsid w:val="00F8676E"/>
    <w:rsid w:val="00F86B94"/>
    <w:rsid w:val="00F86BD0"/>
    <w:rsid w:val="00F86DF8"/>
    <w:rsid w:val="00F86E0A"/>
    <w:rsid w:val="00F872CA"/>
    <w:rsid w:val="00F87B5E"/>
    <w:rsid w:val="00F87B65"/>
    <w:rsid w:val="00F87BF6"/>
    <w:rsid w:val="00F87C89"/>
    <w:rsid w:val="00F87D4E"/>
    <w:rsid w:val="00F87EAE"/>
    <w:rsid w:val="00F87FDC"/>
    <w:rsid w:val="00F90010"/>
    <w:rsid w:val="00F902C1"/>
    <w:rsid w:val="00F90476"/>
    <w:rsid w:val="00F90592"/>
    <w:rsid w:val="00F909A9"/>
    <w:rsid w:val="00F909DF"/>
    <w:rsid w:val="00F9112F"/>
    <w:rsid w:val="00F919A4"/>
    <w:rsid w:val="00F91AD3"/>
    <w:rsid w:val="00F91B63"/>
    <w:rsid w:val="00F91C8C"/>
    <w:rsid w:val="00F9284D"/>
    <w:rsid w:val="00F928FC"/>
    <w:rsid w:val="00F9298A"/>
    <w:rsid w:val="00F92AF2"/>
    <w:rsid w:val="00F92E32"/>
    <w:rsid w:val="00F93367"/>
    <w:rsid w:val="00F934E9"/>
    <w:rsid w:val="00F938F7"/>
    <w:rsid w:val="00F93916"/>
    <w:rsid w:val="00F93AB0"/>
    <w:rsid w:val="00F93B01"/>
    <w:rsid w:val="00F93B1F"/>
    <w:rsid w:val="00F94266"/>
    <w:rsid w:val="00F9429E"/>
    <w:rsid w:val="00F9435F"/>
    <w:rsid w:val="00F9442E"/>
    <w:rsid w:val="00F9472C"/>
    <w:rsid w:val="00F9478B"/>
    <w:rsid w:val="00F94A77"/>
    <w:rsid w:val="00F94AE4"/>
    <w:rsid w:val="00F94C02"/>
    <w:rsid w:val="00F94C17"/>
    <w:rsid w:val="00F94DD0"/>
    <w:rsid w:val="00F94EA2"/>
    <w:rsid w:val="00F95160"/>
    <w:rsid w:val="00F9572F"/>
    <w:rsid w:val="00F9592C"/>
    <w:rsid w:val="00F9596F"/>
    <w:rsid w:val="00F959CC"/>
    <w:rsid w:val="00F95D49"/>
    <w:rsid w:val="00F9638E"/>
    <w:rsid w:val="00F96551"/>
    <w:rsid w:val="00F9669B"/>
    <w:rsid w:val="00F96CEA"/>
    <w:rsid w:val="00F96D91"/>
    <w:rsid w:val="00F96F04"/>
    <w:rsid w:val="00F96F4C"/>
    <w:rsid w:val="00F97056"/>
    <w:rsid w:val="00F9731F"/>
    <w:rsid w:val="00F9740E"/>
    <w:rsid w:val="00F97690"/>
    <w:rsid w:val="00F977BE"/>
    <w:rsid w:val="00F9787C"/>
    <w:rsid w:val="00F97C84"/>
    <w:rsid w:val="00FA010A"/>
    <w:rsid w:val="00FA0202"/>
    <w:rsid w:val="00FA02F1"/>
    <w:rsid w:val="00FA069C"/>
    <w:rsid w:val="00FA084E"/>
    <w:rsid w:val="00FA0C48"/>
    <w:rsid w:val="00FA0C53"/>
    <w:rsid w:val="00FA0D85"/>
    <w:rsid w:val="00FA0E80"/>
    <w:rsid w:val="00FA117D"/>
    <w:rsid w:val="00FA135C"/>
    <w:rsid w:val="00FA1462"/>
    <w:rsid w:val="00FA1530"/>
    <w:rsid w:val="00FA15A6"/>
    <w:rsid w:val="00FA16AC"/>
    <w:rsid w:val="00FA16CA"/>
    <w:rsid w:val="00FA1887"/>
    <w:rsid w:val="00FA18BF"/>
    <w:rsid w:val="00FA1902"/>
    <w:rsid w:val="00FA1D62"/>
    <w:rsid w:val="00FA1DD0"/>
    <w:rsid w:val="00FA1F12"/>
    <w:rsid w:val="00FA2287"/>
    <w:rsid w:val="00FA2343"/>
    <w:rsid w:val="00FA25B2"/>
    <w:rsid w:val="00FA2C74"/>
    <w:rsid w:val="00FA2F5C"/>
    <w:rsid w:val="00FA327B"/>
    <w:rsid w:val="00FA3344"/>
    <w:rsid w:val="00FA372F"/>
    <w:rsid w:val="00FA3A7D"/>
    <w:rsid w:val="00FA4100"/>
    <w:rsid w:val="00FA4392"/>
    <w:rsid w:val="00FA4527"/>
    <w:rsid w:val="00FA4747"/>
    <w:rsid w:val="00FA47D1"/>
    <w:rsid w:val="00FA4828"/>
    <w:rsid w:val="00FA4B3F"/>
    <w:rsid w:val="00FA5041"/>
    <w:rsid w:val="00FA534D"/>
    <w:rsid w:val="00FA5A26"/>
    <w:rsid w:val="00FA5B8D"/>
    <w:rsid w:val="00FA6010"/>
    <w:rsid w:val="00FA607D"/>
    <w:rsid w:val="00FA67A7"/>
    <w:rsid w:val="00FA67B0"/>
    <w:rsid w:val="00FA67F9"/>
    <w:rsid w:val="00FA6A9A"/>
    <w:rsid w:val="00FA6B58"/>
    <w:rsid w:val="00FA6E7A"/>
    <w:rsid w:val="00FA7793"/>
    <w:rsid w:val="00FA78A7"/>
    <w:rsid w:val="00FA7940"/>
    <w:rsid w:val="00FA79B8"/>
    <w:rsid w:val="00FA7FD8"/>
    <w:rsid w:val="00FB03A5"/>
    <w:rsid w:val="00FB083B"/>
    <w:rsid w:val="00FB1181"/>
    <w:rsid w:val="00FB18AF"/>
    <w:rsid w:val="00FB1A78"/>
    <w:rsid w:val="00FB1B4D"/>
    <w:rsid w:val="00FB1BDE"/>
    <w:rsid w:val="00FB21C0"/>
    <w:rsid w:val="00FB2596"/>
    <w:rsid w:val="00FB2775"/>
    <w:rsid w:val="00FB28AD"/>
    <w:rsid w:val="00FB2AB9"/>
    <w:rsid w:val="00FB2B6A"/>
    <w:rsid w:val="00FB2C8C"/>
    <w:rsid w:val="00FB2EF8"/>
    <w:rsid w:val="00FB33A2"/>
    <w:rsid w:val="00FB372E"/>
    <w:rsid w:val="00FB379F"/>
    <w:rsid w:val="00FB4012"/>
    <w:rsid w:val="00FB4235"/>
    <w:rsid w:val="00FB45BA"/>
    <w:rsid w:val="00FB4703"/>
    <w:rsid w:val="00FB49D4"/>
    <w:rsid w:val="00FB4B29"/>
    <w:rsid w:val="00FB4BB0"/>
    <w:rsid w:val="00FB4C25"/>
    <w:rsid w:val="00FB4FA8"/>
    <w:rsid w:val="00FB5067"/>
    <w:rsid w:val="00FB5101"/>
    <w:rsid w:val="00FB5AEA"/>
    <w:rsid w:val="00FB5EAD"/>
    <w:rsid w:val="00FB625C"/>
    <w:rsid w:val="00FB631E"/>
    <w:rsid w:val="00FB64B8"/>
    <w:rsid w:val="00FB6BDD"/>
    <w:rsid w:val="00FB6BEC"/>
    <w:rsid w:val="00FB6FFC"/>
    <w:rsid w:val="00FB7422"/>
    <w:rsid w:val="00FB76AC"/>
    <w:rsid w:val="00FB776B"/>
    <w:rsid w:val="00FB7845"/>
    <w:rsid w:val="00FB79AE"/>
    <w:rsid w:val="00FB79D3"/>
    <w:rsid w:val="00FB79E2"/>
    <w:rsid w:val="00FB7AD6"/>
    <w:rsid w:val="00FC063A"/>
    <w:rsid w:val="00FC0EE1"/>
    <w:rsid w:val="00FC0F92"/>
    <w:rsid w:val="00FC10D2"/>
    <w:rsid w:val="00FC1159"/>
    <w:rsid w:val="00FC1212"/>
    <w:rsid w:val="00FC135A"/>
    <w:rsid w:val="00FC156B"/>
    <w:rsid w:val="00FC1B0B"/>
    <w:rsid w:val="00FC1F3A"/>
    <w:rsid w:val="00FC216F"/>
    <w:rsid w:val="00FC21ED"/>
    <w:rsid w:val="00FC223E"/>
    <w:rsid w:val="00FC239D"/>
    <w:rsid w:val="00FC23D6"/>
    <w:rsid w:val="00FC2441"/>
    <w:rsid w:val="00FC3002"/>
    <w:rsid w:val="00FC3560"/>
    <w:rsid w:val="00FC3CEE"/>
    <w:rsid w:val="00FC3FBC"/>
    <w:rsid w:val="00FC3FD4"/>
    <w:rsid w:val="00FC4227"/>
    <w:rsid w:val="00FC429B"/>
    <w:rsid w:val="00FC42A9"/>
    <w:rsid w:val="00FC458E"/>
    <w:rsid w:val="00FC46C4"/>
    <w:rsid w:val="00FC4898"/>
    <w:rsid w:val="00FC4E15"/>
    <w:rsid w:val="00FC5096"/>
    <w:rsid w:val="00FC53B5"/>
    <w:rsid w:val="00FC55E6"/>
    <w:rsid w:val="00FC56B3"/>
    <w:rsid w:val="00FC5C8C"/>
    <w:rsid w:val="00FC5CF4"/>
    <w:rsid w:val="00FC5E79"/>
    <w:rsid w:val="00FC61BB"/>
    <w:rsid w:val="00FC6226"/>
    <w:rsid w:val="00FC6328"/>
    <w:rsid w:val="00FC6338"/>
    <w:rsid w:val="00FC6705"/>
    <w:rsid w:val="00FC686B"/>
    <w:rsid w:val="00FC686C"/>
    <w:rsid w:val="00FC6DB7"/>
    <w:rsid w:val="00FC6F33"/>
    <w:rsid w:val="00FC6FF6"/>
    <w:rsid w:val="00FC71CE"/>
    <w:rsid w:val="00FC71D5"/>
    <w:rsid w:val="00FC7328"/>
    <w:rsid w:val="00FC7529"/>
    <w:rsid w:val="00FC769D"/>
    <w:rsid w:val="00FC7855"/>
    <w:rsid w:val="00FC7B42"/>
    <w:rsid w:val="00FC7D03"/>
    <w:rsid w:val="00FD01A5"/>
    <w:rsid w:val="00FD041F"/>
    <w:rsid w:val="00FD07C3"/>
    <w:rsid w:val="00FD0B04"/>
    <w:rsid w:val="00FD0C3F"/>
    <w:rsid w:val="00FD0FD8"/>
    <w:rsid w:val="00FD10DC"/>
    <w:rsid w:val="00FD1133"/>
    <w:rsid w:val="00FD1201"/>
    <w:rsid w:val="00FD12FF"/>
    <w:rsid w:val="00FD1322"/>
    <w:rsid w:val="00FD17BD"/>
    <w:rsid w:val="00FD1815"/>
    <w:rsid w:val="00FD19A4"/>
    <w:rsid w:val="00FD19DE"/>
    <w:rsid w:val="00FD1A46"/>
    <w:rsid w:val="00FD1AF8"/>
    <w:rsid w:val="00FD1F92"/>
    <w:rsid w:val="00FD2096"/>
    <w:rsid w:val="00FD275F"/>
    <w:rsid w:val="00FD27CE"/>
    <w:rsid w:val="00FD2C33"/>
    <w:rsid w:val="00FD2F8B"/>
    <w:rsid w:val="00FD3079"/>
    <w:rsid w:val="00FD3290"/>
    <w:rsid w:val="00FD32C1"/>
    <w:rsid w:val="00FD34D6"/>
    <w:rsid w:val="00FD352F"/>
    <w:rsid w:val="00FD3614"/>
    <w:rsid w:val="00FD36AD"/>
    <w:rsid w:val="00FD37B3"/>
    <w:rsid w:val="00FD3AEE"/>
    <w:rsid w:val="00FD3C6A"/>
    <w:rsid w:val="00FD3D3A"/>
    <w:rsid w:val="00FD3DEF"/>
    <w:rsid w:val="00FD3F26"/>
    <w:rsid w:val="00FD4201"/>
    <w:rsid w:val="00FD4501"/>
    <w:rsid w:val="00FD45B2"/>
    <w:rsid w:val="00FD485E"/>
    <w:rsid w:val="00FD48CF"/>
    <w:rsid w:val="00FD48E1"/>
    <w:rsid w:val="00FD49BD"/>
    <w:rsid w:val="00FD4BC3"/>
    <w:rsid w:val="00FD4D10"/>
    <w:rsid w:val="00FD5522"/>
    <w:rsid w:val="00FD5BE5"/>
    <w:rsid w:val="00FD5DE5"/>
    <w:rsid w:val="00FD66BD"/>
    <w:rsid w:val="00FD6964"/>
    <w:rsid w:val="00FD6A89"/>
    <w:rsid w:val="00FD6ABD"/>
    <w:rsid w:val="00FD6BD2"/>
    <w:rsid w:val="00FD6CA4"/>
    <w:rsid w:val="00FD6E18"/>
    <w:rsid w:val="00FD72AA"/>
    <w:rsid w:val="00FD750B"/>
    <w:rsid w:val="00FD7610"/>
    <w:rsid w:val="00FD76DA"/>
    <w:rsid w:val="00FD7FAC"/>
    <w:rsid w:val="00FE0541"/>
    <w:rsid w:val="00FE064B"/>
    <w:rsid w:val="00FE0738"/>
    <w:rsid w:val="00FE0D27"/>
    <w:rsid w:val="00FE0D45"/>
    <w:rsid w:val="00FE1383"/>
    <w:rsid w:val="00FE1416"/>
    <w:rsid w:val="00FE1463"/>
    <w:rsid w:val="00FE16CC"/>
    <w:rsid w:val="00FE1786"/>
    <w:rsid w:val="00FE1B3D"/>
    <w:rsid w:val="00FE1E23"/>
    <w:rsid w:val="00FE2178"/>
    <w:rsid w:val="00FE24DC"/>
    <w:rsid w:val="00FE2870"/>
    <w:rsid w:val="00FE2D77"/>
    <w:rsid w:val="00FE2DA7"/>
    <w:rsid w:val="00FE2E11"/>
    <w:rsid w:val="00FE30CF"/>
    <w:rsid w:val="00FE31DB"/>
    <w:rsid w:val="00FE3295"/>
    <w:rsid w:val="00FE369F"/>
    <w:rsid w:val="00FE3AD9"/>
    <w:rsid w:val="00FE3C7C"/>
    <w:rsid w:val="00FE4253"/>
    <w:rsid w:val="00FE45AB"/>
    <w:rsid w:val="00FE48B9"/>
    <w:rsid w:val="00FE4968"/>
    <w:rsid w:val="00FE4AF3"/>
    <w:rsid w:val="00FE4BED"/>
    <w:rsid w:val="00FE52BE"/>
    <w:rsid w:val="00FE55D2"/>
    <w:rsid w:val="00FE55F5"/>
    <w:rsid w:val="00FE5872"/>
    <w:rsid w:val="00FE5A2F"/>
    <w:rsid w:val="00FE5B5C"/>
    <w:rsid w:val="00FE5CC3"/>
    <w:rsid w:val="00FE5CEC"/>
    <w:rsid w:val="00FE5D06"/>
    <w:rsid w:val="00FE6145"/>
    <w:rsid w:val="00FE6278"/>
    <w:rsid w:val="00FE660E"/>
    <w:rsid w:val="00FE6A6E"/>
    <w:rsid w:val="00FE6B25"/>
    <w:rsid w:val="00FE6B98"/>
    <w:rsid w:val="00FE6D87"/>
    <w:rsid w:val="00FE6E85"/>
    <w:rsid w:val="00FE74E8"/>
    <w:rsid w:val="00FE7698"/>
    <w:rsid w:val="00FE7CC1"/>
    <w:rsid w:val="00FE7FD0"/>
    <w:rsid w:val="00FF0243"/>
    <w:rsid w:val="00FF03AB"/>
    <w:rsid w:val="00FF0ECC"/>
    <w:rsid w:val="00FF1029"/>
    <w:rsid w:val="00FF10A5"/>
    <w:rsid w:val="00FF11F5"/>
    <w:rsid w:val="00FF1553"/>
    <w:rsid w:val="00FF1C7E"/>
    <w:rsid w:val="00FF1DB4"/>
    <w:rsid w:val="00FF25D9"/>
    <w:rsid w:val="00FF265A"/>
    <w:rsid w:val="00FF26CD"/>
    <w:rsid w:val="00FF2C9A"/>
    <w:rsid w:val="00FF2F5E"/>
    <w:rsid w:val="00FF31AD"/>
    <w:rsid w:val="00FF35C6"/>
    <w:rsid w:val="00FF366C"/>
    <w:rsid w:val="00FF36C1"/>
    <w:rsid w:val="00FF3CBA"/>
    <w:rsid w:val="00FF43AE"/>
    <w:rsid w:val="00FF4493"/>
    <w:rsid w:val="00FF4597"/>
    <w:rsid w:val="00FF47DF"/>
    <w:rsid w:val="00FF481E"/>
    <w:rsid w:val="00FF4DCF"/>
    <w:rsid w:val="00FF50B9"/>
    <w:rsid w:val="00FF5406"/>
    <w:rsid w:val="00FF5457"/>
    <w:rsid w:val="00FF59CF"/>
    <w:rsid w:val="00FF5CEA"/>
    <w:rsid w:val="00FF5EEA"/>
    <w:rsid w:val="00FF64B7"/>
    <w:rsid w:val="00FF6562"/>
    <w:rsid w:val="00FF656B"/>
    <w:rsid w:val="00FF65D7"/>
    <w:rsid w:val="00FF6BAC"/>
    <w:rsid w:val="00FF7093"/>
    <w:rsid w:val="00FF7364"/>
    <w:rsid w:val="00FF73F3"/>
    <w:rsid w:val="00FF7456"/>
    <w:rsid w:val="00FF780A"/>
    <w:rsid w:val="00FF7875"/>
    <w:rsid w:val="00FF796C"/>
    <w:rsid w:val="00FF7996"/>
    <w:rsid w:val="00FF7C9E"/>
    <w:rsid w:val="00FF7EEB"/>
    <w:rsid w:val="00FF7FB8"/>
    <w:rsid w:val="7C881103"/>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3AAC"/>
  <w15:docId w15:val="{B2579EEE-249F-4380-9BD3-F1AE50D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27"/>
    <w:rPr>
      <w:rFonts w:ascii="Times New Roman" w:eastAsia="Times New Roman" w:hAnsi="Times New Roman"/>
      <w:sz w:val="24"/>
      <w:szCs w:val="24"/>
      <w:lang w:val="en-ID"/>
    </w:rPr>
  </w:style>
  <w:style w:type="paragraph" w:styleId="Heading1">
    <w:name w:val="heading 1"/>
    <w:basedOn w:val="Normal"/>
    <w:next w:val="Normal"/>
    <w:link w:val="Heading1Char"/>
    <w:uiPriority w:val="9"/>
    <w:qFormat/>
    <w:rsid w:val="00A55CDC"/>
    <w:pPr>
      <w:keepNext/>
      <w:keepLines/>
      <w:numPr>
        <w:numId w:val="1"/>
      </w:numPr>
      <w:tabs>
        <w:tab w:val="left" w:pos="1134"/>
      </w:tabs>
      <w:spacing w:before="120" w:line="360" w:lineRule="auto"/>
      <w:ind w:left="357" w:firstLine="0"/>
      <w:jc w:val="center"/>
      <w:outlineLvl w:val="0"/>
    </w:pPr>
    <w:rPr>
      <w:rFonts w:ascii="Bookman Old Style" w:eastAsiaTheme="majorEastAsia" w:hAnsi="Bookman Old Style" w:cstheme="majorBidi"/>
      <w:bCs/>
      <w:szCs w:val="28"/>
      <w:lang w:val="en-US"/>
    </w:rPr>
  </w:style>
  <w:style w:type="paragraph" w:styleId="Heading2">
    <w:name w:val="heading 2"/>
    <w:basedOn w:val="Normal"/>
    <w:next w:val="Normal"/>
    <w:link w:val="Heading2Char"/>
    <w:qFormat/>
    <w:rsid w:val="00A55CDC"/>
    <w:pPr>
      <w:keepNext/>
      <w:numPr>
        <w:numId w:val="2"/>
      </w:numPr>
      <w:tabs>
        <w:tab w:val="left" w:pos="1134"/>
      </w:tabs>
      <w:autoSpaceDE w:val="0"/>
      <w:autoSpaceDN w:val="0"/>
      <w:adjustRightInd w:val="0"/>
      <w:spacing w:before="120" w:line="360" w:lineRule="auto"/>
      <w:jc w:val="center"/>
      <w:outlineLvl w:val="1"/>
    </w:pPr>
    <w:rPr>
      <w:rFonts w:ascii="Bookman Old Style" w:hAnsi="Bookman Old Style"/>
      <w:bCs/>
      <w:lang w:val="fi-FI"/>
    </w:rPr>
  </w:style>
  <w:style w:type="paragraph" w:styleId="Heading3">
    <w:name w:val="heading 3"/>
    <w:basedOn w:val="Normal"/>
    <w:next w:val="Normal"/>
    <w:link w:val="Heading3Char"/>
    <w:uiPriority w:val="9"/>
    <w:unhideWhenUsed/>
    <w:qFormat/>
    <w:rsid w:val="00D1109D"/>
    <w:pPr>
      <w:keepNext/>
      <w:keepLines/>
      <w:spacing w:before="200" w:line="360" w:lineRule="auto"/>
      <w:ind w:right="6"/>
      <w:jc w:val="center"/>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Source,Atan,awal,List Paragraph2,List Paragraph 1,SLIKE,List Paragraph1"/>
    <w:basedOn w:val="Normal"/>
    <w:link w:val="ListParagraphChar"/>
    <w:uiPriority w:val="34"/>
    <w:qFormat/>
    <w:rsid w:val="00FE3295"/>
    <w:pPr>
      <w:spacing w:before="120" w:line="360" w:lineRule="auto"/>
      <w:ind w:left="720" w:right="6"/>
      <w:contextualSpacing/>
      <w:jc w:val="center"/>
    </w:pPr>
    <w:rPr>
      <w:rFonts w:ascii="Bookman Old Style" w:eastAsia="Calibri" w:hAnsi="Bookman Old Style"/>
      <w:lang w:val="en-US"/>
    </w:rPr>
  </w:style>
  <w:style w:type="paragraph" w:styleId="PlainText">
    <w:name w:val="Plain Text"/>
    <w:basedOn w:val="Normal"/>
    <w:link w:val="PlainTextChar"/>
    <w:uiPriority w:val="99"/>
    <w:rsid w:val="00FE3295"/>
    <w:rPr>
      <w:rFonts w:ascii="Courier New" w:hAnsi="Courier New" w:cs="Courier New"/>
      <w:sz w:val="20"/>
      <w:szCs w:val="20"/>
      <w:lang w:val="sv-SE"/>
    </w:rPr>
  </w:style>
  <w:style w:type="character" w:customStyle="1" w:styleId="PlainTextChar">
    <w:name w:val="Plain Text Char"/>
    <w:link w:val="PlainText"/>
    <w:uiPriority w:val="99"/>
    <w:rsid w:val="00FE3295"/>
    <w:rPr>
      <w:rFonts w:ascii="Courier New" w:eastAsia="Times New Roman" w:hAnsi="Courier New" w:cs="Courier New"/>
      <w:sz w:val="20"/>
      <w:szCs w:val="20"/>
      <w:lang w:val="sv-SE"/>
    </w:rPr>
  </w:style>
  <w:style w:type="paragraph" w:styleId="CommentText">
    <w:name w:val="annotation text"/>
    <w:basedOn w:val="Normal"/>
    <w:link w:val="CommentTextChar"/>
    <w:uiPriority w:val="99"/>
    <w:semiHidden/>
    <w:rsid w:val="00842FE6"/>
    <w:rPr>
      <w:sz w:val="20"/>
      <w:szCs w:val="20"/>
      <w:lang w:val="en-US"/>
    </w:rPr>
  </w:style>
  <w:style w:type="character" w:customStyle="1" w:styleId="CommentTextChar">
    <w:name w:val="Comment Text Char"/>
    <w:link w:val="CommentText"/>
    <w:uiPriority w:val="99"/>
    <w:semiHidden/>
    <w:rsid w:val="00842FE6"/>
    <w:rPr>
      <w:rFonts w:ascii="Times New Roman" w:eastAsia="Times New Roman" w:hAnsi="Times New Roman" w:cs="Times New Roman"/>
      <w:sz w:val="20"/>
      <w:szCs w:val="20"/>
    </w:rPr>
  </w:style>
  <w:style w:type="paragraph" w:customStyle="1" w:styleId="alinea">
    <w:name w:val="alinea"/>
    <w:basedOn w:val="Normal"/>
    <w:rsid w:val="003221B0"/>
    <w:pPr>
      <w:autoSpaceDE w:val="0"/>
      <w:autoSpaceDN w:val="0"/>
      <w:spacing w:before="120"/>
      <w:ind w:right="6"/>
      <w:jc w:val="both"/>
    </w:pPr>
    <w:rPr>
      <w:lang w:val="en-US"/>
    </w:rPr>
  </w:style>
  <w:style w:type="character" w:styleId="CommentReference">
    <w:name w:val="annotation reference"/>
    <w:uiPriority w:val="99"/>
    <w:semiHidden/>
    <w:rsid w:val="007F5C48"/>
    <w:rPr>
      <w:sz w:val="16"/>
      <w:szCs w:val="16"/>
    </w:rPr>
  </w:style>
  <w:style w:type="paragraph" w:styleId="BalloonText">
    <w:name w:val="Balloon Text"/>
    <w:basedOn w:val="Normal"/>
    <w:link w:val="BalloonTextChar"/>
    <w:uiPriority w:val="99"/>
    <w:semiHidden/>
    <w:unhideWhenUsed/>
    <w:rsid w:val="007F5C48"/>
    <w:rPr>
      <w:rFonts w:ascii="Tahoma" w:hAnsi="Tahoma" w:cs="Tahoma"/>
      <w:sz w:val="16"/>
      <w:szCs w:val="16"/>
    </w:rPr>
  </w:style>
  <w:style w:type="character" w:customStyle="1" w:styleId="BalloonTextChar">
    <w:name w:val="Balloon Text Char"/>
    <w:link w:val="BalloonText"/>
    <w:uiPriority w:val="99"/>
    <w:semiHidden/>
    <w:rsid w:val="007F5C48"/>
    <w:rPr>
      <w:rFonts w:ascii="Tahoma" w:hAnsi="Tahoma" w:cs="Tahoma"/>
      <w:sz w:val="16"/>
      <w:szCs w:val="16"/>
    </w:rPr>
  </w:style>
  <w:style w:type="paragraph" w:styleId="BodyText">
    <w:name w:val="Body Text"/>
    <w:basedOn w:val="Normal"/>
    <w:link w:val="BodyTextChar"/>
    <w:rsid w:val="009004FC"/>
    <w:pPr>
      <w:spacing w:before="100" w:beforeAutospacing="1" w:after="100" w:afterAutospacing="1"/>
    </w:pPr>
    <w:rPr>
      <w:lang w:val="en-US"/>
    </w:rPr>
  </w:style>
  <w:style w:type="character" w:customStyle="1" w:styleId="BodyTextChar">
    <w:name w:val="Body Text Char"/>
    <w:link w:val="BodyText"/>
    <w:rsid w:val="009004FC"/>
    <w:rPr>
      <w:rFonts w:ascii="Times New Roman" w:eastAsia="Times New Roman" w:hAnsi="Times New Roman" w:cs="Times New Roman"/>
    </w:rPr>
  </w:style>
  <w:style w:type="paragraph" w:customStyle="1" w:styleId="Style6">
    <w:name w:val="Style6"/>
    <w:basedOn w:val="Normal"/>
    <w:uiPriority w:val="99"/>
    <w:rsid w:val="001A1EDA"/>
    <w:pPr>
      <w:widowControl w:val="0"/>
      <w:autoSpaceDE w:val="0"/>
      <w:autoSpaceDN w:val="0"/>
      <w:adjustRightInd w:val="0"/>
      <w:spacing w:line="448" w:lineRule="exact"/>
      <w:ind w:hanging="562"/>
      <w:jc w:val="both"/>
    </w:pPr>
    <w:rPr>
      <w:lang w:val="en-US"/>
    </w:rPr>
  </w:style>
  <w:style w:type="character" w:customStyle="1" w:styleId="FontStyle21">
    <w:name w:val="Font Style21"/>
    <w:uiPriority w:val="99"/>
    <w:rsid w:val="001A1EDA"/>
    <w:rPr>
      <w:rFonts w:ascii="Times New Roman" w:hAnsi="Times New Roman" w:cs="Times New Roman"/>
      <w:sz w:val="24"/>
      <w:szCs w:val="24"/>
    </w:rPr>
  </w:style>
  <w:style w:type="paragraph" w:styleId="Header">
    <w:name w:val="header"/>
    <w:aliases w:val=" Char"/>
    <w:basedOn w:val="Normal"/>
    <w:link w:val="HeaderChar"/>
    <w:uiPriority w:val="99"/>
    <w:unhideWhenUsed/>
    <w:rsid w:val="005E4673"/>
    <w:pPr>
      <w:tabs>
        <w:tab w:val="center" w:pos="4680"/>
        <w:tab w:val="right" w:pos="9360"/>
      </w:tabs>
      <w:ind w:right="6"/>
      <w:jc w:val="center"/>
    </w:pPr>
    <w:rPr>
      <w:rFonts w:ascii="Bookman Old Style" w:eastAsia="Calibri" w:hAnsi="Bookman Old Style"/>
      <w:lang w:val="en-US"/>
    </w:rPr>
  </w:style>
  <w:style w:type="character" w:customStyle="1" w:styleId="HeaderChar">
    <w:name w:val="Header Char"/>
    <w:aliases w:val=" Char Char"/>
    <w:basedOn w:val="DefaultParagraphFont"/>
    <w:link w:val="Header"/>
    <w:uiPriority w:val="99"/>
    <w:rsid w:val="005E4673"/>
  </w:style>
  <w:style w:type="paragraph" w:styleId="Footer">
    <w:name w:val="footer"/>
    <w:basedOn w:val="Normal"/>
    <w:link w:val="FooterChar"/>
    <w:unhideWhenUsed/>
    <w:rsid w:val="005E4673"/>
    <w:pPr>
      <w:tabs>
        <w:tab w:val="center" w:pos="4680"/>
        <w:tab w:val="right" w:pos="9360"/>
      </w:tabs>
      <w:ind w:right="6"/>
      <w:jc w:val="center"/>
    </w:pPr>
    <w:rPr>
      <w:rFonts w:ascii="Bookman Old Style" w:eastAsia="Calibri" w:hAnsi="Bookman Old Style"/>
      <w:lang w:val="en-US"/>
    </w:rPr>
  </w:style>
  <w:style w:type="character" w:customStyle="1" w:styleId="FooterChar">
    <w:name w:val="Footer Char"/>
    <w:basedOn w:val="DefaultParagraphFont"/>
    <w:link w:val="Footer"/>
    <w:uiPriority w:val="99"/>
    <w:rsid w:val="005E4673"/>
  </w:style>
  <w:style w:type="character" w:customStyle="1" w:styleId="CommentSubjectChar">
    <w:name w:val="Comment Subject Char"/>
    <w:link w:val="CommentSubject"/>
    <w:uiPriority w:val="99"/>
    <w:semiHidden/>
    <w:rsid w:val="0065488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54881"/>
    <w:pPr>
      <w:spacing w:before="120" w:after="120"/>
      <w:ind w:left="17" w:right="879"/>
      <w:jc w:val="center"/>
    </w:pPr>
    <w:rPr>
      <w:rFonts w:ascii="Calibri" w:eastAsia="Calibri" w:hAnsi="Calibri"/>
      <w:b/>
      <w:bCs/>
    </w:rPr>
  </w:style>
  <w:style w:type="character" w:customStyle="1" w:styleId="FontStyle20">
    <w:name w:val="Font Style20"/>
    <w:uiPriority w:val="99"/>
    <w:rsid w:val="00654881"/>
    <w:rPr>
      <w:rFonts w:ascii="Bookman Old Style" w:hAnsi="Bookman Old Style" w:cs="Bookman Old Style"/>
      <w:sz w:val="22"/>
      <w:szCs w:val="22"/>
    </w:rPr>
  </w:style>
  <w:style w:type="paragraph" w:customStyle="1" w:styleId="Style3">
    <w:name w:val="Style3"/>
    <w:basedOn w:val="Normal"/>
    <w:uiPriority w:val="99"/>
    <w:rsid w:val="00654881"/>
    <w:pPr>
      <w:widowControl w:val="0"/>
      <w:autoSpaceDE w:val="0"/>
      <w:autoSpaceDN w:val="0"/>
      <w:adjustRightInd w:val="0"/>
      <w:spacing w:line="281" w:lineRule="exact"/>
      <w:ind w:hanging="454"/>
      <w:jc w:val="both"/>
    </w:pPr>
    <w:rPr>
      <w:rFonts w:ascii="Bookman Old Style" w:hAnsi="Bookman Old Style"/>
      <w:lang w:val="en-US"/>
    </w:rPr>
  </w:style>
  <w:style w:type="paragraph" w:customStyle="1" w:styleId="Style4">
    <w:name w:val="Style4"/>
    <w:basedOn w:val="Normal"/>
    <w:uiPriority w:val="99"/>
    <w:rsid w:val="00654881"/>
    <w:pPr>
      <w:widowControl w:val="0"/>
      <w:autoSpaceDE w:val="0"/>
      <w:autoSpaceDN w:val="0"/>
      <w:adjustRightInd w:val="0"/>
      <w:spacing w:line="279" w:lineRule="exact"/>
      <w:jc w:val="both"/>
    </w:pPr>
    <w:rPr>
      <w:rFonts w:ascii="Bookman Old Style" w:hAnsi="Bookman Old Style"/>
      <w:lang w:val="en-US"/>
    </w:rPr>
  </w:style>
  <w:style w:type="paragraph" w:customStyle="1" w:styleId="Style13">
    <w:name w:val="Style13"/>
    <w:basedOn w:val="Normal"/>
    <w:uiPriority w:val="99"/>
    <w:rsid w:val="00654881"/>
    <w:pPr>
      <w:widowControl w:val="0"/>
      <w:autoSpaceDE w:val="0"/>
      <w:autoSpaceDN w:val="0"/>
      <w:adjustRightInd w:val="0"/>
      <w:spacing w:line="286" w:lineRule="exact"/>
      <w:ind w:hanging="353"/>
      <w:jc w:val="both"/>
    </w:pPr>
    <w:rPr>
      <w:rFonts w:ascii="Bookman Old Style" w:hAnsi="Bookman Old Style"/>
      <w:lang w:val="en-US"/>
    </w:rPr>
  </w:style>
  <w:style w:type="paragraph" w:customStyle="1" w:styleId="Style2">
    <w:name w:val="Style2"/>
    <w:basedOn w:val="Normal"/>
    <w:uiPriority w:val="99"/>
    <w:rsid w:val="00654881"/>
    <w:pPr>
      <w:widowControl w:val="0"/>
      <w:autoSpaceDE w:val="0"/>
      <w:autoSpaceDN w:val="0"/>
      <w:adjustRightInd w:val="0"/>
      <w:spacing w:line="410" w:lineRule="exact"/>
      <w:ind w:firstLine="425"/>
    </w:pPr>
    <w:rPr>
      <w:rFonts w:ascii="Bookman Old Style" w:hAnsi="Bookman Old Style"/>
      <w:lang w:val="en-US"/>
    </w:rPr>
  </w:style>
  <w:style w:type="paragraph" w:customStyle="1" w:styleId="Default">
    <w:name w:val="Default"/>
    <w:rsid w:val="00F44AF3"/>
    <w:pPr>
      <w:autoSpaceDE w:val="0"/>
      <w:autoSpaceDN w:val="0"/>
      <w:adjustRightInd w:val="0"/>
      <w:spacing w:before="40" w:after="40"/>
      <w:ind w:right="-216"/>
      <w:jc w:val="center"/>
    </w:pPr>
    <w:rPr>
      <w:rFonts w:ascii="Tahoma" w:hAnsi="Tahoma" w:cs="Tahoma"/>
      <w:color w:val="000000"/>
      <w:sz w:val="24"/>
      <w:szCs w:val="24"/>
    </w:rPr>
  </w:style>
  <w:style w:type="character" w:customStyle="1" w:styleId="Heading2Char">
    <w:name w:val="Heading 2 Char"/>
    <w:link w:val="Heading2"/>
    <w:rsid w:val="00A55CDC"/>
    <w:rPr>
      <w:rFonts w:ascii="Bookman Old Style" w:eastAsia="Times New Roman" w:hAnsi="Bookman Old Style"/>
      <w:bCs/>
      <w:sz w:val="24"/>
      <w:szCs w:val="24"/>
      <w:lang w:val="fi-FI"/>
    </w:rPr>
  </w:style>
  <w:style w:type="paragraph" w:styleId="DocumentMap">
    <w:name w:val="Document Map"/>
    <w:basedOn w:val="Normal"/>
    <w:link w:val="DocumentMapChar"/>
    <w:uiPriority w:val="99"/>
    <w:semiHidden/>
    <w:unhideWhenUsed/>
    <w:rsid w:val="00101452"/>
    <w:rPr>
      <w:rFonts w:ascii="Tahoma" w:hAnsi="Tahoma" w:cs="Tahoma"/>
      <w:sz w:val="16"/>
      <w:szCs w:val="16"/>
    </w:rPr>
  </w:style>
  <w:style w:type="character" w:customStyle="1" w:styleId="DocumentMapChar">
    <w:name w:val="Document Map Char"/>
    <w:link w:val="DocumentMap"/>
    <w:uiPriority w:val="99"/>
    <w:semiHidden/>
    <w:rsid w:val="00101452"/>
    <w:rPr>
      <w:rFonts w:ascii="Tahoma" w:hAnsi="Tahoma" w:cs="Tahoma"/>
      <w:sz w:val="16"/>
      <w:szCs w:val="16"/>
    </w:rPr>
  </w:style>
  <w:style w:type="character" w:customStyle="1" w:styleId="Heading1Char">
    <w:name w:val="Heading 1 Char"/>
    <w:basedOn w:val="DefaultParagraphFont"/>
    <w:link w:val="Heading1"/>
    <w:uiPriority w:val="9"/>
    <w:rsid w:val="00A55CDC"/>
    <w:rPr>
      <w:rFonts w:ascii="Bookman Old Style" w:eastAsiaTheme="majorEastAsia" w:hAnsi="Bookman Old Style" w:cstheme="majorBidi"/>
      <w:bCs/>
      <w:sz w:val="24"/>
      <w:szCs w:val="28"/>
    </w:rPr>
  </w:style>
  <w:style w:type="character" w:customStyle="1" w:styleId="ListParagraphChar">
    <w:name w:val="List Paragraph Char"/>
    <w:aliases w:val="Bab Char,Colorful List - Accent 11 Char,Source Char,Atan Char,awal Char,List Paragraph2 Char,List Paragraph 1 Char,SLIKE Char,List Paragraph1 Char"/>
    <w:basedOn w:val="DefaultParagraphFont"/>
    <w:link w:val="ListParagraph"/>
    <w:uiPriority w:val="34"/>
    <w:rsid w:val="00CE4D2F"/>
    <w:rPr>
      <w:sz w:val="24"/>
      <w:szCs w:val="24"/>
    </w:rPr>
  </w:style>
  <w:style w:type="character" w:customStyle="1" w:styleId="apple-converted-space">
    <w:name w:val="apple-converted-space"/>
    <w:basedOn w:val="DefaultParagraphFont"/>
    <w:rsid w:val="00C51450"/>
  </w:style>
  <w:style w:type="character" w:customStyle="1" w:styleId="hps">
    <w:name w:val="hps"/>
    <w:basedOn w:val="DefaultParagraphFont"/>
    <w:rsid w:val="003950D5"/>
  </w:style>
  <w:style w:type="character" w:styleId="Strong">
    <w:name w:val="Strong"/>
    <w:basedOn w:val="DefaultParagraphFont"/>
    <w:uiPriority w:val="22"/>
    <w:qFormat/>
    <w:rsid w:val="007F7BC3"/>
    <w:rPr>
      <w:b/>
      <w:bCs/>
    </w:rPr>
  </w:style>
  <w:style w:type="table" w:styleId="TableGrid">
    <w:name w:val="Table Grid"/>
    <w:basedOn w:val="TableNormal"/>
    <w:uiPriority w:val="59"/>
    <w:rsid w:val="00771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2FCE"/>
  </w:style>
  <w:style w:type="paragraph" w:styleId="NoSpacing">
    <w:name w:val="No Spacing"/>
    <w:uiPriority w:val="1"/>
    <w:qFormat/>
    <w:rsid w:val="00EF7AB5"/>
    <w:pPr>
      <w:ind w:right="6"/>
      <w:jc w:val="center"/>
    </w:pPr>
    <w:rPr>
      <w:sz w:val="24"/>
      <w:szCs w:val="24"/>
    </w:rPr>
  </w:style>
  <w:style w:type="character" w:customStyle="1" w:styleId="Heading3Char">
    <w:name w:val="Heading 3 Char"/>
    <w:basedOn w:val="DefaultParagraphFont"/>
    <w:link w:val="Heading3"/>
    <w:uiPriority w:val="9"/>
    <w:rsid w:val="00D1109D"/>
    <w:rPr>
      <w:rFonts w:asciiTheme="majorHAnsi" w:eastAsiaTheme="majorEastAsia" w:hAnsiTheme="majorHAnsi" w:cstheme="majorBidi"/>
      <w:b/>
      <w:bCs/>
      <w:color w:val="4F81BD" w:themeColor="accent1"/>
      <w:sz w:val="24"/>
      <w:szCs w:val="24"/>
    </w:rPr>
  </w:style>
  <w:style w:type="character" w:customStyle="1" w:styleId="longtext">
    <w:name w:val="long_text"/>
    <w:basedOn w:val="DefaultParagraphFont"/>
    <w:rsid w:val="00CF6691"/>
  </w:style>
  <w:style w:type="paragraph" w:customStyle="1" w:styleId="p0">
    <w:name w:val="p0"/>
    <w:basedOn w:val="Normal"/>
    <w:rsid w:val="00513CE3"/>
    <w:pPr>
      <w:spacing w:line="256" w:lineRule="auto"/>
    </w:pPr>
    <w:rPr>
      <w:rFonts w:ascii="Bookman Old Style" w:hAnsi="Bookman Old Style"/>
      <w:lang w:val="id-ID" w:eastAsia="id-ID"/>
    </w:rPr>
  </w:style>
  <w:style w:type="paragraph" w:customStyle="1" w:styleId="p15">
    <w:name w:val="p15"/>
    <w:basedOn w:val="Normal"/>
    <w:rsid w:val="00513CE3"/>
    <w:pPr>
      <w:spacing w:after="100" w:afterAutospacing="1" w:line="256" w:lineRule="auto"/>
    </w:pPr>
    <w:rPr>
      <w:rFonts w:ascii="Bookman Old Style" w:hAnsi="Bookman Old Style"/>
      <w:lang w:val="id-ID" w:eastAsia="id-ID"/>
    </w:rPr>
  </w:style>
  <w:style w:type="paragraph" w:customStyle="1" w:styleId="Style1">
    <w:name w:val="Style1"/>
    <w:basedOn w:val="Normal"/>
    <w:uiPriority w:val="99"/>
    <w:rsid w:val="009115F6"/>
    <w:pPr>
      <w:widowControl w:val="0"/>
      <w:autoSpaceDE w:val="0"/>
      <w:autoSpaceDN w:val="0"/>
      <w:adjustRightInd w:val="0"/>
    </w:pPr>
    <w:rPr>
      <w:rFonts w:ascii="Bookman Old Style" w:eastAsiaTheme="minorEastAsia" w:hAnsi="Bookman Old Style" w:cstheme="minorBidi"/>
      <w:lang w:val="en-US"/>
    </w:rPr>
  </w:style>
  <w:style w:type="paragraph" w:customStyle="1" w:styleId="Style36">
    <w:name w:val="Style36"/>
    <w:basedOn w:val="Normal"/>
    <w:uiPriority w:val="99"/>
    <w:rsid w:val="009115F6"/>
    <w:pPr>
      <w:widowControl w:val="0"/>
      <w:autoSpaceDE w:val="0"/>
      <w:autoSpaceDN w:val="0"/>
      <w:adjustRightInd w:val="0"/>
      <w:spacing w:line="283" w:lineRule="exact"/>
      <w:jc w:val="both"/>
    </w:pPr>
    <w:rPr>
      <w:rFonts w:ascii="Bookman Old Style" w:eastAsiaTheme="minorEastAsia" w:hAnsi="Bookman Old Style" w:cstheme="minorBidi"/>
      <w:lang w:val="en-US"/>
    </w:rPr>
  </w:style>
  <w:style w:type="character" w:customStyle="1" w:styleId="FontStyle46">
    <w:name w:val="Font Style46"/>
    <w:basedOn w:val="DefaultParagraphFont"/>
    <w:uiPriority w:val="99"/>
    <w:rsid w:val="009115F6"/>
    <w:rPr>
      <w:rFonts w:ascii="Bookman Old Style" w:hAnsi="Bookman Old Style" w:cs="Bookman Old Style"/>
      <w:sz w:val="22"/>
      <w:szCs w:val="22"/>
    </w:rPr>
  </w:style>
  <w:style w:type="character" w:customStyle="1" w:styleId="FontStyle48">
    <w:name w:val="Font Style48"/>
    <w:basedOn w:val="DefaultParagraphFont"/>
    <w:uiPriority w:val="99"/>
    <w:rsid w:val="009115F6"/>
    <w:rPr>
      <w:rFonts w:ascii="Bookman Old Style" w:hAnsi="Bookman Old Style" w:cs="Bookman Old Style"/>
      <w:i/>
      <w:iCs/>
      <w:sz w:val="22"/>
      <w:szCs w:val="22"/>
    </w:rPr>
  </w:style>
  <w:style w:type="paragraph" w:customStyle="1" w:styleId="Style22">
    <w:name w:val="Style22"/>
    <w:basedOn w:val="Normal"/>
    <w:uiPriority w:val="99"/>
    <w:rsid w:val="004103C4"/>
    <w:pPr>
      <w:widowControl w:val="0"/>
      <w:autoSpaceDE w:val="0"/>
      <w:autoSpaceDN w:val="0"/>
      <w:adjustRightInd w:val="0"/>
      <w:spacing w:line="281" w:lineRule="exact"/>
    </w:pPr>
    <w:rPr>
      <w:rFonts w:ascii="Bookman Old Style" w:eastAsiaTheme="minorEastAsia" w:hAnsi="Bookman Old Style" w:cstheme="minorBidi"/>
      <w:lang w:val="en-US"/>
    </w:rPr>
  </w:style>
  <w:style w:type="paragraph" w:customStyle="1" w:styleId="Style35">
    <w:name w:val="Style35"/>
    <w:basedOn w:val="Normal"/>
    <w:uiPriority w:val="99"/>
    <w:rsid w:val="004103C4"/>
    <w:pPr>
      <w:widowControl w:val="0"/>
      <w:autoSpaceDE w:val="0"/>
      <w:autoSpaceDN w:val="0"/>
      <w:adjustRightInd w:val="0"/>
      <w:spacing w:line="284" w:lineRule="exact"/>
    </w:pPr>
    <w:rPr>
      <w:rFonts w:ascii="Bookman Old Style" w:eastAsiaTheme="minorEastAsia" w:hAnsi="Bookman Old Style" w:cstheme="minorBidi"/>
      <w:lang w:val="en-US"/>
    </w:rPr>
  </w:style>
  <w:style w:type="character" w:customStyle="1" w:styleId="FontStyle53">
    <w:name w:val="Font Style53"/>
    <w:basedOn w:val="DefaultParagraphFont"/>
    <w:uiPriority w:val="99"/>
    <w:rsid w:val="004552A0"/>
    <w:rPr>
      <w:rFonts w:ascii="Bookman Old Style" w:hAnsi="Bookman Old Style" w:cs="Bookman Old Style"/>
      <w:sz w:val="20"/>
      <w:szCs w:val="20"/>
    </w:rPr>
  </w:style>
  <w:style w:type="paragraph" w:customStyle="1" w:styleId="Style5">
    <w:name w:val="Style5"/>
    <w:basedOn w:val="Normal"/>
    <w:uiPriority w:val="99"/>
    <w:rsid w:val="00E2039F"/>
    <w:pPr>
      <w:widowControl w:val="0"/>
      <w:autoSpaceDE w:val="0"/>
      <w:autoSpaceDN w:val="0"/>
      <w:adjustRightInd w:val="0"/>
      <w:spacing w:line="293" w:lineRule="exact"/>
      <w:jc w:val="both"/>
    </w:pPr>
    <w:rPr>
      <w:rFonts w:ascii="Bookman Old Style" w:eastAsiaTheme="minorEastAsia" w:hAnsi="Bookman Old Style" w:cstheme="minorBidi"/>
      <w:lang w:val="en-US"/>
    </w:rPr>
  </w:style>
  <w:style w:type="character" w:customStyle="1" w:styleId="FontStyle34">
    <w:name w:val="Font Style34"/>
    <w:basedOn w:val="DefaultParagraphFont"/>
    <w:uiPriority w:val="99"/>
    <w:rsid w:val="00E2039F"/>
    <w:rPr>
      <w:rFonts w:ascii="Calibri" w:hAnsi="Calibri" w:cs="Calibri"/>
      <w:sz w:val="20"/>
      <w:szCs w:val="20"/>
    </w:rPr>
  </w:style>
  <w:style w:type="character" w:customStyle="1" w:styleId="FontStyle31">
    <w:name w:val="Font Style31"/>
    <w:basedOn w:val="DefaultParagraphFont"/>
    <w:uiPriority w:val="99"/>
    <w:rsid w:val="00E2039F"/>
    <w:rPr>
      <w:rFonts w:ascii="Calibri" w:hAnsi="Calibri" w:cs="Calibri"/>
      <w:b/>
      <w:bCs/>
      <w:sz w:val="20"/>
      <w:szCs w:val="20"/>
    </w:rPr>
  </w:style>
  <w:style w:type="character" w:customStyle="1" w:styleId="FontStyle36">
    <w:name w:val="Font Style36"/>
    <w:basedOn w:val="DefaultParagraphFont"/>
    <w:uiPriority w:val="99"/>
    <w:rsid w:val="00E2039F"/>
    <w:rPr>
      <w:rFonts w:ascii="Calibri" w:hAnsi="Calibri" w:cs="Calibri"/>
      <w:i/>
      <w:iCs/>
      <w:sz w:val="20"/>
      <w:szCs w:val="20"/>
    </w:rPr>
  </w:style>
  <w:style w:type="paragraph" w:customStyle="1" w:styleId="Style14">
    <w:name w:val="Style14"/>
    <w:basedOn w:val="Normal"/>
    <w:uiPriority w:val="99"/>
    <w:rsid w:val="00E2039F"/>
    <w:pPr>
      <w:widowControl w:val="0"/>
      <w:autoSpaceDE w:val="0"/>
      <w:autoSpaceDN w:val="0"/>
      <w:adjustRightInd w:val="0"/>
      <w:spacing w:line="271" w:lineRule="exact"/>
      <w:ind w:firstLine="379"/>
    </w:pPr>
    <w:rPr>
      <w:rFonts w:ascii="Bookman Old Style" w:eastAsiaTheme="minorEastAsia" w:hAnsi="Bookman Old Style" w:cstheme="minorBidi"/>
      <w:lang w:val="en-US"/>
    </w:rPr>
  </w:style>
  <w:style w:type="paragraph" w:customStyle="1" w:styleId="Style17">
    <w:name w:val="Style17"/>
    <w:basedOn w:val="Normal"/>
    <w:uiPriority w:val="99"/>
    <w:rsid w:val="00E2039F"/>
    <w:pPr>
      <w:widowControl w:val="0"/>
      <w:autoSpaceDE w:val="0"/>
      <w:autoSpaceDN w:val="0"/>
      <w:adjustRightInd w:val="0"/>
      <w:spacing w:line="276" w:lineRule="exact"/>
      <w:jc w:val="both"/>
    </w:pPr>
    <w:rPr>
      <w:rFonts w:ascii="Bookman Old Style" w:eastAsiaTheme="minorEastAsia" w:hAnsi="Bookman Old Style" w:cstheme="minorBidi"/>
      <w:lang w:val="en-US"/>
    </w:rPr>
  </w:style>
  <w:style w:type="character" w:customStyle="1" w:styleId="FontStyle28">
    <w:name w:val="Font Style28"/>
    <w:basedOn w:val="DefaultParagraphFont"/>
    <w:uiPriority w:val="99"/>
    <w:rsid w:val="00E2039F"/>
    <w:rPr>
      <w:rFonts w:ascii="Times New Roman" w:hAnsi="Times New Roman" w:cs="Times New Roman"/>
      <w:i/>
      <w:iCs/>
      <w:sz w:val="20"/>
      <w:szCs w:val="20"/>
    </w:rPr>
  </w:style>
  <w:style w:type="character" w:customStyle="1" w:styleId="FontStyle37">
    <w:name w:val="Font Style37"/>
    <w:basedOn w:val="DefaultParagraphFont"/>
    <w:uiPriority w:val="99"/>
    <w:rsid w:val="00E2039F"/>
    <w:rPr>
      <w:rFonts w:ascii="Times New Roman" w:hAnsi="Times New Roman" w:cs="Times New Roman"/>
      <w:sz w:val="20"/>
      <w:szCs w:val="20"/>
    </w:rPr>
  </w:style>
  <w:style w:type="paragraph" w:customStyle="1" w:styleId="Style10">
    <w:name w:val="Style10"/>
    <w:basedOn w:val="Normal"/>
    <w:uiPriority w:val="99"/>
    <w:rsid w:val="0031253C"/>
    <w:pPr>
      <w:widowControl w:val="0"/>
      <w:autoSpaceDE w:val="0"/>
      <w:autoSpaceDN w:val="0"/>
      <w:adjustRightInd w:val="0"/>
      <w:spacing w:line="294" w:lineRule="exact"/>
    </w:pPr>
    <w:rPr>
      <w:rFonts w:ascii="Bookman Old Style" w:eastAsiaTheme="minorEastAsia" w:hAnsi="Bookman Old Style" w:cstheme="minorBidi"/>
      <w:lang w:val="en-US"/>
    </w:rPr>
  </w:style>
  <w:style w:type="character" w:customStyle="1" w:styleId="FontStyle29">
    <w:name w:val="Font Style29"/>
    <w:basedOn w:val="DefaultParagraphFont"/>
    <w:uiPriority w:val="99"/>
    <w:rsid w:val="0031253C"/>
    <w:rPr>
      <w:rFonts w:ascii="Calibri" w:hAnsi="Calibri" w:cs="Calibri"/>
      <w:b/>
      <w:bCs/>
      <w:sz w:val="20"/>
      <w:szCs w:val="20"/>
    </w:rPr>
  </w:style>
  <w:style w:type="character" w:customStyle="1" w:styleId="FontStyle33">
    <w:name w:val="Font Style33"/>
    <w:basedOn w:val="DefaultParagraphFont"/>
    <w:uiPriority w:val="99"/>
    <w:rsid w:val="00C47E8E"/>
    <w:rPr>
      <w:rFonts w:ascii="Calibri" w:hAnsi="Calibri" w:cs="Calibri"/>
      <w:sz w:val="20"/>
      <w:szCs w:val="20"/>
    </w:rPr>
  </w:style>
  <w:style w:type="paragraph" w:customStyle="1" w:styleId="Style24">
    <w:name w:val="Style24"/>
    <w:basedOn w:val="Normal"/>
    <w:uiPriority w:val="99"/>
    <w:rsid w:val="00C47E8E"/>
    <w:pPr>
      <w:widowControl w:val="0"/>
      <w:autoSpaceDE w:val="0"/>
      <w:autoSpaceDN w:val="0"/>
      <w:adjustRightInd w:val="0"/>
      <w:spacing w:line="269" w:lineRule="exact"/>
    </w:pPr>
    <w:rPr>
      <w:rFonts w:ascii="Bookman Old Style" w:eastAsiaTheme="minorEastAsia" w:hAnsi="Bookman Old Style" w:cstheme="minorBidi"/>
      <w:lang w:val="en-US"/>
    </w:rPr>
  </w:style>
  <w:style w:type="paragraph" w:customStyle="1" w:styleId="Style11">
    <w:name w:val="Style11"/>
    <w:basedOn w:val="Normal"/>
    <w:uiPriority w:val="99"/>
    <w:rsid w:val="00C47E8E"/>
    <w:pPr>
      <w:widowControl w:val="0"/>
      <w:autoSpaceDE w:val="0"/>
      <w:autoSpaceDN w:val="0"/>
      <w:adjustRightInd w:val="0"/>
      <w:spacing w:line="293" w:lineRule="exact"/>
      <w:jc w:val="both"/>
    </w:pPr>
    <w:rPr>
      <w:rFonts w:ascii="Bookman Old Style" w:eastAsiaTheme="minorEastAsia" w:hAnsi="Bookman Old Style" w:cstheme="minorBidi"/>
      <w:lang w:val="en-US"/>
    </w:rPr>
  </w:style>
  <w:style w:type="paragraph" w:customStyle="1" w:styleId="Style20">
    <w:name w:val="Style20"/>
    <w:basedOn w:val="Normal"/>
    <w:uiPriority w:val="99"/>
    <w:rsid w:val="00192BD7"/>
    <w:pPr>
      <w:widowControl w:val="0"/>
      <w:autoSpaceDE w:val="0"/>
      <w:autoSpaceDN w:val="0"/>
      <w:adjustRightInd w:val="0"/>
      <w:spacing w:line="269" w:lineRule="exact"/>
      <w:jc w:val="both"/>
    </w:pPr>
    <w:rPr>
      <w:rFonts w:ascii="Bookman Old Style" w:eastAsiaTheme="minorEastAsia" w:hAnsi="Bookman Old Style" w:cstheme="minorBidi"/>
      <w:lang w:val="en-US"/>
    </w:rPr>
  </w:style>
  <w:style w:type="character" w:customStyle="1" w:styleId="FontStyle35">
    <w:name w:val="Font Style35"/>
    <w:basedOn w:val="DefaultParagraphFont"/>
    <w:uiPriority w:val="99"/>
    <w:rsid w:val="00192BD7"/>
    <w:rPr>
      <w:rFonts w:ascii="Calibri" w:hAnsi="Calibri" w:cs="Calibri"/>
      <w:b/>
      <w:bCs/>
      <w:i/>
      <w:iCs/>
      <w:sz w:val="20"/>
      <w:szCs w:val="20"/>
    </w:rPr>
  </w:style>
  <w:style w:type="paragraph" w:styleId="Revision">
    <w:name w:val="Revision"/>
    <w:hidden/>
    <w:uiPriority w:val="99"/>
    <w:semiHidden/>
    <w:rsid w:val="00E15749"/>
    <w:rPr>
      <w:sz w:val="24"/>
      <w:szCs w:val="24"/>
    </w:rPr>
  </w:style>
  <w:style w:type="paragraph" w:customStyle="1" w:styleId="BodyText0">
    <w:name w:val="BodyText"/>
    <w:basedOn w:val="Normal"/>
    <w:link w:val="BodyTextChar0"/>
    <w:qFormat/>
    <w:rsid w:val="00B24B90"/>
    <w:pPr>
      <w:spacing w:before="120" w:line="360" w:lineRule="auto"/>
      <w:jc w:val="both"/>
    </w:pPr>
    <w:rPr>
      <w:rFonts w:ascii="Bookman Old Style" w:eastAsia="Calibri" w:hAnsi="Bookman Old Style"/>
      <w:lang w:val="en-US"/>
    </w:rPr>
  </w:style>
  <w:style w:type="character" w:customStyle="1" w:styleId="BodyTextChar0">
    <w:name w:val="BodyText Char"/>
    <w:basedOn w:val="DefaultParagraphFont"/>
    <w:link w:val="BodyText0"/>
    <w:rsid w:val="00B24B90"/>
    <w:rPr>
      <w:rFonts w:ascii="Bookman Old Style" w:hAnsi="Bookman Old Style"/>
      <w:sz w:val="24"/>
      <w:szCs w:val="24"/>
    </w:rPr>
  </w:style>
  <w:style w:type="paragraph" w:styleId="BodyTextIndent">
    <w:name w:val="Body Text Indent"/>
    <w:basedOn w:val="Normal"/>
    <w:link w:val="BodyTextIndentChar"/>
    <w:uiPriority w:val="99"/>
    <w:semiHidden/>
    <w:unhideWhenUsed/>
    <w:rsid w:val="000A0435"/>
    <w:pPr>
      <w:spacing w:after="120"/>
      <w:ind w:left="283"/>
    </w:pPr>
  </w:style>
  <w:style w:type="character" w:customStyle="1" w:styleId="BodyTextIndentChar">
    <w:name w:val="Body Text Indent Char"/>
    <w:basedOn w:val="DefaultParagraphFont"/>
    <w:link w:val="BodyTextIndent"/>
    <w:uiPriority w:val="99"/>
    <w:semiHidden/>
    <w:rsid w:val="000A0435"/>
    <w:rPr>
      <w:rFonts w:ascii="Bookman Old Style" w:hAnsi="Bookman Old Style"/>
      <w:sz w:val="24"/>
      <w:szCs w:val="24"/>
    </w:rPr>
  </w:style>
  <w:style w:type="character" w:customStyle="1" w:styleId="fontstyle01">
    <w:name w:val="fontstyle01"/>
    <w:basedOn w:val="DefaultParagraphFont"/>
    <w:rsid w:val="00512CC4"/>
    <w:rPr>
      <w:rFonts w:ascii="Bookman Old Style" w:hAnsi="Bookman Old Style" w:hint="default"/>
      <w:b w:val="0"/>
      <w:bCs w:val="0"/>
      <w:i w:val="0"/>
      <w:iCs w:val="0"/>
      <w:color w:val="000000"/>
      <w:sz w:val="22"/>
      <w:szCs w:val="22"/>
    </w:rPr>
  </w:style>
  <w:style w:type="character" w:customStyle="1" w:styleId="fontstyle210">
    <w:name w:val="fontstyle21"/>
    <w:basedOn w:val="DefaultParagraphFont"/>
    <w:rsid w:val="00512CC4"/>
    <w:rPr>
      <w:rFonts w:ascii="Bookman Old Style" w:hAnsi="Bookman Old Style" w:hint="default"/>
      <w:b/>
      <w:bCs/>
      <w:i w:val="0"/>
      <w:iCs w:val="0"/>
      <w:color w:val="000000"/>
      <w:sz w:val="22"/>
      <w:szCs w:val="22"/>
    </w:rPr>
  </w:style>
  <w:style w:type="character" w:customStyle="1" w:styleId="fontstyle310">
    <w:name w:val="fontstyle31"/>
    <w:basedOn w:val="DefaultParagraphFont"/>
    <w:rsid w:val="00FD34D6"/>
    <w:rPr>
      <w:rFonts w:ascii="Bookman Old Style" w:hAnsi="Bookman Old Style" w:hint="default"/>
      <w:b/>
      <w:bCs/>
      <w:i w:val="0"/>
      <w:iCs w:val="0"/>
      <w:color w:val="000000"/>
      <w:sz w:val="22"/>
      <w:szCs w:val="22"/>
    </w:rPr>
  </w:style>
  <w:style w:type="paragraph" w:styleId="NormalWeb">
    <w:name w:val="Normal (Web)"/>
    <w:basedOn w:val="Normal"/>
    <w:uiPriority w:val="99"/>
    <w:unhideWhenUsed/>
    <w:rsid w:val="009E5226"/>
    <w:pPr>
      <w:spacing w:before="100" w:beforeAutospacing="1" w:after="100" w:afterAutospacing="1"/>
    </w:pPr>
    <w:rPr>
      <w:lang w:val="id-ID" w:eastAsia="id-ID"/>
    </w:rPr>
  </w:style>
  <w:style w:type="paragraph" w:customStyle="1" w:styleId="TableParagraph">
    <w:name w:val="Table Paragraph"/>
    <w:basedOn w:val="Normal"/>
    <w:uiPriority w:val="1"/>
    <w:qFormat/>
    <w:rsid w:val="008210F7"/>
    <w:pPr>
      <w:widowControl w:val="0"/>
      <w:autoSpaceDE w:val="0"/>
      <w:autoSpaceDN w:val="0"/>
    </w:pPr>
    <w:rPr>
      <w:rFonts w:ascii="Cambria" w:eastAsia="Cambria" w:hAnsi="Cambria" w:cs="Cambria"/>
      <w:sz w:val="22"/>
      <w:szCs w:val="22"/>
      <w:lang w:val="en-US"/>
    </w:rPr>
  </w:style>
  <w:style w:type="paragraph" w:styleId="Title">
    <w:name w:val="Title"/>
    <w:basedOn w:val="Normal"/>
    <w:next w:val="Normal"/>
    <w:link w:val="TitleChar"/>
    <w:rsid w:val="004D0779"/>
    <w:pPr>
      <w:keepNext/>
      <w:keepLines/>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rsid w:val="004D0779"/>
    <w:rPr>
      <w:rFonts w:cs="Calibri"/>
      <w:b/>
      <w:sz w:val="72"/>
      <w:szCs w:val="72"/>
    </w:rPr>
  </w:style>
  <w:style w:type="paragraph" w:customStyle="1" w:styleId="Kepala1">
    <w:name w:val="Kepala1"/>
    <w:basedOn w:val="Normal"/>
    <w:link w:val="Kepala1Char"/>
    <w:qFormat/>
    <w:rsid w:val="00AF368D"/>
    <w:pPr>
      <w:tabs>
        <w:tab w:val="left" w:pos="567"/>
      </w:tabs>
      <w:spacing w:before="60" w:after="60" w:line="276" w:lineRule="auto"/>
      <w:jc w:val="both"/>
    </w:pPr>
    <w:rPr>
      <w:rFonts w:ascii="Bookman Old Style" w:hAnsi="Bookman Old Style"/>
      <w:color w:val="000000" w:themeColor="text1"/>
      <w:lang w:val="sv-SE" w:eastAsia="zh-CN"/>
    </w:rPr>
  </w:style>
  <w:style w:type="character" w:customStyle="1" w:styleId="Kepala1Char">
    <w:name w:val="Kepala1 Char"/>
    <w:basedOn w:val="DefaultParagraphFont"/>
    <w:link w:val="Kepala1"/>
    <w:rsid w:val="00AF368D"/>
    <w:rPr>
      <w:rFonts w:ascii="Bookman Old Style" w:eastAsia="Times New Roman" w:hAnsi="Bookman Old Style"/>
      <w:color w:val="000000" w:themeColor="text1"/>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159">
      <w:bodyDiv w:val="1"/>
      <w:marLeft w:val="0"/>
      <w:marRight w:val="0"/>
      <w:marTop w:val="0"/>
      <w:marBottom w:val="0"/>
      <w:divBdr>
        <w:top w:val="none" w:sz="0" w:space="0" w:color="auto"/>
        <w:left w:val="none" w:sz="0" w:space="0" w:color="auto"/>
        <w:bottom w:val="none" w:sz="0" w:space="0" w:color="auto"/>
        <w:right w:val="none" w:sz="0" w:space="0" w:color="auto"/>
      </w:divBdr>
    </w:div>
    <w:div w:id="4209775">
      <w:bodyDiv w:val="1"/>
      <w:marLeft w:val="0"/>
      <w:marRight w:val="0"/>
      <w:marTop w:val="0"/>
      <w:marBottom w:val="0"/>
      <w:divBdr>
        <w:top w:val="none" w:sz="0" w:space="0" w:color="auto"/>
        <w:left w:val="none" w:sz="0" w:space="0" w:color="auto"/>
        <w:bottom w:val="none" w:sz="0" w:space="0" w:color="auto"/>
        <w:right w:val="none" w:sz="0" w:space="0" w:color="auto"/>
      </w:divBdr>
      <w:divsChild>
        <w:div w:id="2029020551">
          <w:marLeft w:val="0"/>
          <w:marRight w:val="0"/>
          <w:marTop w:val="0"/>
          <w:marBottom w:val="0"/>
          <w:divBdr>
            <w:top w:val="none" w:sz="0" w:space="0" w:color="auto"/>
            <w:left w:val="none" w:sz="0" w:space="0" w:color="auto"/>
            <w:bottom w:val="none" w:sz="0" w:space="0" w:color="auto"/>
            <w:right w:val="none" w:sz="0" w:space="0" w:color="auto"/>
          </w:divBdr>
          <w:divsChild>
            <w:div w:id="745222497">
              <w:marLeft w:val="0"/>
              <w:marRight w:val="0"/>
              <w:marTop w:val="0"/>
              <w:marBottom w:val="0"/>
              <w:divBdr>
                <w:top w:val="none" w:sz="0" w:space="0" w:color="auto"/>
                <w:left w:val="none" w:sz="0" w:space="0" w:color="auto"/>
                <w:bottom w:val="none" w:sz="0" w:space="0" w:color="auto"/>
                <w:right w:val="none" w:sz="0" w:space="0" w:color="auto"/>
              </w:divBdr>
              <w:divsChild>
                <w:div w:id="1214274097">
                  <w:marLeft w:val="0"/>
                  <w:marRight w:val="0"/>
                  <w:marTop w:val="0"/>
                  <w:marBottom w:val="0"/>
                  <w:divBdr>
                    <w:top w:val="none" w:sz="0" w:space="0" w:color="auto"/>
                    <w:left w:val="none" w:sz="0" w:space="0" w:color="auto"/>
                    <w:bottom w:val="none" w:sz="0" w:space="0" w:color="auto"/>
                    <w:right w:val="none" w:sz="0" w:space="0" w:color="auto"/>
                  </w:divBdr>
                  <w:divsChild>
                    <w:div w:id="14671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470">
      <w:bodyDiv w:val="1"/>
      <w:marLeft w:val="0"/>
      <w:marRight w:val="0"/>
      <w:marTop w:val="0"/>
      <w:marBottom w:val="0"/>
      <w:divBdr>
        <w:top w:val="none" w:sz="0" w:space="0" w:color="auto"/>
        <w:left w:val="none" w:sz="0" w:space="0" w:color="auto"/>
        <w:bottom w:val="none" w:sz="0" w:space="0" w:color="auto"/>
        <w:right w:val="none" w:sz="0" w:space="0" w:color="auto"/>
      </w:divBdr>
    </w:div>
    <w:div w:id="7415183">
      <w:bodyDiv w:val="1"/>
      <w:marLeft w:val="0"/>
      <w:marRight w:val="0"/>
      <w:marTop w:val="0"/>
      <w:marBottom w:val="0"/>
      <w:divBdr>
        <w:top w:val="none" w:sz="0" w:space="0" w:color="auto"/>
        <w:left w:val="none" w:sz="0" w:space="0" w:color="auto"/>
        <w:bottom w:val="none" w:sz="0" w:space="0" w:color="auto"/>
        <w:right w:val="none" w:sz="0" w:space="0" w:color="auto"/>
      </w:divBdr>
      <w:divsChild>
        <w:div w:id="731272648">
          <w:marLeft w:val="0"/>
          <w:marRight w:val="0"/>
          <w:marTop w:val="0"/>
          <w:marBottom w:val="0"/>
          <w:divBdr>
            <w:top w:val="none" w:sz="0" w:space="0" w:color="auto"/>
            <w:left w:val="none" w:sz="0" w:space="0" w:color="auto"/>
            <w:bottom w:val="none" w:sz="0" w:space="0" w:color="auto"/>
            <w:right w:val="none" w:sz="0" w:space="0" w:color="auto"/>
          </w:divBdr>
          <w:divsChild>
            <w:div w:id="2089617423">
              <w:marLeft w:val="0"/>
              <w:marRight w:val="0"/>
              <w:marTop w:val="0"/>
              <w:marBottom w:val="0"/>
              <w:divBdr>
                <w:top w:val="none" w:sz="0" w:space="0" w:color="auto"/>
                <w:left w:val="none" w:sz="0" w:space="0" w:color="auto"/>
                <w:bottom w:val="none" w:sz="0" w:space="0" w:color="auto"/>
                <w:right w:val="none" w:sz="0" w:space="0" w:color="auto"/>
              </w:divBdr>
              <w:divsChild>
                <w:div w:id="132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674">
      <w:bodyDiv w:val="1"/>
      <w:marLeft w:val="0"/>
      <w:marRight w:val="0"/>
      <w:marTop w:val="0"/>
      <w:marBottom w:val="0"/>
      <w:divBdr>
        <w:top w:val="none" w:sz="0" w:space="0" w:color="auto"/>
        <w:left w:val="none" w:sz="0" w:space="0" w:color="auto"/>
        <w:bottom w:val="none" w:sz="0" w:space="0" w:color="auto"/>
        <w:right w:val="none" w:sz="0" w:space="0" w:color="auto"/>
      </w:divBdr>
      <w:divsChild>
        <w:div w:id="688456584">
          <w:marLeft w:val="0"/>
          <w:marRight w:val="0"/>
          <w:marTop w:val="0"/>
          <w:marBottom w:val="0"/>
          <w:divBdr>
            <w:top w:val="none" w:sz="0" w:space="0" w:color="auto"/>
            <w:left w:val="none" w:sz="0" w:space="0" w:color="auto"/>
            <w:bottom w:val="none" w:sz="0" w:space="0" w:color="auto"/>
            <w:right w:val="none" w:sz="0" w:space="0" w:color="auto"/>
          </w:divBdr>
          <w:divsChild>
            <w:div w:id="553586974">
              <w:marLeft w:val="0"/>
              <w:marRight w:val="0"/>
              <w:marTop w:val="0"/>
              <w:marBottom w:val="0"/>
              <w:divBdr>
                <w:top w:val="none" w:sz="0" w:space="0" w:color="auto"/>
                <w:left w:val="none" w:sz="0" w:space="0" w:color="auto"/>
                <w:bottom w:val="none" w:sz="0" w:space="0" w:color="auto"/>
                <w:right w:val="none" w:sz="0" w:space="0" w:color="auto"/>
              </w:divBdr>
              <w:divsChild>
                <w:div w:id="12157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63">
      <w:bodyDiv w:val="1"/>
      <w:marLeft w:val="0"/>
      <w:marRight w:val="0"/>
      <w:marTop w:val="0"/>
      <w:marBottom w:val="0"/>
      <w:divBdr>
        <w:top w:val="none" w:sz="0" w:space="0" w:color="auto"/>
        <w:left w:val="none" w:sz="0" w:space="0" w:color="auto"/>
        <w:bottom w:val="none" w:sz="0" w:space="0" w:color="auto"/>
        <w:right w:val="none" w:sz="0" w:space="0" w:color="auto"/>
      </w:divBdr>
    </w:div>
    <w:div w:id="20985257">
      <w:bodyDiv w:val="1"/>
      <w:marLeft w:val="0"/>
      <w:marRight w:val="0"/>
      <w:marTop w:val="0"/>
      <w:marBottom w:val="0"/>
      <w:divBdr>
        <w:top w:val="none" w:sz="0" w:space="0" w:color="auto"/>
        <w:left w:val="none" w:sz="0" w:space="0" w:color="auto"/>
        <w:bottom w:val="none" w:sz="0" w:space="0" w:color="auto"/>
        <w:right w:val="none" w:sz="0" w:space="0" w:color="auto"/>
      </w:divBdr>
    </w:div>
    <w:div w:id="22480914">
      <w:bodyDiv w:val="1"/>
      <w:marLeft w:val="0"/>
      <w:marRight w:val="0"/>
      <w:marTop w:val="0"/>
      <w:marBottom w:val="0"/>
      <w:divBdr>
        <w:top w:val="none" w:sz="0" w:space="0" w:color="auto"/>
        <w:left w:val="none" w:sz="0" w:space="0" w:color="auto"/>
        <w:bottom w:val="none" w:sz="0" w:space="0" w:color="auto"/>
        <w:right w:val="none" w:sz="0" w:space="0" w:color="auto"/>
      </w:divBdr>
      <w:divsChild>
        <w:div w:id="309946624">
          <w:marLeft w:val="1371"/>
          <w:marRight w:val="0"/>
          <w:marTop w:val="0"/>
          <w:marBottom w:val="0"/>
          <w:divBdr>
            <w:top w:val="none" w:sz="0" w:space="0" w:color="auto"/>
            <w:left w:val="none" w:sz="0" w:space="0" w:color="auto"/>
            <w:bottom w:val="none" w:sz="0" w:space="0" w:color="auto"/>
            <w:right w:val="none" w:sz="0" w:space="0" w:color="auto"/>
          </w:divBdr>
        </w:div>
        <w:div w:id="1366633502">
          <w:marLeft w:val="1371"/>
          <w:marRight w:val="0"/>
          <w:marTop w:val="0"/>
          <w:marBottom w:val="0"/>
          <w:divBdr>
            <w:top w:val="none" w:sz="0" w:space="0" w:color="auto"/>
            <w:left w:val="none" w:sz="0" w:space="0" w:color="auto"/>
            <w:bottom w:val="none" w:sz="0" w:space="0" w:color="auto"/>
            <w:right w:val="none" w:sz="0" w:space="0" w:color="auto"/>
          </w:divBdr>
        </w:div>
      </w:divsChild>
    </w:div>
    <w:div w:id="24140437">
      <w:bodyDiv w:val="1"/>
      <w:marLeft w:val="0"/>
      <w:marRight w:val="0"/>
      <w:marTop w:val="0"/>
      <w:marBottom w:val="0"/>
      <w:divBdr>
        <w:top w:val="none" w:sz="0" w:space="0" w:color="auto"/>
        <w:left w:val="none" w:sz="0" w:space="0" w:color="auto"/>
        <w:bottom w:val="none" w:sz="0" w:space="0" w:color="auto"/>
        <w:right w:val="none" w:sz="0" w:space="0" w:color="auto"/>
      </w:divBdr>
      <w:divsChild>
        <w:div w:id="769815900">
          <w:marLeft w:val="0"/>
          <w:marRight w:val="0"/>
          <w:marTop w:val="0"/>
          <w:marBottom w:val="0"/>
          <w:divBdr>
            <w:top w:val="none" w:sz="0" w:space="0" w:color="auto"/>
            <w:left w:val="none" w:sz="0" w:space="0" w:color="auto"/>
            <w:bottom w:val="none" w:sz="0" w:space="0" w:color="auto"/>
            <w:right w:val="none" w:sz="0" w:space="0" w:color="auto"/>
          </w:divBdr>
          <w:divsChild>
            <w:div w:id="426508766">
              <w:marLeft w:val="0"/>
              <w:marRight w:val="0"/>
              <w:marTop w:val="0"/>
              <w:marBottom w:val="0"/>
              <w:divBdr>
                <w:top w:val="none" w:sz="0" w:space="0" w:color="auto"/>
                <w:left w:val="none" w:sz="0" w:space="0" w:color="auto"/>
                <w:bottom w:val="none" w:sz="0" w:space="0" w:color="auto"/>
                <w:right w:val="none" w:sz="0" w:space="0" w:color="auto"/>
              </w:divBdr>
              <w:divsChild>
                <w:div w:id="11731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1337">
      <w:bodyDiv w:val="1"/>
      <w:marLeft w:val="0"/>
      <w:marRight w:val="0"/>
      <w:marTop w:val="0"/>
      <w:marBottom w:val="0"/>
      <w:divBdr>
        <w:top w:val="none" w:sz="0" w:space="0" w:color="auto"/>
        <w:left w:val="none" w:sz="0" w:space="0" w:color="auto"/>
        <w:bottom w:val="none" w:sz="0" w:space="0" w:color="auto"/>
        <w:right w:val="none" w:sz="0" w:space="0" w:color="auto"/>
      </w:divBdr>
    </w:div>
    <w:div w:id="52243820">
      <w:bodyDiv w:val="1"/>
      <w:marLeft w:val="0"/>
      <w:marRight w:val="0"/>
      <w:marTop w:val="0"/>
      <w:marBottom w:val="0"/>
      <w:divBdr>
        <w:top w:val="none" w:sz="0" w:space="0" w:color="auto"/>
        <w:left w:val="none" w:sz="0" w:space="0" w:color="auto"/>
        <w:bottom w:val="none" w:sz="0" w:space="0" w:color="auto"/>
        <w:right w:val="none" w:sz="0" w:space="0" w:color="auto"/>
      </w:divBdr>
      <w:divsChild>
        <w:div w:id="1157375919">
          <w:marLeft w:val="562"/>
          <w:marRight w:val="0"/>
          <w:marTop w:val="0"/>
          <w:marBottom w:val="0"/>
          <w:divBdr>
            <w:top w:val="none" w:sz="0" w:space="0" w:color="auto"/>
            <w:left w:val="none" w:sz="0" w:space="0" w:color="auto"/>
            <w:bottom w:val="none" w:sz="0" w:space="0" w:color="auto"/>
            <w:right w:val="none" w:sz="0" w:space="0" w:color="auto"/>
          </w:divBdr>
        </w:div>
      </w:divsChild>
    </w:div>
    <w:div w:id="54671472">
      <w:bodyDiv w:val="1"/>
      <w:marLeft w:val="0"/>
      <w:marRight w:val="0"/>
      <w:marTop w:val="0"/>
      <w:marBottom w:val="0"/>
      <w:divBdr>
        <w:top w:val="none" w:sz="0" w:space="0" w:color="auto"/>
        <w:left w:val="none" w:sz="0" w:space="0" w:color="auto"/>
        <w:bottom w:val="none" w:sz="0" w:space="0" w:color="auto"/>
        <w:right w:val="none" w:sz="0" w:space="0" w:color="auto"/>
      </w:divBdr>
    </w:div>
    <w:div w:id="62608019">
      <w:bodyDiv w:val="1"/>
      <w:marLeft w:val="0"/>
      <w:marRight w:val="0"/>
      <w:marTop w:val="0"/>
      <w:marBottom w:val="0"/>
      <w:divBdr>
        <w:top w:val="none" w:sz="0" w:space="0" w:color="auto"/>
        <w:left w:val="none" w:sz="0" w:space="0" w:color="auto"/>
        <w:bottom w:val="none" w:sz="0" w:space="0" w:color="auto"/>
        <w:right w:val="none" w:sz="0" w:space="0" w:color="auto"/>
      </w:divBdr>
      <w:divsChild>
        <w:div w:id="427897029">
          <w:marLeft w:val="0"/>
          <w:marRight w:val="0"/>
          <w:marTop w:val="0"/>
          <w:marBottom w:val="0"/>
          <w:divBdr>
            <w:top w:val="none" w:sz="0" w:space="0" w:color="auto"/>
            <w:left w:val="none" w:sz="0" w:space="0" w:color="auto"/>
            <w:bottom w:val="none" w:sz="0" w:space="0" w:color="auto"/>
            <w:right w:val="none" w:sz="0" w:space="0" w:color="auto"/>
          </w:divBdr>
          <w:divsChild>
            <w:div w:id="837380264">
              <w:marLeft w:val="0"/>
              <w:marRight w:val="0"/>
              <w:marTop w:val="0"/>
              <w:marBottom w:val="0"/>
              <w:divBdr>
                <w:top w:val="none" w:sz="0" w:space="0" w:color="auto"/>
                <w:left w:val="none" w:sz="0" w:space="0" w:color="auto"/>
                <w:bottom w:val="none" w:sz="0" w:space="0" w:color="auto"/>
                <w:right w:val="none" w:sz="0" w:space="0" w:color="auto"/>
              </w:divBdr>
              <w:divsChild>
                <w:div w:id="1178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14">
      <w:bodyDiv w:val="1"/>
      <w:marLeft w:val="0"/>
      <w:marRight w:val="0"/>
      <w:marTop w:val="0"/>
      <w:marBottom w:val="0"/>
      <w:divBdr>
        <w:top w:val="none" w:sz="0" w:space="0" w:color="auto"/>
        <w:left w:val="none" w:sz="0" w:space="0" w:color="auto"/>
        <w:bottom w:val="none" w:sz="0" w:space="0" w:color="auto"/>
        <w:right w:val="none" w:sz="0" w:space="0" w:color="auto"/>
      </w:divBdr>
      <w:divsChild>
        <w:div w:id="2022008869">
          <w:marLeft w:val="0"/>
          <w:marRight w:val="0"/>
          <w:marTop w:val="0"/>
          <w:marBottom w:val="0"/>
          <w:divBdr>
            <w:top w:val="none" w:sz="0" w:space="0" w:color="auto"/>
            <w:left w:val="none" w:sz="0" w:space="0" w:color="auto"/>
            <w:bottom w:val="none" w:sz="0" w:space="0" w:color="auto"/>
            <w:right w:val="none" w:sz="0" w:space="0" w:color="auto"/>
          </w:divBdr>
          <w:divsChild>
            <w:div w:id="702051162">
              <w:marLeft w:val="0"/>
              <w:marRight w:val="0"/>
              <w:marTop w:val="0"/>
              <w:marBottom w:val="0"/>
              <w:divBdr>
                <w:top w:val="none" w:sz="0" w:space="0" w:color="auto"/>
                <w:left w:val="none" w:sz="0" w:space="0" w:color="auto"/>
                <w:bottom w:val="none" w:sz="0" w:space="0" w:color="auto"/>
                <w:right w:val="none" w:sz="0" w:space="0" w:color="auto"/>
              </w:divBdr>
              <w:divsChild>
                <w:div w:id="20965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4920">
      <w:bodyDiv w:val="1"/>
      <w:marLeft w:val="0"/>
      <w:marRight w:val="0"/>
      <w:marTop w:val="0"/>
      <w:marBottom w:val="0"/>
      <w:divBdr>
        <w:top w:val="none" w:sz="0" w:space="0" w:color="auto"/>
        <w:left w:val="none" w:sz="0" w:space="0" w:color="auto"/>
        <w:bottom w:val="none" w:sz="0" w:space="0" w:color="auto"/>
        <w:right w:val="none" w:sz="0" w:space="0" w:color="auto"/>
      </w:divBdr>
      <w:divsChild>
        <w:div w:id="1242759695">
          <w:marLeft w:val="0"/>
          <w:marRight w:val="0"/>
          <w:marTop w:val="0"/>
          <w:marBottom w:val="0"/>
          <w:divBdr>
            <w:top w:val="none" w:sz="0" w:space="0" w:color="auto"/>
            <w:left w:val="none" w:sz="0" w:space="0" w:color="auto"/>
            <w:bottom w:val="none" w:sz="0" w:space="0" w:color="auto"/>
            <w:right w:val="none" w:sz="0" w:space="0" w:color="auto"/>
          </w:divBdr>
          <w:divsChild>
            <w:div w:id="330834311">
              <w:marLeft w:val="0"/>
              <w:marRight w:val="0"/>
              <w:marTop w:val="0"/>
              <w:marBottom w:val="0"/>
              <w:divBdr>
                <w:top w:val="none" w:sz="0" w:space="0" w:color="auto"/>
                <w:left w:val="none" w:sz="0" w:space="0" w:color="auto"/>
                <w:bottom w:val="none" w:sz="0" w:space="0" w:color="auto"/>
                <w:right w:val="none" w:sz="0" w:space="0" w:color="auto"/>
              </w:divBdr>
              <w:divsChild>
                <w:div w:id="470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8768">
      <w:bodyDiv w:val="1"/>
      <w:marLeft w:val="0"/>
      <w:marRight w:val="0"/>
      <w:marTop w:val="0"/>
      <w:marBottom w:val="0"/>
      <w:divBdr>
        <w:top w:val="none" w:sz="0" w:space="0" w:color="auto"/>
        <w:left w:val="none" w:sz="0" w:space="0" w:color="auto"/>
        <w:bottom w:val="none" w:sz="0" w:space="0" w:color="auto"/>
        <w:right w:val="none" w:sz="0" w:space="0" w:color="auto"/>
      </w:divBdr>
      <w:divsChild>
        <w:div w:id="1574778460">
          <w:marLeft w:val="0"/>
          <w:marRight w:val="0"/>
          <w:marTop w:val="0"/>
          <w:marBottom w:val="0"/>
          <w:divBdr>
            <w:top w:val="none" w:sz="0" w:space="0" w:color="auto"/>
            <w:left w:val="none" w:sz="0" w:space="0" w:color="auto"/>
            <w:bottom w:val="none" w:sz="0" w:space="0" w:color="auto"/>
            <w:right w:val="none" w:sz="0" w:space="0" w:color="auto"/>
          </w:divBdr>
          <w:divsChild>
            <w:div w:id="72555925">
              <w:marLeft w:val="0"/>
              <w:marRight w:val="0"/>
              <w:marTop w:val="0"/>
              <w:marBottom w:val="0"/>
              <w:divBdr>
                <w:top w:val="none" w:sz="0" w:space="0" w:color="auto"/>
                <w:left w:val="none" w:sz="0" w:space="0" w:color="auto"/>
                <w:bottom w:val="none" w:sz="0" w:space="0" w:color="auto"/>
                <w:right w:val="none" w:sz="0" w:space="0" w:color="auto"/>
              </w:divBdr>
              <w:divsChild>
                <w:div w:id="874196325">
                  <w:marLeft w:val="0"/>
                  <w:marRight w:val="0"/>
                  <w:marTop w:val="0"/>
                  <w:marBottom w:val="0"/>
                  <w:divBdr>
                    <w:top w:val="none" w:sz="0" w:space="0" w:color="auto"/>
                    <w:left w:val="none" w:sz="0" w:space="0" w:color="auto"/>
                    <w:bottom w:val="none" w:sz="0" w:space="0" w:color="auto"/>
                    <w:right w:val="none" w:sz="0" w:space="0" w:color="auto"/>
                  </w:divBdr>
                  <w:divsChild>
                    <w:div w:id="8427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3844">
      <w:bodyDiv w:val="1"/>
      <w:marLeft w:val="0"/>
      <w:marRight w:val="0"/>
      <w:marTop w:val="0"/>
      <w:marBottom w:val="0"/>
      <w:divBdr>
        <w:top w:val="none" w:sz="0" w:space="0" w:color="auto"/>
        <w:left w:val="none" w:sz="0" w:space="0" w:color="auto"/>
        <w:bottom w:val="none" w:sz="0" w:space="0" w:color="auto"/>
        <w:right w:val="none" w:sz="0" w:space="0" w:color="auto"/>
      </w:divBdr>
    </w:div>
    <w:div w:id="90929746">
      <w:bodyDiv w:val="1"/>
      <w:marLeft w:val="0"/>
      <w:marRight w:val="0"/>
      <w:marTop w:val="0"/>
      <w:marBottom w:val="0"/>
      <w:divBdr>
        <w:top w:val="none" w:sz="0" w:space="0" w:color="auto"/>
        <w:left w:val="none" w:sz="0" w:space="0" w:color="auto"/>
        <w:bottom w:val="none" w:sz="0" w:space="0" w:color="auto"/>
        <w:right w:val="none" w:sz="0" w:space="0" w:color="auto"/>
      </w:divBdr>
      <w:divsChild>
        <w:div w:id="836384582">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sChild>
                <w:div w:id="1610354006">
                  <w:marLeft w:val="0"/>
                  <w:marRight w:val="0"/>
                  <w:marTop w:val="0"/>
                  <w:marBottom w:val="0"/>
                  <w:divBdr>
                    <w:top w:val="none" w:sz="0" w:space="0" w:color="auto"/>
                    <w:left w:val="none" w:sz="0" w:space="0" w:color="auto"/>
                    <w:bottom w:val="none" w:sz="0" w:space="0" w:color="auto"/>
                    <w:right w:val="none" w:sz="0" w:space="0" w:color="auto"/>
                  </w:divBdr>
                  <w:divsChild>
                    <w:div w:id="21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3394">
      <w:bodyDiv w:val="1"/>
      <w:marLeft w:val="0"/>
      <w:marRight w:val="0"/>
      <w:marTop w:val="0"/>
      <w:marBottom w:val="0"/>
      <w:divBdr>
        <w:top w:val="none" w:sz="0" w:space="0" w:color="auto"/>
        <w:left w:val="none" w:sz="0" w:space="0" w:color="auto"/>
        <w:bottom w:val="none" w:sz="0" w:space="0" w:color="auto"/>
        <w:right w:val="none" w:sz="0" w:space="0" w:color="auto"/>
      </w:divBdr>
      <w:divsChild>
        <w:div w:id="398089710">
          <w:marLeft w:val="0"/>
          <w:marRight w:val="0"/>
          <w:marTop w:val="0"/>
          <w:marBottom w:val="0"/>
          <w:divBdr>
            <w:top w:val="none" w:sz="0" w:space="0" w:color="auto"/>
            <w:left w:val="none" w:sz="0" w:space="0" w:color="auto"/>
            <w:bottom w:val="none" w:sz="0" w:space="0" w:color="auto"/>
            <w:right w:val="none" w:sz="0" w:space="0" w:color="auto"/>
          </w:divBdr>
          <w:divsChild>
            <w:div w:id="1059092969">
              <w:marLeft w:val="0"/>
              <w:marRight w:val="0"/>
              <w:marTop w:val="0"/>
              <w:marBottom w:val="0"/>
              <w:divBdr>
                <w:top w:val="none" w:sz="0" w:space="0" w:color="auto"/>
                <w:left w:val="none" w:sz="0" w:space="0" w:color="auto"/>
                <w:bottom w:val="none" w:sz="0" w:space="0" w:color="auto"/>
                <w:right w:val="none" w:sz="0" w:space="0" w:color="auto"/>
              </w:divBdr>
              <w:divsChild>
                <w:div w:id="880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1104">
      <w:bodyDiv w:val="1"/>
      <w:marLeft w:val="0"/>
      <w:marRight w:val="0"/>
      <w:marTop w:val="0"/>
      <w:marBottom w:val="0"/>
      <w:divBdr>
        <w:top w:val="none" w:sz="0" w:space="0" w:color="auto"/>
        <w:left w:val="none" w:sz="0" w:space="0" w:color="auto"/>
        <w:bottom w:val="none" w:sz="0" w:space="0" w:color="auto"/>
        <w:right w:val="none" w:sz="0" w:space="0" w:color="auto"/>
      </w:divBdr>
    </w:div>
    <w:div w:id="96367295">
      <w:bodyDiv w:val="1"/>
      <w:marLeft w:val="0"/>
      <w:marRight w:val="0"/>
      <w:marTop w:val="0"/>
      <w:marBottom w:val="0"/>
      <w:divBdr>
        <w:top w:val="none" w:sz="0" w:space="0" w:color="auto"/>
        <w:left w:val="none" w:sz="0" w:space="0" w:color="auto"/>
        <w:bottom w:val="none" w:sz="0" w:space="0" w:color="auto"/>
        <w:right w:val="none" w:sz="0" w:space="0" w:color="auto"/>
      </w:divBdr>
      <w:divsChild>
        <w:div w:id="1159467556">
          <w:marLeft w:val="0"/>
          <w:marRight w:val="0"/>
          <w:marTop w:val="0"/>
          <w:marBottom w:val="0"/>
          <w:divBdr>
            <w:top w:val="none" w:sz="0" w:space="0" w:color="auto"/>
            <w:left w:val="none" w:sz="0" w:space="0" w:color="auto"/>
            <w:bottom w:val="none" w:sz="0" w:space="0" w:color="auto"/>
            <w:right w:val="none" w:sz="0" w:space="0" w:color="auto"/>
          </w:divBdr>
          <w:divsChild>
            <w:div w:id="501698584">
              <w:marLeft w:val="0"/>
              <w:marRight w:val="0"/>
              <w:marTop w:val="0"/>
              <w:marBottom w:val="0"/>
              <w:divBdr>
                <w:top w:val="none" w:sz="0" w:space="0" w:color="auto"/>
                <w:left w:val="none" w:sz="0" w:space="0" w:color="auto"/>
                <w:bottom w:val="none" w:sz="0" w:space="0" w:color="auto"/>
                <w:right w:val="none" w:sz="0" w:space="0" w:color="auto"/>
              </w:divBdr>
              <w:divsChild>
                <w:div w:id="16278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939">
      <w:bodyDiv w:val="1"/>
      <w:marLeft w:val="0"/>
      <w:marRight w:val="0"/>
      <w:marTop w:val="0"/>
      <w:marBottom w:val="0"/>
      <w:divBdr>
        <w:top w:val="none" w:sz="0" w:space="0" w:color="auto"/>
        <w:left w:val="none" w:sz="0" w:space="0" w:color="auto"/>
        <w:bottom w:val="none" w:sz="0" w:space="0" w:color="auto"/>
        <w:right w:val="none" w:sz="0" w:space="0" w:color="auto"/>
      </w:divBdr>
    </w:div>
    <w:div w:id="97217998">
      <w:bodyDiv w:val="1"/>
      <w:marLeft w:val="0"/>
      <w:marRight w:val="0"/>
      <w:marTop w:val="0"/>
      <w:marBottom w:val="0"/>
      <w:divBdr>
        <w:top w:val="none" w:sz="0" w:space="0" w:color="auto"/>
        <w:left w:val="none" w:sz="0" w:space="0" w:color="auto"/>
        <w:bottom w:val="none" w:sz="0" w:space="0" w:color="auto"/>
        <w:right w:val="none" w:sz="0" w:space="0" w:color="auto"/>
      </w:divBdr>
    </w:div>
    <w:div w:id="103577340">
      <w:bodyDiv w:val="1"/>
      <w:marLeft w:val="0"/>
      <w:marRight w:val="0"/>
      <w:marTop w:val="0"/>
      <w:marBottom w:val="0"/>
      <w:divBdr>
        <w:top w:val="none" w:sz="0" w:space="0" w:color="auto"/>
        <w:left w:val="none" w:sz="0" w:space="0" w:color="auto"/>
        <w:bottom w:val="none" w:sz="0" w:space="0" w:color="auto"/>
        <w:right w:val="none" w:sz="0" w:space="0" w:color="auto"/>
      </w:divBdr>
      <w:divsChild>
        <w:div w:id="1378356078">
          <w:marLeft w:val="0"/>
          <w:marRight w:val="0"/>
          <w:marTop w:val="0"/>
          <w:marBottom w:val="0"/>
          <w:divBdr>
            <w:top w:val="none" w:sz="0" w:space="0" w:color="auto"/>
            <w:left w:val="none" w:sz="0" w:space="0" w:color="auto"/>
            <w:bottom w:val="none" w:sz="0" w:space="0" w:color="auto"/>
            <w:right w:val="none" w:sz="0" w:space="0" w:color="auto"/>
          </w:divBdr>
          <w:divsChild>
            <w:div w:id="799998808">
              <w:marLeft w:val="0"/>
              <w:marRight w:val="0"/>
              <w:marTop w:val="0"/>
              <w:marBottom w:val="0"/>
              <w:divBdr>
                <w:top w:val="none" w:sz="0" w:space="0" w:color="auto"/>
                <w:left w:val="none" w:sz="0" w:space="0" w:color="auto"/>
                <w:bottom w:val="none" w:sz="0" w:space="0" w:color="auto"/>
                <w:right w:val="none" w:sz="0" w:space="0" w:color="auto"/>
              </w:divBdr>
              <w:divsChild>
                <w:div w:id="9715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2694">
      <w:bodyDiv w:val="1"/>
      <w:marLeft w:val="0"/>
      <w:marRight w:val="0"/>
      <w:marTop w:val="0"/>
      <w:marBottom w:val="0"/>
      <w:divBdr>
        <w:top w:val="none" w:sz="0" w:space="0" w:color="auto"/>
        <w:left w:val="none" w:sz="0" w:space="0" w:color="auto"/>
        <w:bottom w:val="none" w:sz="0" w:space="0" w:color="auto"/>
        <w:right w:val="none" w:sz="0" w:space="0" w:color="auto"/>
      </w:divBdr>
    </w:div>
    <w:div w:id="113329974">
      <w:bodyDiv w:val="1"/>
      <w:marLeft w:val="0"/>
      <w:marRight w:val="0"/>
      <w:marTop w:val="0"/>
      <w:marBottom w:val="0"/>
      <w:divBdr>
        <w:top w:val="none" w:sz="0" w:space="0" w:color="auto"/>
        <w:left w:val="none" w:sz="0" w:space="0" w:color="auto"/>
        <w:bottom w:val="none" w:sz="0" w:space="0" w:color="auto"/>
        <w:right w:val="none" w:sz="0" w:space="0" w:color="auto"/>
      </w:divBdr>
    </w:div>
    <w:div w:id="119880073">
      <w:bodyDiv w:val="1"/>
      <w:marLeft w:val="0"/>
      <w:marRight w:val="0"/>
      <w:marTop w:val="0"/>
      <w:marBottom w:val="0"/>
      <w:divBdr>
        <w:top w:val="none" w:sz="0" w:space="0" w:color="auto"/>
        <w:left w:val="none" w:sz="0" w:space="0" w:color="auto"/>
        <w:bottom w:val="none" w:sz="0" w:space="0" w:color="auto"/>
        <w:right w:val="none" w:sz="0" w:space="0" w:color="auto"/>
      </w:divBdr>
    </w:div>
    <w:div w:id="125439845">
      <w:bodyDiv w:val="1"/>
      <w:marLeft w:val="0"/>
      <w:marRight w:val="0"/>
      <w:marTop w:val="0"/>
      <w:marBottom w:val="0"/>
      <w:divBdr>
        <w:top w:val="none" w:sz="0" w:space="0" w:color="auto"/>
        <w:left w:val="none" w:sz="0" w:space="0" w:color="auto"/>
        <w:bottom w:val="none" w:sz="0" w:space="0" w:color="auto"/>
        <w:right w:val="none" w:sz="0" w:space="0" w:color="auto"/>
      </w:divBdr>
      <w:divsChild>
        <w:div w:id="500660626">
          <w:marLeft w:val="0"/>
          <w:marRight w:val="0"/>
          <w:marTop w:val="0"/>
          <w:marBottom w:val="0"/>
          <w:divBdr>
            <w:top w:val="none" w:sz="0" w:space="0" w:color="auto"/>
            <w:left w:val="none" w:sz="0" w:space="0" w:color="auto"/>
            <w:bottom w:val="none" w:sz="0" w:space="0" w:color="auto"/>
            <w:right w:val="none" w:sz="0" w:space="0" w:color="auto"/>
          </w:divBdr>
          <w:divsChild>
            <w:div w:id="1673296281">
              <w:marLeft w:val="0"/>
              <w:marRight w:val="0"/>
              <w:marTop w:val="0"/>
              <w:marBottom w:val="0"/>
              <w:divBdr>
                <w:top w:val="none" w:sz="0" w:space="0" w:color="auto"/>
                <w:left w:val="none" w:sz="0" w:space="0" w:color="auto"/>
                <w:bottom w:val="none" w:sz="0" w:space="0" w:color="auto"/>
                <w:right w:val="none" w:sz="0" w:space="0" w:color="auto"/>
              </w:divBdr>
              <w:divsChild>
                <w:div w:id="4189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368">
      <w:bodyDiv w:val="1"/>
      <w:marLeft w:val="0"/>
      <w:marRight w:val="0"/>
      <w:marTop w:val="0"/>
      <w:marBottom w:val="0"/>
      <w:divBdr>
        <w:top w:val="none" w:sz="0" w:space="0" w:color="auto"/>
        <w:left w:val="none" w:sz="0" w:space="0" w:color="auto"/>
        <w:bottom w:val="none" w:sz="0" w:space="0" w:color="auto"/>
        <w:right w:val="none" w:sz="0" w:space="0" w:color="auto"/>
      </w:divBdr>
    </w:div>
    <w:div w:id="140315207">
      <w:bodyDiv w:val="1"/>
      <w:marLeft w:val="0"/>
      <w:marRight w:val="0"/>
      <w:marTop w:val="0"/>
      <w:marBottom w:val="0"/>
      <w:divBdr>
        <w:top w:val="none" w:sz="0" w:space="0" w:color="auto"/>
        <w:left w:val="none" w:sz="0" w:space="0" w:color="auto"/>
        <w:bottom w:val="none" w:sz="0" w:space="0" w:color="auto"/>
        <w:right w:val="none" w:sz="0" w:space="0" w:color="auto"/>
      </w:divBdr>
    </w:div>
    <w:div w:id="164395542">
      <w:bodyDiv w:val="1"/>
      <w:marLeft w:val="0"/>
      <w:marRight w:val="0"/>
      <w:marTop w:val="0"/>
      <w:marBottom w:val="0"/>
      <w:divBdr>
        <w:top w:val="none" w:sz="0" w:space="0" w:color="auto"/>
        <w:left w:val="none" w:sz="0" w:space="0" w:color="auto"/>
        <w:bottom w:val="none" w:sz="0" w:space="0" w:color="auto"/>
        <w:right w:val="none" w:sz="0" w:space="0" w:color="auto"/>
      </w:divBdr>
      <w:divsChild>
        <w:div w:id="1351564119">
          <w:marLeft w:val="0"/>
          <w:marRight w:val="0"/>
          <w:marTop w:val="0"/>
          <w:marBottom w:val="0"/>
          <w:divBdr>
            <w:top w:val="none" w:sz="0" w:space="0" w:color="auto"/>
            <w:left w:val="none" w:sz="0" w:space="0" w:color="auto"/>
            <w:bottom w:val="none" w:sz="0" w:space="0" w:color="auto"/>
            <w:right w:val="none" w:sz="0" w:space="0" w:color="auto"/>
          </w:divBdr>
          <w:divsChild>
            <w:div w:id="1568227304">
              <w:marLeft w:val="0"/>
              <w:marRight w:val="0"/>
              <w:marTop w:val="0"/>
              <w:marBottom w:val="0"/>
              <w:divBdr>
                <w:top w:val="none" w:sz="0" w:space="0" w:color="auto"/>
                <w:left w:val="none" w:sz="0" w:space="0" w:color="auto"/>
                <w:bottom w:val="none" w:sz="0" w:space="0" w:color="auto"/>
                <w:right w:val="none" w:sz="0" w:space="0" w:color="auto"/>
              </w:divBdr>
              <w:divsChild>
                <w:div w:id="20232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788">
      <w:bodyDiv w:val="1"/>
      <w:marLeft w:val="0"/>
      <w:marRight w:val="0"/>
      <w:marTop w:val="0"/>
      <w:marBottom w:val="0"/>
      <w:divBdr>
        <w:top w:val="none" w:sz="0" w:space="0" w:color="auto"/>
        <w:left w:val="none" w:sz="0" w:space="0" w:color="auto"/>
        <w:bottom w:val="none" w:sz="0" w:space="0" w:color="auto"/>
        <w:right w:val="none" w:sz="0" w:space="0" w:color="auto"/>
      </w:divBdr>
      <w:divsChild>
        <w:div w:id="307322890">
          <w:marLeft w:val="0"/>
          <w:marRight w:val="0"/>
          <w:marTop w:val="0"/>
          <w:marBottom w:val="0"/>
          <w:divBdr>
            <w:top w:val="none" w:sz="0" w:space="0" w:color="auto"/>
            <w:left w:val="none" w:sz="0" w:space="0" w:color="auto"/>
            <w:bottom w:val="none" w:sz="0" w:space="0" w:color="auto"/>
            <w:right w:val="none" w:sz="0" w:space="0" w:color="auto"/>
          </w:divBdr>
          <w:divsChild>
            <w:div w:id="729109230">
              <w:marLeft w:val="0"/>
              <w:marRight w:val="0"/>
              <w:marTop w:val="0"/>
              <w:marBottom w:val="0"/>
              <w:divBdr>
                <w:top w:val="none" w:sz="0" w:space="0" w:color="auto"/>
                <w:left w:val="none" w:sz="0" w:space="0" w:color="auto"/>
                <w:bottom w:val="none" w:sz="0" w:space="0" w:color="auto"/>
                <w:right w:val="none" w:sz="0" w:space="0" w:color="auto"/>
              </w:divBdr>
              <w:divsChild>
                <w:div w:id="11181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881">
      <w:bodyDiv w:val="1"/>
      <w:marLeft w:val="0"/>
      <w:marRight w:val="0"/>
      <w:marTop w:val="0"/>
      <w:marBottom w:val="0"/>
      <w:divBdr>
        <w:top w:val="none" w:sz="0" w:space="0" w:color="auto"/>
        <w:left w:val="none" w:sz="0" w:space="0" w:color="auto"/>
        <w:bottom w:val="none" w:sz="0" w:space="0" w:color="auto"/>
        <w:right w:val="none" w:sz="0" w:space="0" w:color="auto"/>
      </w:divBdr>
      <w:divsChild>
        <w:div w:id="1414014839">
          <w:marLeft w:val="0"/>
          <w:marRight w:val="0"/>
          <w:marTop w:val="0"/>
          <w:marBottom w:val="0"/>
          <w:divBdr>
            <w:top w:val="none" w:sz="0" w:space="0" w:color="auto"/>
            <w:left w:val="none" w:sz="0" w:space="0" w:color="auto"/>
            <w:bottom w:val="none" w:sz="0" w:space="0" w:color="auto"/>
            <w:right w:val="none" w:sz="0" w:space="0" w:color="auto"/>
          </w:divBdr>
          <w:divsChild>
            <w:div w:id="1717855378">
              <w:marLeft w:val="0"/>
              <w:marRight w:val="0"/>
              <w:marTop w:val="0"/>
              <w:marBottom w:val="0"/>
              <w:divBdr>
                <w:top w:val="none" w:sz="0" w:space="0" w:color="auto"/>
                <w:left w:val="none" w:sz="0" w:space="0" w:color="auto"/>
                <w:bottom w:val="none" w:sz="0" w:space="0" w:color="auto"/>
                <w:right w:val="none" w:sz="0" w:space="0" w:color="auto"/>
              </w:divBdr>
              <w:divsChild>
                <w:div w:id="12791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340">
      <w:bodyDiv w:val="1"/>
      <w:marLeft w:val="0"/>
      <w:marRight w:val="0"/>
      <w:marTop w:val="0"/>
      <w:marBottom w:val="0"/>
      <w:divBdr>
        <w:top w:val="none" w:sz="0" w:space="0" w:color="auto"/>
        <w:left w:val="none" w:sz="0" w:space="0" w:color="auto"/>
        <w:bottom w:val="none" w:sz="0" w:space="0" w:color="auto"/>
        <w:right w:val="none" w:sz="0" w:space="0" w:color="auto"/>
      </w:divBdr>
    </w:div>
    <w:div w:id="182715717">
      <w:bodyDiv w:val="1"/>
      <w:marLeft w:val="0"/>
      <w:marRight w:val="0"/>
      <w:marTop w:val="0"/>
      <w:marBottom w:val="0"/>
      <w:divBdr>
        <w:top w:val="none" w:sz="0" w:space="0" w:color="auto"/>
        <w:left w:val="none" w:sz="0" w:space="0" w:color="auto"/>
        <w:bottom w:val="none" w:sz="0" w:space="0" w:color="auto"/>
        <w:right w:val="none" w:sz="0" w:space="0" w:color="auto"/>
      </w:divBdr>
      <w:divsChild>
        <w:div w:id="633753135">
          <w:marLeft w:val="1371"/>
          <w:marRight w:val="0"/>
          <w:marTop w:val="0"/>
          <w:marBottom w:val="0"/>
          <w:divBdr>
            <w:top w:val="none" w:sz="0" w:space="0" w:color="auto"/>
            <w:left w:val="none" w:sz="0" w:space="0" w:color="auto"/>
            <w:bottom w:val="none" w:sz="0" w:space="0" w:color="auto"/>
            <w:right w:val="none" w:sz="0" w:space="0" w:color="auto"/>
          </w:divBdr>
        </w:div>
        <w:div w:id="700283065">
          <w:marLeft w:val="1371"/>
          <w:marRight w:val="0"/>
          <w:marTop w:val="0"/>
          <w:marBottom w:val="0"/>
          <w:divBdr>
            <w:top w:val="none" w:sz="0" w:space="0" w:color="auto"/>
            <w:left w:val="none" w:sz="0" w:space="0" w:color="auto"/>
            <w:bottom w:val="none" w:sz="0" w:space="0" w:color="auto"/>
            <w:right w:val="none" w:sz="0" w:space="0" w:color="auto"/>
          </w:divBdr>
        </w:div>
        <w:div w:id="863058458">
          <w:marLeft w:val="1371"/>
          <w:marRight w:val="0"/>
          <w:marTop w:val="0"/>
          <w:marBottom w:val="0"/>
          <w:divBdr>
            <w:top w:val="none" w:sz="0" w:space="0" w:color="auto"/>
            <w:left w:val="none" w:sz="0" w:space="0" w:color="auto"/>
            <w:bottom w:val="none" w:sz="0" w:space="0" w:color="auto"/>
            <w:right w:val="none" w:sz="0" w:space="0" w:color="auto"/>
          </w:divBdr>
        </w:div>
        <w:div w:id="1581672186">
          <w:marLeft w:val="1371"/>
          <w:marRight w:val="0"/>
          <w:marTop w:val="0"/>
          <w:marBottom w:val="0"/>
          <w:divBdr>
            <w:top w:val="none" w:sz="0" w:space="0" w:color="auto"/>
            <w:left w:val="none" w:sz="0" w:space="0" w:color="auto"/>
            <w:bottom w:val="none" w:sz="0" w:space="0" w:color="auto"/>
            <w:right w:val="none" w:sz="0" w:space="0" w:color="auto"/>
          </w:divBdr>
        </w:div>
        <w:div w:id="1825587681">
          <w:marLeft w:val="1371"/>
          <w:marRight w:val="0"/>
          <w:marTop w:val="0"/>
          <w:marBottom w:val="0"/>
          <w:divBdr>
            <w:top w:val="none" w:sz="0" w:space="0" w:color="auto"/>
            <w:left w:val="none" w:sz="0" w:space="0" w:color="auto"/>
            <w:bottom w:val="none" w:sz="0" w:space="0" w:color="auto"/>
            <w:right w:val="none" w:sz="0" w:space="0" w:color="auto"/>
          </w:divBdr>
        </w:div>
        <w:div w:id="2036613279">
          <w:marLeft w:val="1371"/>
          <w:marRight w:val="0"/>
          <w:marTop w:val="0"/>
          <w:marBottom w:val="0"/>
          <w:divBdr>
            <w:top w:val="none" w:sz="0" w:space="0" w:color="auto"/>
            <w:left w:val="none" w:sz="0" w:space="0" w:color="auto"/>
            <w:bottom w:val="none" w:sz="0" w:space="0" w:color="auto"/>
            <w:right w:val="none" w:sz="0" w:space="0" w:color="auto"/>
          </w:divBdr>
        </w:div>
        <w:div w:id="2112697082">
          <w:marLeft w:val="1371"/>
          <w:marRight w:val="0"/>
          <w:marTop w:val="0"/>
          <w:marBottom w:val="0"/>
          <w:divBdr>
            <w:top w:val="none" w:sz="0" w:space="0" w:color="auto"/>
            <w:left w:val="none" w:sz="0" w:space="0" w:color="auto"/>
            <w:bottom w:val="none" w:sz="0" w:space="0" w:color="auto"/>
            <w:right w:val="none" w:sz="0" w:space="0" w:color="auto"/>
          </w:divBdr>
        </w:div>
        <w:div w:id="2120561697">
          <w:marLeft w:val="1371"/>
          <w:marRight w:val="0"/>
          <w:marTop w:val="0"/>
          <w:marBottom w:val="0"/>
          <w:divBdr>
            <w:top w:val="none" w:sz="0" w:space="0" w:color="auto"/>
            <w:left w:val="none" w:sz="0" w:space="0" w:color="auto"/>
            <w:bottom w:val="none" w:sz="0" w:space="0" w:color="auto"/>
            <w:right w:val="none" w:sz="0" w:space="0" w:color="auto"/>
          </w:divBdr>
        </w:div>
      </w:divsChild>
    </w:div>
    <w:div w:id="188957200">
      <w:bodyDiv w:val="1"/>
      <w:marLeft w:val="0"/>
      <w:marRight w:val="0"/>
      <w:marTop w:val="0"/>
      <w:marBottom w:val="0"/>
      <w:divBdr>
        <w:top w:val="none" w:sz="0" w:space="0" w:color="auto"/>
        <w:left w:val="none" w:sz="0" w:space="0" w:color="auto"/>
        <w:bottom w:val="none" w:sz="0" w:space="0" w:color="auto"/>
        <w:right w:val="none" w:sz="0" w:space="0" w:color="auto"/>
      </w:divBdr>
    </w:div>
    <w:div w:id="211233817">
      <w:bodyDiv w:val="1"/>
      <w:marLeft w:val="0"/>
      <w:marRight w:val="0"/>
      <w:marTop w:val="0"/>
      <w:marBottom w:val="0"/>
      <w:divBdr>
        <w:top w:val="none" w:sz="0" w:space="0" w:color="auto"/>
        <w:left w:val="none" w:sz="0" w:space="0" w:color="auto"/>
        <w:bottom w:val="none" w:sz="0" w:space="0" w:color="auto"/>
        <w:right w:val="none" w:sz="0" w:space="0" w:color="auto"/>
      </w:divBdr>
    </w:div>
    <w:div w:id="212428213">
      <w:bodyDiv w:val="1"/>
      <w:marLeft w:val="0"/>
      <w:marRight w:val="0"/>
      <w:marTop w:val="0"/>
      <w:marBottom w:val="0"/>
      <w:divBdr>
        <w:top w:val="none" w:sz="0" w:space="0" w:color="auto"/>
        <w:left w:val="none" w:sz="0" w:space="0" w:color="auto"/>
        <w:bottom w:val="none" w:sz="0" w:space="0" w:color="auto"/>
        <w:right w:val="none" w:sz="0" w:space="0" w:color="auto"/>
      </w:divBdr>
    </w:div>
    <w:div w:id="221410365">
      <w:bodyDiv w:val="1"/>
      <w:marLeft w:val="0"/>
      <w:marRight w:val="0"/>
      <w:marTop w:val="0"/>
      <w:marBottom w:val="0"/>
      <w:divBdr>
        <w:top w:val="none" w:sz="0" w:space="0" w:color="auto"/>
        <w:left w:val="none" w:sz="0" w:space="0" w:color="auto"/>
        <w:bottom w:val="none" w:sz="0" w:space="0" w:color="auto"/>
        <w:right w:val="none" w:sz="0" w:space="0" w:color="auto"/>
      </w:divBdr>
    </w:div>
    <w:div w:id="223108784">
      <w:bodyDiv w:val="1"/>
      <w:marLeft w:val="0"/>
      <w:marRight w:val="0"/>
      <w:marTop w:val="0"/>
      <w:marBottom w:val="0"/>
      <w:divBdr>
        <w:top w:val="none" w:sz="0" w:space="0" w:color="auto"/>
        <w:left w:val="none" w:sz="0" w:space="0" w:color="auto"/>
        <w:bottom w:val="none" w:sz="0" w:space="0" w:color="auto"/>
        <w:right w:val="none" w:sz="0" w:space="0" w:color="auto"/>
      </w:divBdr>
    </w:div>
    <w:div w:id="253589579">
      <w:bodyDiv w:val="1"/>
      <w:marLeft w:val="0"/>
      <w:marRight w:val="0"/>
      <w:marTop w:val="0"/>
      <w:marBottom w:val="0"/>
      <w:divBdr>
        <w:top w:val="none" w:sz="0" w:space="0" w:color="auto"/>
        <w:left w:val="none" w:sz="0" w:space="0" w:color="auto"/>
        <w:bottom w:val="none" w:sz="0" w:space="0" w:color="auto"/>
        <w:right w:val="none" w:sz="0" w:space="0" w:color="auto"/>
      </w:divBdr>
    </w:div>
    <w:div w:id="262109775">
      <w:bodyDiv w:val="1"/>
      <w:marLeft w:val="0"/>
      <w:marRight w:val="0"/>
      <w:marTop w:val="0"/>
      <w:marBottom w:val="0"/>
      <w:divBdr>
        <w:top w:val="none" w:sz="0" w:space="0" w:color="auto"/>
        <w:left w:val="none" w:sz="0" w:space="0" w:color="auto"/>
        <w:bottom w:val="none" w:sz="0" w:space="0" w:color="auto"/>
        <w:right w:val="none" w:sz="0" w:space="0" w:color="auto"/>
      </w:divBdr>
    </w:div>
    <w:div w:id="275988974">
      <w:bodyDiv w:val="1"/>
      <w:marLeft w:val="0"/>
      <w:marRight w:val="0"/>
      <w:marTop w:val="0"/>
      <w:marBottom w:val="0"/>
      <w:divBdr>
        <w:top w:val="none" w:sz="0" w:space="0" w:color="auto"/>
        <w:left w:val="none" w:sz="0" w:space="0" w:color="auto"/>
        <w:bottom w:val="none" w:sz="0" w:space="0" w:color="auto"/>
        <w:right w:val="none" w:sz="0" w:space="0" w:color="auto"/>
      </w:divBdr>
      <w:divsChild>
        <w:div w:id="962156470">
          <w:marLeft w:val="0"/>
          <w:marRight w:val="0"/>
          <w:marTop w:val="0"/>
          <w:marBottom w:val="0"/>
          <w:divBdr>
            <w:top w:val="none" w:sz="0" w:space="0" w:color="auto"/>
            <w:left w:val="none" w:sz="0" w:space="0" w:color="auto"/>
            <w:bottom w:val="none" w:sz="0" w:space="0" w:color="auto"/>
            <w:right w:val="none" w:sz="0" w:space="0" w:color="auto"/>
          </w:divBdr>
          <w:divsChild>
            <w:div w:id="300888529">
              <w:marLeft w:val="0"/>
              <w:marRight w:val="0"/>
              <w:marTop w:val="0"/>
              <w:marBottom w:val="0"/>
              <w:divBdr>
                <w:top w:val="none" w:sz="0" w:space="0" w:color="auto"/>
                <w:left w:val="none" w:sz="0" w:space="0" w:color="auto"/>
                <w:bottom w:val="none" w:sz="0" w:space="0" w:color="auto"/>
                <w:right w:val="none" w:sz="0" w:space="0" w:color="auto"/>
              </w:divBdr>
              <w:divsChild>
                <w:div w:id="1892955584">
                  <w:marLeft w:val="0"/>
                  <w:marRight w:val="0"/>
                  <w:marTop w:val="0"/>
                  <w:marBottom w:val="0"/>
                  <w:divBdr>
                    <w:top w:val="none" w:sz="0" w:space="0" w:color="auto"/>
                    <w:left w:val="none" w:sz="0" w:space="0" w:color="auto"/>
                    <w:bottom w:val="none" w:sz="0" w:space="0" w:color="auto"/>
                    <w:right w:val="none" w:sz="0" w:space="0" w:color="auto"/>
                  </w:divBdr>
                  <w:divsChild>
                    <w:div w:id="15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6465">
      <w:bodyDiv w:val="1"/>
      <w:marLeft w:val="0"/>
      <w:marRight w:val="0"/>
      <w:marTop w:val="0"/>
      <w:marBottom w:val="0"/>
      <w:divBdr>
        <w:top w:val="none" w:sz="0" w:space="0" w:color="auto"/>
        <w:left w:val="none" w:sz="0" w:space="0" w:color="auto"/>
        <w:bottom w:val="none" w:sz="0" w:space="0" w:color="auto"/>
        <w:right w:val="none" w:sz="0" w:space="0" w:color="auto"/>
      </w:divBdr>
    </w:div>
    <w:div w:id="276256642">
      <w:bodyDiv w:val="1"/>
      <w:marLeft w:val="0"/>
      <w:marRight w:val="0"/>
      <w:marTop w:val="0"/>
      <w:marBottom w:val="0"/>
      <w:divBdr>
        <w:top w:val="none" w:sz="0" w:space="0" w:color="auto"/>
        <w:left w:val="none" w:sz="0" w:space="0" w:color="auto"/>
        <w:bottom w:val="none" w:sz="0" w:space="0" w:color="auto"/>
        <w:right w:val="none" w:sz="0" w:space="0" w:color="auto"/>
      </w:divBdr>
    </w:div>
    <w:div w:id="277684414">
      <w:bodyDiv w:val="1"/>
      <w:marLeft w:val="0"/>
      <w:marRight w:val="0"/>
      <w:marTop w:val="0"/>
      <w:marBottom w:val="0"/>
      <w:divBdr>
        <w:top w:val="none" w:sz="0" w:space="0" w:color="auto"/>
        <w:left w:val="none" w:sz="0" w:space="0" w:color="auto"/>
        <w:bottom w:val="none" w:sz="0" w:space="0" w:color="auto"/>
        <w:right w:val="none" w:sz="0" w:space="0" w:color="auto"/>
      </w:divBdr>
      <w:divsChild>
        <w:div w:id="1343970734">
          <w:marLeft w:val="0"/>
          <w:marRight w:val="0"/>
          <w:marTop w:val="0"/>
          <w:marBottom w:val="0"/>
          <w:divBdr>
            <w:top w:val="none" w:sz="0" w:space="0" w:color="auto"/>
            <w:left w:val="none" w:sz="0" w:space="0" w:color="auto"/>
            <w:bottom w:val="none" w:sz="0" w:space="0" w:color="auto"/>
            <w:right w:val="none" w:sz="0" w:space="0" w:color="auto"/>
          </w:divBdr>
          <w:divsChild>
            <w:div w:id="1888056690">
              <w:marLeft w:val="0"/>
              <w:marRight w:val="0"/>
              <w:marTop w:val="0"/>
              <w:marBottom w:val="0"/>
              <w:divBdr>
                <w:top w:val="none" w:sz="0" w:space="0" w:color="auto"/>
                <w:left w:val="none" w:sz="0" w:space="0" w:color="auto"/>
                <w:bottom w:val="none" w:sz="0" w:space="0" w:color="auto"/>
                <w:right w:val="none" w:sz="0" w:space="0" w:color="auto"/>
              </w:divBdr>
              <w:divsChild>
                <w:div w:id="14089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5347">
      <w:bodyDiv w:val="1"/>
      <w:marLeft w:val="0"/>
      <w:marRight w:val="0"/>
      <w:marTop w:val="0"/>
      <w:marBottom w:val="0"/>
      <w:divBdr>
        <w:top w:val="none" w:sz="0" w:space="0" w:color="auto"/>
        <w:left w:val="none" w:sz="0" w:space="0" w:color="auto"/>
        <w:bottom w:val="none" w:sz="0" w:space="0" w:color="auto"/>
        <w:right w:val="none" w:sz="0" w:space="0" w:color="auto"/>
      </w:divBdr>
    </w:div>
    <w:div w:id="287394952">
      <w:bodyDiv w:val="1"/>
      <w:marLeft w:val="0"/>
      <w:marRight w:val="0"/>
      <w:marTop w:val="0"/>
      <w:marBottom w:val="0"/>
      <w:divBdr>
        <w:top w:val="none" w:sz="0" w:space="0" w:color="auto"/>
        <w:left w:val="none" w:sz="0" w:space="0" w:color="auto"/>
        <w:bottom w:val="none" w:sz="0" w:space="0" w:color="auto"/>
        <w:right w:val="none" w:sz="0" w:space="0" w:color="auto"/>
      </w:divBdr>
      <w:divsChild>
        <w:div w:id="331301389">
          <w:marLeft w:val="0"/>
          <w:marRight w:val="0"/>
          <w:marTop w:val="0"/>
          <w:marBottom w:val="0"/>
          <w:divBdr>
            <w:top w:val="none" w:sz="0" w:space="0" w:color="auto"/>
            <w:left w:val="none" w:sz="0" w:space="0" w:color="auto"/>
            <w:bottom w:val="none" w:sz="0" w:space="0" w:color="auto"/>
            <w:right w:val="none" w:sz="0" w:space="0" w:color="auto"/>
          </w:divBdr>
          <w:divsChild>
            <w:div w:id="1801651581">
              <w:marLeft w:val="0"/>
              <w:marRight w:val="0"/>
              <w:marTop w:val="0"/>
              <w:marBottom w:val="0"/>
              <w:divBdr>
                <w:top w:val="none" w:sz="0" w:space="0" w:color="auto"/>
                <w:left w:val="none" w:sz="0" w:space="0" w:color="auto"/>
                <w:bottom w:val="none" w:sz="0" w:space="0" w:color="auto"/>
                <w:right w:val="none" w:sz="0" w:space="0" w:color="auto"/>
              </w:divBdr>
              <w:divsChild>
                <w:div w:id="2065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3434">
      <w:bodyDiv w:val="1"/>
      <w:marLeft w:val="0"/>
      <w:marRight w:val="0"/>
      <w:marTop w:val="0"/>
      <w:marBottom w:val="0"/>
      <w:divBdr>
        <w:top w:val="none" w:sz="0" w:space="0" w:color="auto"/>
        <w:left w:val="none" w:sz="0" w:space="0" w:color="auto"/>
        <w:bottom w:val="none" w:sz="0" w:space="0" w:color="auto"/>
        <w:right w:val="none" w:sz="0" w:space="0" w:color="auto"/>
      </w:divBdr>
      <w:divsChild>
        <w:div w:id="954945609">
          <w:marLeft w:val="0"/>
          <w:marRight w:val="0"/>
          <w:marTop w:val="0"/>
          <w:marBottom w:val="0"/>
          <w:divBdr>
            <w:top w:val="none" w:sz="0" w:space="0" w:color="auto"/>
            <w:left w:val="none" w:sz="0" w:space="0" w:color="auto"/>
            <w:bottom w:val="none" w:sz="0" w:space="0" w:color="auto"/>
            <w:right w:val="none" w:sz="0" w:space="0" w:color="auto"/>
          </w:divBdr>
          <w:divsChild>
            <w:div w:id="1985114238">
              <w:marLeft w:val="0"/>
              <w:marRight w:val="0"/>
              <w:marTop w:val="0"/>
              <w:marBottom w:val="0"/>
              <w:divBdr>
                <w:top w:val="none" w:sz="0" w:space="0" w:color="auto"/>
                <w:left w:val="none" w:sz="0" w:space="0" w:color="auto"/>
                <w:bottom w:val="none" w:sz="0" w:space="0" w:color="auto"/>
                <w:right w:val="none" w:sz="0" w:space="0" w:color="auto"/>
              </w:divBdr>
              <w:divsChild>
                <w:div w:id="20718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1701">
      <w:bodyDiv w:val="1"/>
      <w:marLeft w:val="0"/>
      <w:marRight w:val="0"/>
      <w:marTop w:val="0"/>
      <w:marBottom w:val="0"/>
      <w:divBdr>
        <w:top w:val="none" w:sz="0" w:space="0" w:color="auto"/>
        <w:left w:val="none" w:sz="0" w:space="0" w:color="auto"/>
        <w:bottom w:val="none" w:sz="0" w:space="0" w:color="auto"/>
        <w:right w:val="none" w:sz="0" w:space="0" w:color="auto"/>
      </w:divBdr>
    </w:div>
    <w:div w:id="298147137">
      <w:bodyDiv w:val="1"/>
      <w:marLeft w:val="0"/>
      <w:marRight w:val="0"/>
      <w:marTop w:val="0"/>
      <w:marBottom w:val="0"/>
      <w:divBdr>
        <w:top w:val="none" w:sz="0" w:space="0" w:color="auto"/>
        <w:left w:val="none" w:sz="0" w:space="0" w:color="auto"/>
        <w:bottom w:val="none" w:sz="0" w:space="0" w:color="auto"/>
        <w:right w:val="none" w:sz="0" w:space="0" w:color="auto"/>
      </w:divBdr>
    </w:div>
    <w:div w:id="310520271">
      <w:bodyDiv w:val="1"/>
      <w:marLeft w:val="0"/>
      <w:marRight w:val="0"/>
      <w:marTop w:val="0"/>
      <w:marBottom w:val="0"/>
      <w:divBdr>
        <w:top w:val="none" w:sz="0" w:space="0" w:color="auto"/>
        <w:left w:val="none" w:sz="0" w:space="0" w:color="auto"/>
        <w:bottom w:val="none" w:sz="0" w:space="0" w:color="auto"/>
        <w:right w:val="none" w:sz="0" w:space="0" w:color="auto"/>
      </w:divBdr>
      <w:divsChild>
        <w:div w:id="1332098683">
          <w:marLeft w:val="0"/>
          <w:marRight w:val="0"/>
          <w:marTop w:val="0"/>
          <w:marBottom w:val="0"/>
          <w:divBdr>
            <w:top w:val="none" w:sz="0" w:space="0" w:color="auto"/>
            <w:left w:val="none" w:sz="0" w:space="0" w:color="auto"/>
            <w:bottom w:val="none" w:sz="0" w:space="0" w:color="auto"/>
            <w:right w:val="none" w:sz="0" w:space="0" w:color="auto"/>
          </w:divBdr>
        </w:div>
        <w:div w:id="1534074051">
          <w:marLeft w:val="0"/>
          <w:marRight w:val="0"/>
          <w:marTop w:val="0"/>
          <w:marBottom w:val="0"/>
          <w:divBdr>
            <w:top w:val="none" w:sz="0" w:space="0" w:color="auto"/>
            <w:left w:val="none" w:sz="0" w:space="0" w:color="auto"/>
            <w:bottom w:val="none" w:sz="0" w:space="0" w:color="auto"/>
            <w:right w:val="none" w:sz="0" w:space="0" w:color="auto"/>
          </w:divBdr>
        </w:div>
        <w:div w:id="1541212123">
          <w:marLeft w:val="0"/>
          <w:marRight w:val="0"/>
          <w:marTop w:val="0"/>
          <w:marBottom w:val="0"/>
          <w:divBdr>
            <w:top w:val="none" w:sz="0" w:space="0" w:color="auto"/>
            <w:left w:val="none" w:sz="0" w:space="0" w:color="auto"/>
            <w:bottom w:val="none" w:sz="0" w:space="0" w:color="auto"/>
            <w:right w:val="none" w:sz="0" w:space="0" w:color="auto"/>
          </w:divBdr>
        </w:div>
        <w:div w:id="1727601194">
          <w:marLeft w:val="0"/>
          <w:marRight w:val="0"/>
          <w:marTop w:val="0"/>
          <w:marBottom w:val="0"/>
          <w:divBdr>
            <w:top w:val="none" w:sz="0" w:space="0" w:color="auto"/>
            <w:left w:val="none" w:sz="0" w:space="0" w:color="auto"/>
            <w:bottom w:val="none" w:sz="0" w:space="0" w:color="auto"/>
            <w:right w:val="none" w:sz="0" w:space="0" w:color="auto"/>
          </w:divBdr>
        </w:div>
        <w:div w:id="1896428657">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sChild>
    </w:div>
    <w:div w:id="341785493">
      <w:bodyDiv w:val="1"/>
      <w:marLeft w:val="0"/>
      <w:marRight w:val="0"/>
      <w:marTop w:val="0"/>
      <w:marBottom w:val="0"/>
      <w:divBdr>
        <w:top w:val="none" w:sz="0" w:space="0" w:color="auto"/>
        <w:left w:val="none" w:sz="0" w:space="0" w:color="auto"/>
        <w:bottom w:val="none" w:sz="0" w:space="0" w:color="auto"/>
        <w:right w:val="none" w:sz="0" w:space="0" w:color="auto"/>
      </w:divBdr>
    </w:div>
    <w:div w:id="366876568">
      <w:bodyDiv w:val="1"/>
      <w:marLeft w:val="0"/>
      <w:marRight w:val="0"/>
      <w:marTop w:val="0"/>
      <w:marBottom w:val="0"/>
      <w:divBdr>
        <w:top w:val="none" w:sz="0" w:space="0" w:color="auto"/>
        <w:left w:val="none" w:sz="0" w:space="0" w:color="auto"/>
        <w:bottom w:val="none" w:sz="0" w:space="0" w:color="auto"/>
        <w:right w:val="none" w:sz="0" w:space="0" w:color="auto"/>
      </w:divBdr>
      <w:divsChild>
        <w:div w:id="2131437615">
          <w:marLeft w:val="0"/>
          <w:marRight w:val="0"/>
          <w:marTop w:val="0"/>
          <w:marBottom w:val="0"/>
          <w:divBdr>
            <w:top w:val="none" w:sz="0" w:space="0" w:color="auto"/>
            <w:left w:val="none" w:sz="0" w:space="0" w:color="auto"/>
            <w:bottom w:val="none" w:sz="0" w:space="0" w:color="auto"/>
            <w:right w:val="none" w:sz="0" w:space="0" w:color="auto"/>
          </w:divBdr>
          <w:divsChild>
            <w:div w:id="1174077466">
              <w:marLeft w:val="0"/>
              <w:marRight w:val="0"/>
              <w:marTop w:val="0"/>
              <w:marBottom w:val="0"/>
              <w:divBdr>
                <w:top w:val="none" w:sz="0" w:space="0" w:color="auto"/>
                <w:left w:val="none" w:sz="0" w:space="0" w:color="auto"/>
                <w:bottom w:val="none" w:sz="0" w:space="0" w:color="auto"/>
                <w:right w:val="none" w:sz="0" w:space="0" w:color="auto"/>
              </w:divBdr>
              <w:divsChild>
                <w:div w:id="9895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4887">
      <w:bodyDiv w:val="1"/>
      <w:marLeft w:val="0"/>
      <w:marRight w:val="0"/>
      <w:marTop w:val="0"/>
      <w:marBottom w:val="0"/>
      <w:divBdr>
        <w:top w:val="none" w:sz="0" w:space="0" w:color="auto"/>
        <w:left w:val="none" w:sz="0" w:space="0" w:color="auto"/>
        <w:bottom w:val="none" w:sz="0" w:space="0" w:color="auto"/>
        <w:right w:val="none" w:sz="0" w:space="0" w:color="auto"/>
      </w:divBdr>
    </w:div>
    <w:div w:id="377432611">
      <w:bodyDiv w:val="1"/>
      <w:marLeft w:val="0"/>
      <w:marRight w:val="0"/>
      <w:marTop w:val="0"/>
      <w:marBottom w:val="0"/>
      <w:divBdr>
        <w:top w:val="none" w:sz="0" w:space="0" w:color="auto"/>
        <w:left w:val="none" w:sz="0" w:space="0" w:color="auto"/>
        <w:bottom w:val="none" w:sz="0" w:space="0" w:color="auto"/>
        <w:right w:val="none" w:sz="0" w:space="0" w:color="auto"/>
      </w:divBdr>
    </w:div>
    <w:div w:id="389546815">
      <w:bodyDiv w:val="1"/>
      <w:marLeft w:val="0"/>
      <w:marRight w:val="0"/>
      <w:marTop w:val="0"/>
      <w:marBottom w:val="0"/>
      <w:divBdr>
        <w:top w:val="none" w:sz="0" w:space="0" w:color="auto"/>
        <w:left w:val="none" w:sz="0" w:space="0" w:color="auto"/>
        <w:bottom w:val="none" w:sz="0" w:space="0" w:color="auto"/>
        <w:right w:val="none" w:sz="0" w:space="0" w:color="auto"/>
      </w:divBdr>
    </w:div>
    <w:div w:id="405762768">
      <w:bodyDiv w:val="1"/>
      <w:marLeft w:val="0"/>
      <w:marRight w:val="0"/>
      <w:marTop w:val="0"/>
      <w:marBottom w:val="0"/>
      <w:divBdr>
        <w:top w:val="none" w:sz="0" w:space="0" w:color="auto"/>
        <w:left w:val="none" w:sz="0" w:space="0" w:color="auto"/>
        <w:bottom w:val="none" w:sz="0" w:space="0" w:color="auto"/>
        <w:right w:val="none" w:sz="0" w:space="0" w:color="auto"/>
      </w:divBdr>
      <w:divsChild>
        <w:div w:id="685792159">
          <w:marLeft w:val="0"/>
          <w:marRight w:val="0"/>
          <w:marTop w:val="0"/>
          <w:marBottom w:val="0"/>
          <w:divBdr>
            <w:top w:val="none" w:sz="0" w:space="0" w:color="auto"/>
            <w:left w:val="none" w:sz="0" w:space="0" w:color="auto"/>
            <w:bottom w:val="none" w:sz="0" w:space="0" w:color="auto"/>
            <w:right w:val="none" w:sz="0" w:space="0" w:color="auto"/>
          </w:divBdr>
          <w:divsChild>
            <w:div w:id="267658237">
              <w:marLeft w:val="0"/>
              <w:marRight w:val="0"/>
              <w:marTop w:val="0"/>
              <w:marBottom w:val="0"/>
              <w:divBdr>
                <w:top w:val="none" w:sz="0" w:space="0" w:color="auto"/>
                <w:left w:val="none" w:sz="0" w:space="0" w:color="auto"/>
                <w:bottom w:val="none" w:sz="0" w:space="0" w:color="auto"/>
                <w:right w:val="none" w:sz="0" w:space="0" w:color="auto"/>
              </w:divBdr>
              <w:divsChild>
                <w:div w:id="1597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2628">
      <w:bodyDiv w:val="1"/>
      <w:marLeft w:val="0"/>
      <w:marRight w:val="0"/>
      <w:marTop w:val="0"/>
      <w:marBottom w:val="0"/>
      <w:divBdr>
        <w:top w:val="none" w:sz="0" w:space="0" w:color="auto"/>
        <w:left w:val="none" w:sz="0" w:space="0" w:color="auto"/>
        <w:bottom w:val="none" w:sz="0" w:space="0" w:color="auto"/>
        <w:right w:val="none" w:sz="0" w:space="0" w:color="auto"/>
      </w:divBdr>
      <w:divsChild>
        <w:div w:id="908491845">
          <w:marLeft w:val="0"/>
          <w:marRight w:val="0"/>
          <w:marTop w:val="0"/>
          <w:marBottom w:val="0"/>
          <w:divBdr>
            <w:top w:val="none" w:sz="0" w:space="0" w:color="auto"/>
            <w:left w:val="none" w:sz="0" w:space="0" w:color="auto"/>
            <w:bottom w:val="none" w:sz="0" w:space="0" w:color="auto"/>
            <w:right w:val="none" w:sz="0" w:space="0" w:color="auto"/>
          </w:divBdr>
          <w:divsChild>
            <w:div w:id="2146778047">
              <w:marLeft w:val="0"/>
              <w:marRight w:val="0"/>
              <w:marTop w:val="0"/>
              <w:marBottom w:val="0"/>
              <w:divBdr>
                <w:top w:val="none" w:sz="0" w:space="0" w:color="auto"/>
                <w:left w:val="none" w:sz="0" w:space="0" w:color="auto"/>
                <w:bottom w:val="none" w:sz="0" w:space="0" w:color="auto"/>
                <w:right w:val="none" w:sz="0" w:space="0" w:color="auto"/>
              </w:divBdr>
              <w:divsChild>
                <w:div w:id="6402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0115">
      <w:bodyDiv w:val="1"/>
      <w:marLeft w:val="0"/>
      <w:marRight w:val="0"/>
      <w:marTop w:val="0"/>
      <w:marBottom w:val="0"/>
      <w:divBdr>
        <w:top w:val="none" w:sz="0" w:space="0" w:color="auto"/>
        <w:left w:val="none" w:sz="0" w:space="0" w:color="auto"/>
        <w:bottom w:val="none" w:sz="0" w:space="0" w:color="auto"/>
        <w:right w:val="none" w:sz="0" w:space="0" w:color="auto"/>
      </w:divBdr>
    </w:div>
    <w:div w:id="436683347">
      <w:bodyDiv w:val="1"/>
      <w:marLeft w:val="0"/>
      <w:marRight w:val="0"/>
      <w:marTop w:val="0"/>
      <w:marBottom w:val="0"/>
      <w:divBdr>
        <w:top w:val="none" w:sz="0" w:space="0" w:color="auto"/>
        <w:left w:val="none" w:sz="0" w:space="0" w:color="auto"/>
        <w:bottom w:val="none" w:sz="0" w:space="0" w:color="auto"/>
        <w:right w:val="none" w:sz="0" w:space="0" w:color="auto"/>
      </w:divBdr>
    </w:div>
    <w:div w:id="439683893">
      <w:bodyDiv w:val="1"/>
      <w:marLeft w:val="0"/>
      <w:marRight w:val="0"/>
      <w:marTop w:val="0"/>
      <w:marBottom w:val="0"/>
      <w:divBdr>
        <w:top w:val="none" w:sz="0" w:space="0" w:color="auto"/>
        <w:left w:val="none" w:sz="0" w:space="0" w:color="auto"/>
        <w:bottom w:val="none" w:sz="0" w:space="0" w:color="auto"/>
        <w:right w:val="none" w:sz="0" w:space="0" w:color="auto"/>
      </w:divBdr>
      <w:divsChild>
        <w:div w:id="1957907792">
          <w:marLeft w:val="0"/>
          <w:marRight w:val="0"/>
          <w:marTop w:val="0"/>
          <w:marBottom w:val="0"/>
          <w:divBdr>
            <w:top w:val="none" w:sz="0" w:space="0" w:color="auto"/>
            <w:left w:val="none" w:sz="0" w:space="0" w:color="auto"/>
            <w:bottom w:val="none" w:sz="0" w:space="0" w:color="auto"/>
            <w:right w:val="none" w:sz="0" w:space="0" w:color="auto"/>
          </w:divBdr>
          <w:divsChild>
            <w:div w:id="916406026">
              <w:marLeft w:val="0"/>
              <w:marRight w:val="0"/>
              <w:marTop w:val="0"/>
              <w:marBottom w:val="0"/>
              <w:divBdr>
                <w:top w:val="none" w:sz="0" w:space="0" w:color="auto"/>
                <w:left w:val="none" w:sz="0" w:space="0" w:color="auto"/>
                <w:bottom w:val="none" w:sz="0" w:space="0" w:color="auto"/>
                <w:right w:val="none" w:sz="0" w:space="0" w:color="auto"/>
              </w:divBdr>
              <w:divsChild>
                <w:div w:id="761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6091">
      <w:bodyDiv w:val="1"/>
      <w:marLeft w:val="0"/>
      <w:marRight w:val="0"/>
      <w:marTop w:val="0"/>
      <w:marBottom w:val="0"/>
      <w:divBdr>
        <w:top w:val="none" w:sz="0" w:space="0" w:color="auto"/>
        <w:left w:val="none" w:sz="0" w:space="0" w:color="auto"/>
        <w:bottom w:val="none" w:sz="0" w:space="0" w:color="auto"/>
        <w:right w:val="none" w:sz="0" w:space="0" w:color="auto"/>
      </w:divBdr>
    </w:div>
    <w:div w:id="445075717">
      <w:bodyDiv w:val="1"/>
      <w:marLeft w:val="0"/>
      <w:marRight w:val="0"/>
      <w:marTop w:val="0"/>
      <w:marBottom w:val="0"/>
      <w:divBdr>
        <w:top w:val="none" w:sz="0" w:space="0" w:color="auto"/>
        <w:left w:val="none" w:sz="0" w:space="0" w:color="auto"/>
        <w:bottom w:val="none" w:sz="0" w:space="0" w:color="auto"/>
        <w:right w:val="none" w:sz="0" w:space="0" w:color="auto"/>
      </w:divBdr>
      <w:divsChild>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2520">
      <w:bodyDiv w:val="1"/>
      <w:marLeft w:val="0"/>
      <w:marRight w:val="0"/>
      <w:marTop w:val="0"/>
      <w:marBottom w:val="0"/>
      <w:divBdr>
        <w:top w:val="none" w:sz="0" w:space="0" w:color="auto"/>
        <w:left w:val="none" w:sz="0" w:space="0" w:color="auto"/>
        <w:bottom w:val="none" w:sz="0" w:space="0" w:color="auto"/>
        <w:right w:val="none" w:sz="0" w:space="0" w:color="auto"/>
      </w:divBdr>
    </w:div>
    <w:div w:id="447051039">
      <w:bodyDiv w:val="1"/>
      <w:marLeft w:val="0"/>
      <w:marRight w:val="0"/>
      <w:marTop w:val="0"/>
      <w:marBottom w:val="0"/>
      <w:divBdr>
        <w:top w:val="none" w:sz="0" w:space="0" w:color="auto"/>
        <w:left w:val="none" w:sz="0" w:space="0" w:color="auto"/>
        <w:bottom w:val="none" w:sz="0" w:space="0" w:color="auto"/>
        <w:right w:val="none" w:sz="0" w:space="0" w:color="auto"/>
      </w:divBdr>
      <w:divsChild>
        <w:div w:id="417364504">
          <w:marLeft w:val="0"/>
          <w:marRight w:val="0"/>
          <w:marTop w:val="0"/>
          <w:marBottom w:val="0"/>
          <w:divBdr>
            <w:top w:val="none" w:sz="0" w:space="0" w:color="auto"/>
            <w:left w:val="none" w:sz="0" w:space="0" w:color="auto"/>
            <w:bottom w:val="none" w:sz="0" w:space="0" w:color="auto"/>
            <w:right w:val="none" w:sz="0" w:space="0" w:color="auto"/>
          </w:divBdr>
          <w:divsChild>
            <w:div w:id="432287284">
              <w:marLeft w:val="0"/>
              <w:marRight w:val="0"/>
              <w:marTop w:val="0"/>
              <w:marBottom w:val="0"/>
              <w:divBdr>
                <w:top w:val="none" w:sz="0" w:space="0" w:color="auto"/>
                <w:left w:val="none" w:sz="0" w:space="0" w:color="auto"/>
                <w:bottom w:val="none" w:sz="0" w:space="0" w:color="auto"/>
                <w:right w:val="none" w:sz="0" w:space="0" w:color="auto"/>
              </w:divBdr>
              <w:divsChild>
                <w:div w:id="8861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663">
      <w:bodyDiv w:val="1"/>
      <w:marLeft w:val="0"/>
      <w:marRight w:val="0"/>
      <w:marTop w:val="0"/>
      <w:marBottom w:val="0"/>
      <w:divBdr>
        <w:top w:val="none" w:sz="0" w:space="0" w:color="auto"/>
        <w:left w:val="none" w:sz="0" w:space="0" w:color="auto"/>
        <w:bottom w:val="none" w:sz="0" w:space="0" w:color="auto"/>
        <w:right w:val="none" w:sz="0" w:space="0" w:color="auto"/>
      </w:divBdr>
      <w:divsChild>
        <w:div w:id="1007826732">
          <w:marLeft w:val="0"/>
          <w:marRight w:val="0"/>
          <w:marTop w:val="0"/>
          <w:marBottom w:val="0"/>
          <w:divBdr>
            <w:top w:val="none" w:sz="0" w:space="0" w:color="auto"/>
            <w:left w:val="none" w:sz="0" w:space="0" w:color="auto"/>
            <w:bottom w:val="none" w:sz="0" w:space="0" w:color="auto"/>
            <w:right w:val="none" w:sz="0" w:space="0" w:color="auto"/>
          </w:divBdr>
          <w:divsChild>
            <w:div w:id="128940542">
              <w:marLeft w:val="0"/>
              <w:marRight w:val="0"/>
              <w:marTop w:val="0"/>
              <w:marBottom w:val="0"/>
              <w:divBdr>
                <w:top w:val="none" w:sz="0" w:space="0" w:color="auto"/>
                <w:left w:val="none" w:sz="0" w:space="0" w:color="auto"/>
                <w:bottom w:val="none" w:sz="0" w:space="0" w:color="auto"/>
                <w:right w:val="none" w:sz="0" w:space="0" w:color="auto"/>
              </w:divBdr>
              <w:divsChild>
                <w:div w:id="4589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0970">
      <w:bodyDiv w:val="1"/>
      <w:marLeft w:val="0"/>
      <w:marRight w:val="0"/>
      <w:marTop w:val="0"/>
      <w:marBottom w:val="0"/>
      <w:divBdr>
        <w:top w:val="none" w:sz="0" w:space="0" w:color="auto"/>
        <w:left w:val="none" w:sz="0" w:space="0" w:color="auto"/>
        <w:bottom w:val="none" w:sz="0" w:space="0" w:color="auto"/>
        <w:right w:val="none" w:sz="0" w:space="0" w:color="auto"/>
      </w:divBdr>
    </w:div>
    <w:div w:id="476462008">
      <w:bodyDiv w:val="1"/>
      <w:marLeft w:val="0"/>
      <w:marRight w:val="0"/>
      <w:marTop w:val="0"/>
      <w:marBottom w:val="0"/>
      <w:divBdr>
        <w:top w:val="none" w:sz="0" w:space="0" w:color="auto"/>
        <w:left w:val="none" w:sz="0" w:space="0" w:color="auto"/>
        <w:bottom w:val="none" w:sz="0" w:space="0" w:color="auto"/>
        <w:right w:val="none" w:sz="0" w:space="0" w:color="auto"/>
      </w:divBdr>
    </w:div>
    <w:div w:id="477305439">
      <w:bodyDiv w:val="1"/>
      <w:marLeft w:val="0"/>
      <w:marRight w:val="0"/>
      <w:marTop w:val="0"/>
      <w:marBottom w:val="0"/>
      <w:divBdr>
        <w:top w:val="none" w:sz="0" w:space="0" w:color="auto"/>
        <w:left w:val="none" w:sz="0" w:space="0" w:color="auto"/>
        <w:bottom w:val="none" w:sz="0" w:space="0" w:color="auto"/>
        <w:right w:val="none" w:sz="0" w:space="0" w:color="auto"/>
      </w:divBdr>
    </w:div>
    <w:div w:id="481695960">
      <w:bodyDiv w:val="1"/>
      <w:marLeft w:val="0"/>
      <w:marRight w:val="0"/>
      <w:marTop w:val="0"/>
      <w:marBottom w:val="0"/>
      <w:divBdr>
        <w:top w:val="none" w:sz="0" w:space="0" w:color="auto"/>
        <w:left w:val="none" w:sz="0" w:space="0" w:color="auto"/>
        <w:bottom w:val="none" w:sz="0" w:space="0" w:color="auto"/>
        <w:right w:val="none" w:sz="0" w:space="0" w:color="auto"/>
      </w:divBdr>
    </w:div>
    <w:div w:id="489251398">
      <w:bodyDiv w:val="1"/>
      <w:marLeft w:val="0"/>
      <w:marRight w:val="0"/>
      <w:marTop w:val="0"/>
      <w:marBottom w:val="0"/>
      <w:divBdr>
        <w:top w:val="none" w:sz="0" w:space="0" w:color="auto"/>
        <w:left w:val="none" w:sz="0" w:space="0" w:color="auto"/>
        <w:bottom w:val="none" w:sz="0" w:space="0" w:color="auto"/>
        <w:right w:val="none" w:sz="0" w:space="0" w:color="auto"/>
      </w:divBdr>
    </w:div>
    <w:div w:id="492986593">
      <w:bodyDiv w:val="1"/>
      <w:marLeft w:val="0"/>
      <w:marRight w:val="0"/>
      <w:marTop w:val="0"/>
      <w:marBottom w:val="0"/>
      <w:divBdr>
        <w:top w:val="none" w:sz="0" w:space="0" w:color="auto"/>
        <w:left w:val="none" w:sz="0" w:space="0" w:color="auto"/>
        <w:bottom w:val="none" w:sz="0" w:space="0" w:color="auto"/>
        <w:right w:val="none" w:sz="0" w:space="0" w:color="auto"/>
      </w:divBdr>
    </w:div>
    <w:div w:id="502204868">
      <w:bodyDiv w:val="1"/>
      <w:marLeft w:val="0"/>
      <w:marRight w:val="0"/>
      <w:marTop w:val="0"/>
      <w:marBottom w:val="0"/>
      <w:divBdr>
        <w:top w:val="none" w:sz="0" w:space="0" w:color="auto"/>
        <w:left w:val="none" w:sz="0" w:space="0" w:color="auto"/>
        <w:bottom w:val="none" w:sz="0" w:space="0" w:color="auto"/>
        <w:right w:val="none" w:sz="0" w:space="0" w:color="auto"/>
      </w:divBdr>
      <w:divsChild>
        <w:div w:id="786508994">
          <w:marLeft w:val="0"/>
          <w:marRight w:val="0"/>
          <w:marTop w:val="0"/>
          <w:marBottom w:val="0"/>
          <w:divBdr>
            <w:top w:val="none" w:sz="0" w:space="0" w:color="auto"/>
            <w:left w:val="none" w:sz="0" w:space="0" w:color="auto"/>
            <w:bottom w:val="none" w:sz="0" w:space="0" w:color="auto"/>
            <w:right w:val="none" w:sz="0" w:space="0" w:color="auto"/>
          </w:divBdr>
          <w:divsChild>
            <w:div w:id="1214194962">
              <w:marLeft w:val="0"/>
              <w:marRight w:val="0"/>
              <w:marTop w:val="0"/>
              <w:marBottom w:val="0"/>
              <w:divBdr>
                <w:top w:val="none" w:sz="0" w:space="0" w:color="auto"/>
                <w:left w:val="none" w:sz="0" w:space="0" w:color="auto"/>
                <w:bottom w:val="none" w:sz="0" w:space="0" w:color="auto"/>
                <w:right w:val="none" w:sz="0" w:space="0" w:color="auto"/>
              </w:divBdr>
              <w:divsChild>
                <w:div w:id="4339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0580">
      <w:bodyDiv w:val="1"/>
      <w:marLeft w:val="0"/>
      <w:marRight w:val="0"/>
      <w:marTop w:val="0"/>
      <w:marBottom w:val="0"/>
      <w:divBdr>
        <w:top w:val="none" w:sz="0" w:space="0" w:color="auto"/>
        <w:left w:val="none" w:sz="0" w:space="0" w:color="auto"/>
        <w:bottom w:val="none" w:sz="0" w:space="0" w:color="auto"/>
        <w:right w:val="none" w:sz="0" w:space="0" w:color="auto"/>
      </w:divBdr>
    </w:div>
    <w:div w:id="522132786">
      <w:bodyDiv w:val="1"/>
      <w:marLeft w:val="0"/>
      <w:marRight w:val="0"/>
      <w:marTop w:val="0"/>
      <w:marBottom w:val="0"/>
      <w:divBdr>
        <w:top w:val="none" w:sz="0" w:space="0" w:color="auto"/>
        <w:left w:val="none" w:sz="0" w:space="0" w:color="auto"/>
        <w:bottom w:val="none" w:sz="0" w:space="0" w:color="auto"/>
        <w:right w:val="none" w:sz="0" w:space="0" w:color="auto"/>
      </w:divBdr>
      <w:divsChild>
        <w:div w:id="1302543021">
          <w:marLeft w:val="0"/>
          <w:marRight w:val="0"/>
          <w:marTop w:val="0"/>
          <w:marBottom w:val="0"/>
          <w:divBdr>
            <w:top w:val="none" w:sz="0" w:space="0" w:color="auto"/>
            <w:left w:val="none" w:sz="0" w:space="0" w:color="auto"/>
            <w:bottom w:val="none" w:sz="0" w:space="0" w:color="auto"/>
            <w:right w:val="none" w:sz="0" w:space="0" w:color="auto"/>
          </w:divBdr>
          <w:divsChild>
            <w:div w:id="1744252356">
              <w:marLeft w:val="0"/>
              <w:marRight w:val="0"/>
              <w:marTop w:val="0"/>
              <w:marBottom w:val="0"/>
              <w:divBdr>
                <w:top w:val="none" w:sz="0" w:space="0" w:color="auto"/>
                <w:left w:val="none" w:sz="0" w:space="0" w:color="auto"/>
                <w:bottom w:val="none" w:sz="0" w:space="0" w:color="auto"/>
                <w:right w:val="none" w:sz="0" w:space="0" w:color="auto"/>
              </w:divBdr>
              <w:divsChild>
                <w:div w:id="1164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3">
      <w:bodyDiv w:val="1"/>
      <w:marLeft w:val="0"/>
      <w:marRight w:val="0"/>
      <w:marTop w:val="0"/>
      <w:marBottom w:val="0"/>
      <w:divBdr>
        <w:top w:val="none" w:sz="0" w:space="0" w:color="auto"/>
        <w:left w:val="none" w:sz="0" w:space="0" w:color="auto"/>
        <w:bottom w:val="none" w:sz="0" w:space="0" w:color="auto"/>
        <w:right w:val="none" w:sz="0" w:space="0" w:color="auto"/>
      </w:divBdr>
    </w:div>
    <w:div w:id="528615397">
      <w:bodyDiv w:val="1"/>
      <w:marLeft w:val="0"/>
      <w:marRight w:val="0"/>
      <w:marTop w:val="0"/>
      <w:marBottom w:val="0"/>
      <w:divBdr>
        <w:top w:val="none" w:sz="0" w:space="0" w:color="auto"/>
        <w:left w:val="none" w:sz="0" w:space="0" w:color="auto"/>
        <w:bottom w:val="none" w:sz="0" w:space="0" w:color="auto"/>
        <w:right w:val="none" w:sz="0" w:space="0" w:color="auto"/>
      </w:divBdr>
      <w:divsChild>
        <w:div w:id="991983882">
          <w:marLeft w:val="0"/>
          <w:marRight w:val="0"/>
          <w:marTop w:val="0"/>
          <w:marBottom w:val="0"/>
          <w:divBdr>
            <w:top w:val="none" w:sz="0" w:space="0" w:color="auto"/>
            <w:left w:val="none" w:sz="0" w:space="0" w:color="auto"/>
            <w:bottom w:val="none" w:sz="0" w:space="0" w:color="auto"/>
            <w:right w:val="none" w:sz="0" w:space="0" w:color="auto"/>
          </w:divBdr>
          <w:divsChild>
            <w:div w:id="1625306654">
              <w:marLeft w:val="0"/>
              <w:marRight w:val="0"/>
              <w:marTop w:val="0"/>
              <w:marBottom w:val="0"/>
              <w:divBdr>
                <w:top w:val="none" w:sz="0" w:space="0" w:color="auto"/>
                <w:left w:val="none" w:sz="0" w:space="0" w:color="auto"/>
                <w:bottom w:val="none" w:sz="0" w:space="0" w:color="auto"/>
                <w:right w:val="none" w:sz="0" w:space="0" w:color="auto"/>
              </w:divBdr>
              <w:divsChild>
                <w:div w:id="21108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4521">
      <w:bodyDiv w:val="1"/>
      <w:marLeft w:val="0"/>
      <w:marRight w:val="0"/>
      <w:marTop w:val="0"/>
      <w:marBottom w:val="0"/>
      <w:divBdr>
        <w:top w:val="none" w:sz="0" w:space="0" w:color="auto"/>
        <w:left w:val="none" w:sz="0" w:space="0" w:color="auto"/>
        <w:bottom w:val="none" w:sz="0" w:space="0" w:color="auto"/>
        <w:right w:val="none" w:sz="0" w:space="0" w:color="auto"/>
      </w:divBdr>
      <w:divsChild>
        <w:div w:id="1006249467">
          <w:marLeft w:val="0"/>
          <w:marRight w:val="0"/>
          <w:marTop w:val="0"/>
          <w:marBottom w:val="0"/>
          <w:divBdr>
            <w:top w:val="none" w:sz="0" w:space="0" w:color="auto"/>
            <w:left w:val="none" w:sz="0" w:space="0" w:color="auto"/>
            <w:bottom w:val="none" w:sz="0" w:space="0" w:color="auto"/>
            <w:right w:val="none" w:sz="0" w:space="0" w:color="auto"/>
          </w:divBdr>
          <w:divsChild>
            <w:div w:id="736392175">
              <w:marLeft w:val="0"/>
              <w:marRight w:val="0"/>
              <w:marTop w:val="0"/>
              <w:marBottom w:val="0"/>
              <w:divBdr>
                <w:top w:val="none" w:sz="0" w:space="0" w:color="auto"/>
                <w:left w:val="none" w:sz="0" w:space="0" w:color="auto"/>
                <w:bottom w:val="none" w:sz="0" w:space="0" w:color="auto"/>
                <w:right w:val="none" w:sz="0" w:space="0" w:color="auto"/>
              </w:divBdr>
              <w:divsChild>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408">
      <w:bodyDiv w:val="1"/>
      <w:marLeft w:val="0"/>
      <w:marRight w:val="0"/>
      <w:marTop w:val="0"/>
      <w:marBottom w:val="0"/>
      <w:divBdr>
        <w:top w:val="none" w:sz="0" w:space="0" w:color="auto"/>
        <w:left w:val="none" w:sz="0" w:space="0" w:color="auto"/>
        <w:bottom w:val="none" w:sz="0" w:space="0" w:color="auto"/>
        <w:right w:val="none" w:sz="0" w:space="0" w:color="auto"/>
      </w:divBdr>
      <w:divsChild>
        <w:div w:id="1970085460">
          <w:marLeft w:val="0"/>
          <w:marRight w:val="0"/>
          <w:marTop w:val="0"/>
          <w:marBottom w:val="0"/>
          <w:divBdr>
            <w:top w:val="none" w:sz="0" w:space="0" w:color="auto"/>
            <w:left w:val="none" w:sz="0" w:space="0" w:color="auto"/>
            <w:bottom w:val="none" w:sz="0" w:space="0" w:color="auto"/>
            <w:right w:val="none" w:sz="0" w:space="0" w:color="auto"/>
          </w:divBdr>
          <w:divsChild>
            <w:div w:id="2001422924">
              <w:marLeft w:val="0"/>
              <w:marRight w:val="0"/>
              <w:marTop w:val="0"/>
              <w:marBottom w:val="0"/>
              <w:divBdr>
                <w:top w:val="none" w:sz="0" w:space="0" w:color="auto"/>
                <w:left w:val="none" w:sz="0" w:space="0" w:color="auto"/>
                <w:bottom w:val="none" w:sz="0" w:space="0" w:color="auto"/>
                <w:right w:val="none" w:sz="0" w:space="0" w:color="auto"/>
              </w:divBdr>
              <w:divsChild>
                <w:div w:id="6866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9999">
      <w:bodyDiv w:val="1"/>
      <w:marLeft w:val="0"/>
      <w:marRight w:val="0"/>
      <w:marTop w:val="0"/>
      <w:marBottom w:val="0"/>
      <w:divBdr>
        <w:top w:val="none" w:sz="0" w:space="0" w:color="auto"/>
        <w:left w:val="none" w:sz="0" w:space="0" w:color="auto"/>
        <w:bottom w:val="none" w:sz="0" w:space="0" w:color="auto"/>
        <w:right w:val="none" w:sz="0" w:space="0" w:color="auto"/>
      </w:divBdr>
      <w:divsChild>
        <w:div w:id="780612315">
          <w:marLeft w:val="0"/>
          <w:marRight w:val="0"/>
          <w:marTop w:val="0"/>
          <w:marBottom w:val="0"/>
          <w:divBdr>
            <w:top w:val="none" w:sz="0" w:space="0" w:color="auto"/>
            <w:left w:val="none" w:sz="0" w:space="0" w:color="auto"/>
            <w:bottom w:val="none" w:sz="0" w:space="0" w:color="auto"/>
            <w:right w:val="none" w:sz="0" w:space="0" w:color="auto"/>
          </w:divBdr>
          <w:divsChild>
            <w:div w:id="1106803675">
              <w:marLeft w:val="0"/>
              <w:marRight w:val="0"/>
              <w:marTop w:val="0"/>
              <w:marBottom w:val="0"/>
              <w:divBdr>
                <w:top w:val="none" w:sz="0" w:space="0" w:color="auto"/>
                <w:left w:val="none" w:sz="0" w:space="0" w:color="auto"/>
                <w:bottom w:val="none" w:sz="0" w:space="0" w:color="auto"/>
                <w:right w:val="none" w:sz="0" w:space="0" w:color="auto"/>
              </w:divBdr>
              <w:divsChild>
                <w:div w:id="19355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4511">
      <w:bodyDiv w:val="1"/>
      <w:marLeft w:val="0"/>
      <w:marRight w:val="0"/>
      <w:marTop w:val="0"/>
      <w:marBottom w:val="0"/>
      <w:divBdr>
        <w:top w:val="none" w:sz="0" w:space="0" w:color="auto"/>
        <w:left w:val="none" w:sz="0" w:space="0" w:color="auto"/>
        <w:bottom w:val="none" w:sz="0" w:space="0" w:color="auto"/>
        <w:right w:val="none" w:sz="0" w:space="0" w:color="auto"/>
      </w:divBdr>
    </w:div>
    <w:div w:id="542866925">
      <w:bodyDiv w:val="1"/>
      <w:marLeft w:val="0"/>
      <w:marRight w:val="0"/>
      <w:marTop w:val="0"/>
      <w:marBottom w:val="0"/>
      <w:divBdr>
        <w:top w:val="none" w:sz="0" w:space="0" w:color="auto"/>
        <w:left w:val="none" w:sz="0" w:space="0" w:color="auto"/>
        <w:bottom w:val="none" w:sz="0" w:space="0" w:color="auto"/>
        <w:right w:val="none" w:sz="0" w:space="0" w:color="auto"/>
      </w:divBdr>
      <w:divsChild>
        <w:div w:id="1819152356">
          <w:marLeft w:val="0"/>
          <w:marRight w:val="0"/>
          <w:marTop w:val="0"/>
          <w:marBottom w:val="0"/>
          <w:divBdr>
            <w:top w:val="none" w:sz="0" w:space="0" w:color="auto"/>
            <w:left w:val="none" w:sz="0" w:space="0" w:color="auto"/>
            <w:bottom w:val="none" w:sz="0" w:space="0" w:color="auto"/>
            <w:right w:val="none" w:sz="0" w:space="0" w:color="auto"/>
          </w:divBdr>
          <w:divsChild>
            <w:div w:id="1787120001">
              <w:marLeft w:val="0"/>
              <w:marRight w:val="0"/>
              <w:marTop w:val="0"/>
              <w:marBottom w:val="0"/>
              <w:divBdr>
                <w:top w:val="none" w:sz="0" w:space="0" w:color="auto"/>
                <w:left w:val="none" w:sz="0" w:space="0" w:color="auto"/>
                <w:bottom w:val="none" w:sz="0" w:space="0" w:color="auto"/>
                <w:right w:val="none" w:sz="0" w:space="0" w:color="auto"/>
              </w:divBdr>
              <w:divsChild>
                <w:div w:id="15572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7959">
      <w:bodyDiv w:val="1"/>
      <w:marLeft w:val="0"/>
      <w:marRight w:val="0"/>
      <w:marTop w:val="0"/>
      <w:marBottom w:val="0"/>
      <w:divBdr>
        <w:top w:val="none" w:sz="0" w:space="0" w:color="auto"/>
        <w:left w:val="none" w:sz="0" w:space="0" w:color="auto"/>
        <w:bottom w:val="none" w:sz="0" w:space="0" w:color="auto"/>
        <w:right w:val="none" w:sz="0" w:space="0" w:color="auto"/>
      </w:divBdr>
      <w:divsChild>
        <w:div w:id="1148547781">
          <w:marLeft w:val="0"/>
          <w:marRight w:val="0"/>
          <w:marTop w:val="0"/>
          <w:marBottom w:val="0"/>
          <w:divBdr>
            <w:top w:val="none" w:sz="0" w:space="0" w:color="auto"/>
            <w:left w:val="none" w:sz="0" w:space="0" w:color="auto"/>
            <w:bottom w:val="none" w:sz="0" w:space="0" w:color="auto"/>
            <w:right w:val="none" w:sz="0" w:space="0" w:color="auto"/>
          </w:divBdr>
          <w:divsChild>
            <w:div w:id="2130005092">
              <w:marLeft w:val="0"/>
              <w:marRight w:val="0"/>
              <w:marTop w:val="0"/>
              <w:marBottom w:val="0"/>
              <w:divBdr>
                <w:top w:val="none" w:sz="0" w:space="0" w:color="auto"/>
                <w:left w:val="none" w:sz="0" w:space="0" w:color="auto"/>
                <w:bottom w:val="none" w:sz="0" w:space="0" w:color="auto"/>
                <w:right w:val="none" w:sz="0" w:space="0" w:color="auto"/>
              </w:divBdr>
              <w:divsChild>
                <w:div w:id="10268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576">
      <w:bodyDiv w:val="1"/>
      <w:marLeft w:val="0"/>
      <w:marRight w:val="0"/>
      <w:marTop w:val="0"/>
      <w:marBottom w:val="0"/>
      <w:divBdr>
        <w:top w:val="none" w:sz="0" w:space="0" w:color="auto"/>
        <w:left w:val="none" w:sz="0" w:space="0" w:color="auto"/>
        <w:bottom w:val="none" w:sz="0" w:space="0" w:color="auto"/>
        <w:right w:val="none" w:sz="0" w:space="0" w:color="auto"/>
      </w:divBdr>
    </w:div>
    <w:div w:id="562254372">
      <w:bodyDiv w:val="1"/>
      <w:marLeft w:val="0"/>
      <w:marRight w:val="0"/>
      <w:marTop w:val="0"/>
      <w:marBottom w:val="0"/>
      <w:divBdr>
        <w:top w:val="none" w:sz="0" w:space="0" w:color="auto"/>
        <w:left w:val="none" w:sz="0" w:space="0" w:color="auto"/>
        <w:bottom w:val="none" w:sz="0" w:space="0" w:color="auto"/>
        <w:right w:val="none" w:sz="0" w:space="0" w:color="auto"/>
      </w:divBdr>
    </w:div>
    <w:div w:id="563298364">
      <w:bodyDiv w:val="1"/>
      <w:marLeft w:val="0"/>
      <w:marRight w:val="0"/>
      <w:marTop w:val="0"/>
      <w:marBottom w:val="0"/>
      <w:divBdr>
        <w:top w:val="none" w:sz="0" w:space="0" w:color="auto"/>
        <w:left w:val="none" w:sz="0" w:space="0" w:color="auto"/>
        <w:bottom w:val="none" w:sz="0" w:space="0" w:color="auto"/>
        <w:right w:val="none" w:sz="0" w:space="0" w:color="auto"/>
      </w:divBdr>
    </w:div>
    <w:div w:id="565841404">
      <w:bodyDiv w:val="1"/>
      <w:marLeft w:val="0"/>
      <w:marRight w:val="0"/>
      <w:marTop w:val="0"/>
      <w:marBottom w:val="0"/>
      <w:divBdr>
        <w:top w:val="none" w:sz="0" w:space="0" w:color="auto"/>
        <w:left w:val="none" w:sz="0" w:space="0" w:color="auto"/>
        <w:bottom w:val="none" w:sz="0" w:space="0" w:color="auto"/>
        <w:right w:val="none" w:sz="0" w:space="0" w:color="auto"/>
      </w:divBdr>
      <w:divsChild>
        <w:div w:id="111901448">
          <w:marLeft w:val="0"/>
          <w:marRight w:val="0"/>
          <w:marTop w:val="0"/>
          <w:marBottom w:val="0"/>
          <w:divBdr>
            <w:top w:val="none" w:sz="0" w:space="0" w:color="auto"/>
            <w:left w:val="none" w:sz="0" w:space="0" w:color="auto"/>
            <w:bottom w:val="none" w:sz="0" w:space="0" w:color="auto"/>
            <w:right w:val="none" w:sz="0" w:space="0" w:color="auto"/>
          </w:divBdr>
          <w:divsChild>
            <w:div w:id="449514904">
              <w:marLeft w:val="0"/>
              <w:marRight w:val="0"/>
              <w:marTop w:val="0"/>
              <w:marBottom w:val="0"/>
              <w:divBdr>
                <w:top w:val="none" w:sz="0" w:space="0" w:color="auto"/>
                <w:left w:val="none" w:sz="0" w:space="0" w:color="auto"/>
                <w:bottom w:val="none" w:sz="0" w:space="0" w:color="auto"/>
                <w:right w:val="none" w:sz="0" w:space="0" w:color="auto"/>
              </w:divBdr>
              <w:divsChild>
                <w:div w:id="183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3338">
      <w:bodyDiv w:val="1"/>
      <w:marLeft w:val="0"/>
      <w:marRight w:val="0"/>
      <w:marTop w:val="0"/>
      <w:marBottom w:val="0"/>
      <w:divBdr>
        <w:top w:val="none" w:sz="0" w:space="0" w:color="auto"/>
        <w:left w:val="none" w:sz="0" w:space="0" w:color="auto"/>
        <w:bottom w:val="none" w:sz="0" w:space="0" w:color="auto"/>
        <w:right w:val="none" w:sz="0" w:space="0" w:color="auto"/>
      </w:divBdr>
      <w:divsChild>
        <w:div w:id="473915700">
          <w:marLeft w:val="0"/>
          <w:marRight w:val="0"/>
          <w:marTop w:val="0"/>
          <w:marBottom w:val="0"/>
          <w:divBdr>
            <w:top w:val="none" w:sz="0" w:space="0" w:color="auto"/>
            <w:left w:val="none" w:sz="0" w:space="0" w:color="auto"/>
            <w:bottom w:val="none" w:sz="0" w:space="0" w:color="auto"/>
            <w:right w:val="none" w:sz="0" w:space="0" w:color="auto"/>
          </w:divBdr>
          <w:divsChild>
            <w:div w:id="446200094">
              <w:marLeft w:val="0"/>
              <w:marRight w:val="0"/>
              <w:marTop w:val="0"/>
              <w:marBottom w:val="0"/>
              <w:divBdr>
                <w:top w:val="none" w:sz="0" w:space="0" w:color="auto"/>
                <w:left w:val="none" w:sz="0" w:space="0" w:color="auto"/>
                <w:bottom w:val="none" w:sz="0" w:space="0" w:color="auto"/>
                <w:right w:val="none" w:sz="0" w:space="0" w:color="auto"/>
              </w:divBdr>
              <w:divsChild>
                <w:div w:id="11339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9022">
      <w:bodyDiv w:val="1"/>
      <w:marLeft w:val="0"/>
      <w:marRight w:val="0"/>
      <w:marTop w:val="0"/>
      <w:marBottom w:val="0"/>
      <w:divBdr>
        <w:top w:val="none" w:sz="0" w:space="0" w:color="auto"/>
        <w:left w:val="none" w:sz="0" w:space="0" w:color="auto"/>
        <w:bottom w:val="none" w:sz="0" w:space="0" w:color="auto"/>
        <w:right w:val="none" w:sz="0" w:space="0" w:color="auto"/>
      </w:divBdr>
    </w:div>
    <w:div w:id="573010090">
      <w:bodyDiv w:val="1"/>
      <w:marLeft w:val="0"/>
      <w:marRight w:val="0"/>
      <w:marTop w:val="0"/>
      <w:marBottom w:val="0"/>
      <w:divBdr>
        <w:top w:val="none" w:sz="0" w:space="0" w:color="auto"/>
        <w:left w:val="none" w:sz="0" w:space="0" w:color="auto"/>
        <w:bottom w:val="none" w:sz="0" w:space="0" w:color="auto"/>
        <w:right w:val="none" w:sz="0" w:space="0" w:color="auto"/>
      </w:divBdr>
    </w:div>
    <w:div w:id="573323047">
      <w:bodyDiv w:val="1"/>
      <w:marLeft w:val="0"/>
      <w:marRight w:val="0"/>
      <w:marTop w:val="0"/>
      <w:marBottom w:val="0"/>
      <w:divBdr>
        <w:top w:val="none" w:sz="0" w:space="0" w:color="auto"/>
        <w:left w:val="none" w:sz="0" w:space="0" w:color="auto"/>
        <w:bottom w:val="none" w:sz="0" w:space="0" w:color="auto"/>
        <w:right w:val="none" w:sz="0" w:space="0" w:color="auto"/>
      </w:divBdr>
    </w:div>
    <w:div w:id="584656740">
      <w:bodyDiv w:val="1"/>
      <w:marLeft w:val="0"/>
      <w:marRight w:val="0"/>
      <w:marTop w:val="0"/>
      <w:marBottom w:val="0"/>
      <w:divBdr>
        <w:top w:val="none" w:sz="0" w:space="0" w:color="auto"/>
        <w:left w:val="none" w:sz="0" w:space="0" w:color="auto"/>
        <w:bottom w:val="none" w:sz="0" w:space="0" w:color="auto"/>
        <w:right w:val="none" w:sz="0" w:space="0" w:color="auto"/>
      </w:divBdr>
      <w:divsChild>
        <w:div w:id="438139990">
          <w:marLeft w:val="0"/>
          <w:marRight w:val="0"/>
          <w:marTop w:val="0"/>
          <w:marBottom w:val="0"/>
          <w:divBdr>
            <w:top w:val="none" w:sz="0" w:space="0" w:color="auto"/>
            <w:left w:val="none" w:sz="0" w:space="0" w:color="auto"/>
            <w:bottom w:val="none" w:sz="0" w:space="0" w:color="auto"/>
            <w:right w:val="none" w:sz="0" w:space="0" w:color="auto"/>
          </w:divBdr>
          <w:divsChild>
            <w:div w:id="467015979">
              <w:marLeft w:val="0"/>
              <w:marRight w:val="0"/>
              <w:marTop w:val="0"/>
              <w:marBottom w:val="0"/>
              <w:divBdr>
                <w:top w:val="none" w:sz="0" w:space="0" w:color="auto"/>
                <w:left w:val="none" w:sz="0" w:space="0" w:color="auto"/>
                <w:bottom w:val="none" w:sz="0" w:space="0" w:color="auto"/>
                <w:right w:val="none" w:sz="0" w:space="0" w:color="auto"/>
              </w:divBdr>
              <w:divsChild>
                <w:div w:id="713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98936">
      <w:bodyDiv w:val="1"/>
      <w:marLeft w:val="0"/>
      <w:marRight w:val="0"/>
      <w:marTop w:val="0"/>
      <w:marBottom w:val="0"/>
      <w:divBdr>
        <w:top w:val="none" w:sz="0" w:space="0" w:color="auto"/>
        <w:left w:val="none" w:sz="0" w:space="0" w:color="auto"/>
        <w:bottom w:val="none" w:sz="0" w:space="0" w:color="auto"/>
        <w:right w:val="none" w:sz="0" w:space="0" w:color="auto"/>
      </w:divBdr>
      <w:divsChild>
        <w:div w:id="470443980">
          <w:marLeft w:val="0"/>
          <w:marRight w:val="0"/>
          <w:marTop w:val="0"/>
          <w:marBottom w:val="0"/>
          <w:divBdr>
            <w:top w:val="none" w:sz="0" w:space="0" w:color="auto"/>
            <w:left w:val="none" w:sz="0" w:space="0" w:color="auto"/>
            <w:bottom w:val="none" w:sz="0" w:space="0" w:color="auto"/>
            <w:right w:val="none" w:sz="0" w:space="0" w:color="auto"/>
          </w:divBdr>
          <w:divsChild>
            <w:div w:id="1603731587">
              <w:marLeft w:val="0"/>
              <w:marRight w:val="0"/>
              <w:marTop w:val="0"/>
              <w:marBottom w:val="0"/>
              <w:divBdr>
                <w:top w:val="none" w:sz="0" w:space="0" w:color="auto"/>
                <w:left w:val="none" w:sz="0" w:space="0" w:color="auto"/>
                <w:bottom w:val="none" w:sz="0" w:space="0" w:color="auto"/>
                <w:right w:val="none" w:sz="0" w:space="0" w:color="auto"/>
              </w:divBdr>
              <w:divsChild>
                <w:div w:id="4269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3969">
      <w:bodyDiv w:val="1"/>
      <w:marLeft w:val="0"/>
      <w:marRight w:val="0"/>
      <w:marTop w:val="0"/>
      <w:marBottom w:val="0"/>
      <w:divBdr>
        <w:top w:val="none" w:sz="0" w:space="0" w:color="auto"/>
        <w:left w:val="none" w:sz="0" w:space="0" w:color="auto"/>
        <w:bottom w:val="none" w:sz="0" w:space="0" w:color="auto"/>
        <w:right w:val="none" w:sz="0" w:space="0" w:color="auto"/>
      </w:divBdr>
      <w:divsChild>
        <w:div w:id="953559287">
          <w:marLeft w:val="0"/>
          <w:marRight w:val="0"/>
          <w:marTop w:val="0"/>
          <w:marBottom w:val="0"/>
          <w:divBdr>
            <w:top w:val="none" w:sz="0" w:space="0" w:color="auto"/>
            <w:left w:val="none" w:sz="0" w:space="0" w:color="auto"/>
            <w:bottom w:val="none" w:sz="0" w:space="0" w:color="auto"/>
            <w:right w:val="none" w:sz="0" w:space="0" w:color="auto"/>
          </w:divBdr>
          <w:divsChild>
            <w:div w:id="469635735">
              <w:marLeft w:val="0"/>
              <w:marRight w:val="0"/>
              <w:marTop w:val="0"/>
              <w:marBottom w:val="0"/>
              <w:divBdr>
                <w:top w:val="none" w:sz="0" w:space="0" w:color="auto"/>
                <w:left w:val="none" w:sz="0" w:space="0" w:color="auto"/>
                <w:bottom w:val="none" w:sz="0" w:space="0" w:color="auto"/>
                <w:right w:val="none" w:sz="0" w:space="0" w:color="auto"/>
              </w:divBdr>
              <w:divsChild>
                <w:div w:id="19696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2326">
      <w:bodyDiv w:val="1"/>
      <w:marLeft w:val="0"/>
      <w:marRight w:val="0"/>
      <w:marTop w:val="0"/>
      <w:marBottom w:val="0"/>
      <w:divBdr>
        <w:top w:val="none" w:sz="0" w:space="0" w:color="auto"/>
        <w:left w:val="none" w:sz="0" w:space="0" w:color="auto"/>
        <w:bottom w:val="none" w:sz="0" w:space="0" w:color="auto"/>
        <w:right w:val="none" w:sz="0" w:space="0" w:color="auto"/>
      </w:divBdr>
    </w:div>
    <w:div w:id="608129199">
      <w:bodyDiv w:val="1"/>
      <w:marLeft w:val="0"/>
      <w:marRight w:val="0"/>
      <w:marTop w:val="0"/>
      <w:marBottom w:val="0"/>
      <w:divBdr>
        <w:top w:val="none" w:sz="0" w:space="0" w:color="auto"/>
        <w:left w:val="none" w:sz="0" w:space="0" w:color="auto"/>
        <w:bottom w:val="none" w:sz="0" w:space="0" w:color="auto"/>
        <w:right w:val="none" w:sz="0" w:space="0" w:color="auto"/>
      </w:divBdr>
    </w:div>
    <w:div w:id="619265285">
      <w:bodyDiv w:val="1"/>
      <w:marLeft w:val="0"/>
      <w:marRight w:val="0"/>
      <w:marTop w:val="0"/>
      <w:marBottom w:val="0"/>
      <w:divBdr>
        <w:top w:val="none" w:sz="0" w:space="0" w:color="auto"/>
        <w:left w:val="none" w:sz="0" w:space="0" w:color="auto"/>
        <w:bottom w:val="none" w:sz="0" w:space="0" w:color="auto"/>
        <w:right w:val="none" w:sz="0" w:space="0" w:color="auto"/>
      </w:divBdr>
      <w:divsChild>
        <w:div w:id="946549421">
          <w:marLeft w:val="0"/>
          <w:marRight w:val="0"/>
          <w:marTop w:val="0"/>
          <w:marBottom w:val="0"/>
          <w:divBdr>
            <w:top w:val="none" w:sz="0" w:space="0" w:color="auto"/>
            <w:left w:val="none" w:sz="0" w:space="0" w:color="auto"/>
            <w:bottom w:val="none" w:sz="0" w:space="0" w:color="auto"/>
            <w:right w:val="none" w:sz="0" w:space="0" w:color="auto"/>
          </w:divBdr>
          <w:divsChild>
            <w:div w:id="1204706589">
              <w:marLeft w:val="0"/>
              <w:marRight w:val="0"/>
              <w:marTop w:val="0"/>
              <w:marBottom w:val="0"/>
              <w:divBdr>
                <w:top w:val="none" w:sz="0" w:space="0" w:color="auto"/>
                <w:left w:val="none" w:sz="0" w:space="0" w:color="auto"/>
                <w:bottom w:val="none" w:sz="0" w:space="0" w:color="auto"/>
                <w:right w:val="none" w:sz="0" w:space="0" w:color="auto"/>
              </w:divBdr>
              <w:divsChild>
                <w:div w:id="1191845425">
                  <w:marLeft w:val="0"/>
                  <w:marRight w:val="0"/>
                  <w:marTop w:val="0"/>
                  <w:marBottom w:val="0"/>
                  <w:divBdr>
                    <w:top w:val="none" w:sz="0" w:space="0" w:color="auto"/>
                    <w:left w:val="none" w:sz="0" w:space="0" w:color="auto"/>
                    <w:bottom w:val="none" w:sz="0" w:space="0" w:color="auto"/>
                    <w:right w:val="none" w:sz="0" w:space="0" w:color="auto"/>
                  </w:divBdr>
                  <w:divsChild>
                    <w:div w:id="6533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2442">
      <w:bodyDiv w:val="1"/>
      <w:marLeft w:val="0"/>
      <w:marRight w:val="0"/>
      <w:marTop w:val="0"/>
      <w:marBottom w:val="0"/>
      <w:divBdr>
        <w:top w:val="none" w:sz="0" w:space="0" w:color="auto"/>
        <w:left w:val="none" w:sz="0" w:space="0" w:color="auto"/>
        <w:bottom w:val="none" w:sz="0" w:space="0" w:color="auto"/>
        <w:right w:val="none" w:sz="0" w:space="0" w:color="auto"/>
      </w:divBdr>
      <w:divsChild>
        <w:div w:id="723604367">
          <w:marLeft w:val="0"/>
          <w:marRight w:val="0"/>
          <w:marTop w:val="0"/>
          <w:marBottom w:val="0"/>
          <w:divBdr>
            <w:top w:val="none" w:sz="0" w:space="0" w:color="auto"/>
            <w:left w:val="none" w:sz="0" w:space="0" w:color="auto"/>
            <w:bottom w:val="none" w:sz="0" w:space="0" w:color="auto"/>
            <w:right w:val="none" w:sz="0" w:space="0" w:color="auto"/>
          </w:divBdr>
          <w:divsChild>
            <w:div w:id="2038117397">
              <w:marLeft w:val="0"/>
              <w:marRight w:val="0"/>
              <w:marTop w:val="0"/>
              <w:marBottom w:val="0"/>
              <w:divBdr>
                <w:top w:val="none" w:sz="0" w:space="0" w:color="auto"/>
                <w:left w:val="none" w:sz="0" w:space="0" w:color="auto"/>
                <w:bottom w:val="none" w:sz="0" w:space="0" w:color="auto"/>
                <w:right w:val="none" w:sz="0" w:space="0" w:color="auto"/>
              </w:divBdr>
              <w:divsChild>
                <w:div w:id="1977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8296">
      <w:bodyDiv w:val="1"/>
      <w:marLeft w:val="0"/>
      <w:marRight w:val="0"/>
      <w:marTop w:val="0"/>
      <w:marBottom w:val="0"/>
      <w:divBdr>
        <w:top w:val="none" w:sz="0" w:space="0" w:color="auto"/>
        <w:left w:val="none" w:sz="0" w:space="0" w:color="auto"/>
        <w:bottom w:val="none" w:sz="0" w:space="0" w:color="auto"/>
        <w:right w:val="none" w:sz="0" w:space="0" w:color="auto"/>
      </w:divBdr>
      <w:divsChild>
        <w:div w:id="1564875238">
          <w:marLeft w:val="0"/>
          <w:marRight w:val="0"/>
          <w:marTop w:val="0"/>
          <w:marBottom w:val="0"/>
          <w:divBdr>
            <w:top w:val="none" w:sz="0" w:space="0" w:color="auto"/>
            <w:left w:val="none" w:sz="0" w:space="0" w:color="auto"/>
            <w:bottom w:val="none" w:sz="0" w:space="0" w:color="auto"/>
            <w:right w:val="none" w:sz="0" w:space="0" w:color="auto"/>
          </w:divBdr>
          <w:divsChild>
            <w:div w:id="965163888">
              <w:marLeft w:val="0"/>
              <w:marRight w:val="0"/>
              <w:marTop w:val="0"/>
              <w:marBottom w:val="0"/>
              <w:divBdr>
                <w:top w:val="none" w:sz="0" w:space="0" w:color="auto"/>
                <w:left w:val="none" w:sz="0" w:space="0" w:color="auto"/>
                <w:bottom w:val="none" w:sz="0" w:space="0" w:color="auto"/>
                <w:right w:val="none" w:sz="0" w:space="0" w:color="auto"/>
              </w:divBdr>
              <w:divsChild>
                <w:div w:id="14327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7967">
      <w:bodyDiv w:val="1"/>
      <w:marLeft w:val="0"/>
      <w:marRight w:val="0"/>
      <w:marTop w:val="0"/>
      <w:marBottom w:val="0"/>
      <w:divBdr>
        <w:top w:val="none" w:sz="0" w:space="0" w:color="auto"/>
        <w:left w:val="none" w:sz="0" w:space="0" w:color="auto"/>
        <w:bottom w:val="none" w:sz="0" w:space="0" w:color="auto"/>
        <w:right w:val="none" w:sz="0" w:space="0" w:color="auto"/>
      </w:divBdr>
      <w:divsChild>
        <w:div w:id="1254391211">
          <w:marLeft w:val="0"/>
          <w:marRight w:val="0"/>
          <w:marTop w:val="0"/>
          <w:marBottom w:val="0"/>
          <w:divBdr>
            <w:top w:val="none" w:sz="0" w:space="0" w:color="auto"/>
            <w:left w:val="none" w:sz="0" w:space="0" w:color="auto"/>
            <w:bottom w:val="none" w:sz="0" w:space="0" w:color="auto"/>
            <w:right w:val="none" w:sz="0" w:space="0" w:color="auto"/>
          </w:divBdr>
          <w:divsChild>
            <w:div w:id="1425490120">
              <w:marLeft w:val="0"/>
              <w:marRight w:val="0"/>
              <w:marTop w:val="0"/>
              <w:marBottom w:val="0"/>
              <w:divBdr>
                <w:top w:val="none" w:sz="0" w:space="0" w:color="auto"/>
                <w:left w:val="none" w:sz="0" w:space="0" w:color="auto"/>
                <w:bottom w:val="none" w:sz="0" w:space="0" w:color="auto"/>
                <w:right w:val="none" w:sz="0" w:space="0" w:color="auto"/>
              </w:divBdr>
              <w:divsChild>
                <w:div w:id="1164205832">
                  <w:marLeft w:val="0"/>
                  <w:marRight w:val="0"/>
                  <w:marTop w:val="0"/>
                  <w:marBottom w:val="0"/>
                  <w:divBdr>
                    <w:top w:val="none" w:sz="0" w:space="0" w:color="auto"/>
                    <w:left w:val="none" w:sz="0" w:space="0" w:color="auto"/>
                    <w:bottom w:val="none" w:sz="0" w:space="0" w:color="auto"/>
                    <w:right w:val="none" w:sz="0" w:space="0" w:color="auto"/>
                  </w:divBdr>
                  <w:divsChild>
                    <w:div w:id="10990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7568">
      <w:bodyDiv w:val="1"/>
      <w:marLeft w:val="0"/>
      <w:marRight w:val="0"/>
      <w:marTop w:val="0"/>
      <w:marBottom w:val="0"/>
      <w:divBdr>
        <w:top w:val="none" w:sz="0" w:space="0" w:color="auto"/>
        <w:left w:val="none" w:sz="0" w:space="0" w:color="auto"/>
        <w:bottom w:val="none" w:sz="0" w:space="0" w:color="auto"/>
        <w:right w:val="none" w:sz="0" w:space="0" w:color="auto"/>
      </w:divBdr>
      <w:divsChild>
        <w:div w:id="1746874396">
          <w:marLeft w:val="0"/>
          <w:marRight w:val="0"/>
          <w:marTop w:val="0"/>
          <w:marBottom w:val="0"/>
          <w:divBdr>
            <w:top w:val="none" w:sz="0" w:space="0" w:color="auto"/>
            <w:left w:val="none" w:sz="0" w:space="0" w:color="auto"/>
            <w:bottom w:val="none" w:sz="0" w:space="0" w:color="auto"/>
            <w:right w:val="none" w:sz="0" w:space="0" w:color="auto"/>
          </w:divBdr>
          <w:divsChild>
            <w:div w:id="895890909">
              <w:marLeft w:val="0"/>
              <w:marRight w:val="0"/>
              <w:marTop w:val="0"/>
              <w:marBottom w:val="0"/>
              <w:divBdr>
                <w:top w:val="none" w:sz="0" w:space="0" w:color="auto"/>
                <w:left w:val="none" w:sz="0" w:space="0" w:color="auto"/>
                <w:bottom w:val="none" w:sz="0" w:space="0" w:color="auto"/>
                <w:right w:val="none" w:sz="0" w:space="0" w:color="auto"/>
              </w:divBdr>
              <w:divsChild>
                <w:div w:id="553126827">
                  <w:marLeft w:val="0"/>
                  <w:marRight w:val="0"/>
                  <w:marTop w:val="0"/>
                  <w:marBottom w:val="0"/>
                  <w:divBdr>
                    <w:top w:val="none" w:sz="0" w:space="0" w:color="auto"/>
                    <w:left w:val="none" w:sz="0" w:space="0" w:color="auto"/>
                    <w:bottom w:val="none" w:sz="0" w:space="0" w:color="auto"/>
                    <w:right w:val="none" w:sz="0" w:space="0" w:color="auto"/>
                  </w:divBdr>
                  <w:divsChild>
                    <w:div w:id="1457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3315">
      <w:bodyDiv w:val="1"/>
      <w:marLeft w:val="0"/>
      <w:marRight w:val="0"/>
      <w:marTop w:val="0"/>
      <w:marBottom w:val="0"/>
      <w:divBdr>
        <w:top w:val="none" w:sz="0" w:space="0" w:color="auto"/>
        <w:left w:val="none" w:sz="0" w:space="0" w:color="auto"/>
        <w:bottom w:val="none" w:sz="0" w:space="0" w:color="auto"/>
        <w:right w:val="none" w:sz="0" w:space="0" w:color="auto"/>
      </w:divBdr>
    </w:div>
    <w:div w:id="647974375">
      <w:bodyDiv w:val="1"/>
      <w:marLeft w:val="0"/>
      <w:marRight w:val="0"/>
      <w:marTop w:val="0"/>
      <w:marBottom w:val="0"/>
      <w:divBdr>
        <w:top w:val="none" w:sz="0" w:space="0" w:color="auto"/>
        <w:left w:val="none" w:sz="0" w:space="0" w:color="auto"/>
        <w:bottom w:val="none" w:sz="0" w:space="0" w:color="auto"/>
        <w:right w:val="none" w:sz="0" w:space="0" w:color="auto"/>
      </w:divBdr>
      <w:divsChild>
        <w:div w:id="252279247">
          <w:marLeft w:val="0"/>
          <w:marRight w:val="0"/>
          <w:marTop w:val="0"/>
          <w:marBottom w:val="0"/>
          <w:divBdr>
            <w:top w:val="none" w:sz="0" w:space="0" w:color="auto"/>
            <w:left w:val="none" w:sz="0" w:space="0" w:color="auto"/>
            <w:bottom w:val="none" w:sz="0" w:space="0" w:color="auto"/>
            <w:right w:val="none" w:sz="0" w:space="0" w:color="auto"/>
          </w:divBdr>
          <w:divsChild>
            <w:div w:id="102968664">
              <w:marLeft w:val="0"/>
              <w:marRight w:val="0"/>
              <w:marTop w:val="0"/>
              <w:marBottom w:val="0"/>
              <w:divBdr>
                <w:top w:val="none" w:sz="0" w:space="0" w:color="auto"/>
                <w:left w:val="none" w:sz="0" w:space="0" w:color="auto"/>
                <w:bottom w:val="none" w:sz="0" w:space="0" w:color="auto"/>
                <w:right w:val="none" w:sz="0" w:space="0" w:color="auto"/>
              </w:divBdr>
              <w:divsChild>
                <w:div w:id="208297442">
                  <w:marLeft w:val="0"/>
                  <w:marRight w:val="0"/>
                  <w:marTop w:val="0"/>
                  <w:marBottom w:val="0"/>
                  <w:divBdr>
                    <w:top w:val="none" w:sz="0" w:space="0" w:color="auto"/>
                    <w:left w:val="none" w:sz="0" w:space="0" w:color="auto"/>
                    <w:bottom w:val="none" w:sz="0" w:space="0" w:color="auto"/>
                    <w:right w:val="none" w:sz="0" w:space="0" w:color="auto"/>
                  </w:divBdr>
                  <w:divsChild>
                    <w:div w:id="1697654126">
                      <w:marLeft w:val="0"/>
                      <w:marRight w:val="0"/>
                      <w:marTop w:val="0"/>
                      <w:marBottom w:val="0"/>
                      <w:divBdr>
                        <w:top w:val="none" w:sz="0" w:space="0" w:color="auto"/>
                        <w:left w:val="none" w:sz="0" w:space="0" w:color="auto"/>
                        <w:bottom w:val="none" w:sz="0" w:space="0" w:color="auto"/>
                        <w:right w:val="none" w:sz="0" w:space="0" w:color="auto"/>
                      </w:divBdr>
                    </w:div>
                  </w:divsChild>
                </w:div>
                <w:div w:id="676153966">
                  <w:marLeft w:val="0"/>
                  <w:marRight w:val="0"/>
                  <w:marTop w:val="0"/>
                  <w:marBottom w:val="0"/>
                  <w:divBdr>
                    <w:top w:val="none" w:sz="0" w:space="0" w:color="auto"/>
                    <w:left w:val="none" w:sz="0" w:space="0" w:color="auto"/>
                    <w:bottom w:val="none" w:sz="0" w:space="0" w:color="auto"/>
                    <w:right w:val="none" w:sz="0" w:space="0" w:color="auto"/>
                  </w:divBdr>
                  <w:divsChild>
                    <w:div w:id="10111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5234">
      <w:bodyDiv w:val="1"/>
      <w:marLeft w:val="0"/>
      <w:marRight w:val="0"/>
      <w:marTop w:val="0"/>
      <w:marBottom w:val="0"/>
      <w:divBdr>
        <w:top w:val="none" w:sz="0" w:space="0" w:color="auto"/>
        <w:left w:val="none" w:sz="0" w:space="0" w:color="auto"/>
        <w:bottom w:val="none" w:sz="0" w:space="0" w:color="auto"/>
        <w:right w:val="none" w:sz="0" w:space="0" w:color="auto"/>
      </w:divBdr>
      <w:divsChild>
        <w:div w:id="78869016">
          <w:marLeft w:val="0"/>
          <w:marRight w:val="0"/>
          <w:marTop w:val="0"/>
          <w:marBottom w:val="0"/>
          <w:divBdr>
            <w:top w:val="none" w:sz="0" w:space="0" w:color="auto"/>
            <w:left w:val="none" w:sz="0" w:space="0" w:color="auto"/>
            <w:bottom w:val="none" w:sz="0" w:space="0" w:color="auto"/>
            <w:right w:val="none" w:sz="0" w:space="0" w:color="auto"/>
          </w:divBdr>
        </w:div>
        <w:div w:id="226183397">
          <w:marLeft w:val="0"/>
          <w:marRight w:val="0"/>
          <w:marTop w:val="0"/>
          <w:marBottom w:val="0"/>
          <w:divBdr>
            <w:top w:val="none" w:sz="0" w:space="0" w:color="auto"/>
            <w:left w:val="none" w:sz="0" w:space="0" w:color="auto"/>
            <w:bottom w:val="none" w:sz="0" w:space="0" w:color="auto"/>
            <w:right w:val="none" w:sz="0" w:space="0" w:color="auto"/>
          </w:divBdr>
        </w:div>
        <w:div w:id="1196653660">
          <w:marLeft w:val="0"/>
          <w:marRight w:val="0"/>
          <w:marTop w:val="0"/>
          <w:marBottom w:val="0"/>
          <w:divBdr>
            <w:top w:val="none" w:sz="0" w:space="0" w:color="auto"/>
            <w:left w:val="none" w:sz="0" w:space="0" w:color="auto"/>
            <w:bottom w:val="none" w:sz="0" w:space="0" w:color="auto"/>
            <w:right w:val="none" w:sz="0" w:space="0" w:color="auto"/>
          </w:divBdr>
        </w:div>
        <w:div w:id="1372195035">
          <w:marLeft w:val="0"/>
          <w:marRight w:val="0"/>
          <w:marTop w:val="0"/>
          <w:marBottom w:val="0"/>
          <w:divBdr>
            <w:top w:val="none" w:sz="0" w:space="0" w:color="auto"/>
            <w:left w:val="none" w:sz="0" w:space="0" w:color="auto"/>
            <w:bottom w:val="none" w:sz="0" w:space="0" w:color="auto"/>
            <w:right w:val="none" w:sz="0" w:space="0" w:color="auto"/>
          </w:divBdr>
        </w:div>
        <w:div w:id="1647008406">
          <w:marLeft w:val="0"/>
          <w:marRight w:val="0"/>
          <w:marTop w:val="0"/>
          <w:marBottom w:val="0"/>
          <w:divBdr>
            <w:top w:val="none" w:sz="0" w:space="0" w:color="auto"/>
            <w:left w:val="none" w:sz="0" w:space="0" w:color="auto"/>
            <w:bottom w:val="none" w:sz="0" w:space="0" w:color="auto"/>
            <w:right w:val="none" w:sz="0" w:space="0" w:color="auto"/>
          </w:divBdr>
        </w:div>
      </w:divsChild>
    </w:div>
    <w:div w:id="665330851">
      <w:bodyDiv w:val="1"/>
      <w:marLeft w:val="0"/>
      <w:marRight w:val="0"/>
      <w:marTop w:val="0"/>
      <w:marBottom w:val="0"/>
      <w:divBdr>
        <w:top w:val="none" w:sz="0" w:space="0" w:color="auto"/>
        <w:left w:val="none" w:sz="0" w:space="0" w:color="auto"/>
        <w:bottom w:val="none" w:sz="0" w:space="0" w:color="auto"/>
        <w:right w:val="none" w:sz="0" w:space="0" w:color="auto"/>
      </w:divBdr>
    </w:div>
    <w:div w:id="683282501">
      <w:bodyDiv w:val="1"/>
      <w:marLeft w:val="0"/>
      <w:marRight w:val="0"/>
      <w:marTop w:val="0"/>
      <w:marBottom w:val="0"/>
      <w:divBdr>
        <w:top w:val="none" w:sz="0" w:space="0" w:color="auto"/>
        <w:left w:val="none" w:sz="0" w:space="0" w:color="auto"/>
        <w:bottom w:val="none" w:sz="0" w:space="0" w:color="auto"/>
        <w:right w:val="none" w:sz="0" w:space="0" w:color="auto"/>
      </w:divBdr>
      <w:divsChild>
        <w:div w:id="1667513593">
          <w:marLeft w:val="0"/>
          <w:marRight w:val="0"/>
          <w:marTop w:val="0"/>
          <w:marBottom w:val="0"/>
          <w:divBdr>
            <w:top w:val="none" w:sz="0" w:space="0" w:color="auto"/>
            <w:left w:val="none" w:sz="0" w:space="0" w:color="auto"/>
            <w:bottom w:val="none" w:sz="0" w:space="0" w:color="auto"/>
            <w:right w:val="none" w:sz="0" w:space="0" w:color="auto"/>
          </w:divBdr>
          <w:divsChild>
            <w:div w:id="1953199155">
              <w:marLeft w:val="0"/>
              <w:marRight w:val="0"/>
              <w:marTop w:val="0"/>
              <w:marBottom w:val="0"/>
              <w:divBdr>
                <w:top w:val="none" w:sz="0" w:space="0" w:color="auto"/>
                <w:left w:val="none" w:sz="0" w:space="0" w:color="auto"/>
                <w:bottom w:val="none" w:sz="0" w:space="0" w:color="auto"/>
                <w:right w:val="none" w:sz="0" w:space="0" w:color="auto"/>
              </w:divBdr>
              <w:divsChild>
                <w:div w:id="1062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9420">
      <w:bodyDiv w:val="1"/>
      <w:marLeft w:val="0"/>
      <w:marRight w:val="0"/>
      <w:marTop w:val="0"/>
      <w:marBottom w:val="0"/>
      <w:divBdr>
        <w:top w:val="none" w:sz="0" w:space="0" w:color="auto"/>
        <w:left w:val="none" w:sz="0" w:space="0" w:color="auto"/>
        <w:bottom w:val="none" w:sz="0" w:space="0" w:color="auto"/>
        <w:right w:val="none" w:sz="0" w:space="0" w:color="auto"/>
      </w:divBdr>
    </w:div>
    <w:div w:id="705567783">
      <w:bodyDiv w:val="1"/>
      <w:marLeft w:val="0"/>
      <w:marRight w:val="0"/>
      <w:marTop w:val="0"/>
      <w:marBottom w:val="0"/>
      <w:divBdr>
        <w:top w:val="none" w:sz="0" w:space="0" w:color="auto"/>
        <w:left w:val="none" w:sz="0" w:space="0" w:color="auto"/>
        <w:bottom w:val="none" w:sz="0" w:space="0" w:color="auto"/>
        <w:right w:val="none" w:sz="0" w:space="0" w:color="auto"/>
      </w:divBdr>
    </w:div>
    <w:div w:id="707753389">
      <w:bodyDiv w:val="1"/>
      <w:marLeft w:val="0"/>
      <w:marRight w:val="0"/>
      <w:marTop w:val="0"/>
      <w:marBottom w:val="0"/>
      <w:divBdr>
        <w:top w:val="none" w:sz="0" w:space="0" w:color="auto"/>
        <w:left w:val="none" w:sz="0" w:space="0" w:color="auto"/>
        <w:bottom w:val="none" w:sz="0" w:space="0" w:color="auto"/>
        <w:right w:val="none" w:sz="0" w:space="0" w:color="auto"/>
      </w:divBdr>
    </w:div>
    <w:div w:id="711269394">
      <w:bodyDiv w:val="1"/>
      <w:marLeft w:val="0"/>
      <w:marRight w:val="0"/>
      <w:marTop w:val="0"/>
      <w:marBottom w:val="0"/>
      <w:divBdr>
        <w:top w:val="none" w:sz="0" w:space="0" w:color="auto"/>
        <w:left w:val="none" w:sz="0" w:space="0" w:color="auto"/>
        <w:bottom w:val="none" w:sz="0" w:space="0" w:color="auto"/>
        <w:right w:val="none" w:sz="0" w:space="0" w:color="auto"/>
      </w:divBdr>
    </w:div>
    <w:div w:id="721446761">
      <w:bodyDiv w:val="1"/>
      <w:marLeft w:val="0"/>
      <w:marRight w:val="0"/>
      <w:marTop w:val="0"/>
      <w:marBottom w:val="0"/>
      <w:divBdr>
        <w:top w:val="none" w:sz="0" w:space="0" w:color="auto"/>
        <w:left w:val="none" w:sz="0" w:space="0" w:color="auto"/>
        <w:bottom w:val="none" w:sz="0" w:space="0" w:color="auto"/>
        <w:right w:val="none" w:sz="0" w:space="0" w:color="auto"/>
      </w:divBdr>
      <w:divsChild>
        <w:div w:id="1650207625">
          <w:marLeft w:val="0"/>
          <w:marRight w:val="0"/>
          <w:marTop w:val="0"/>
          <w:marBottom w:val="0"/>
          <w:divBdr>
            <w:top w:val="none" w:sz="0" w:space="0" w:color="auto"/>
            <w:left w:val="none" w:sz="0" w:space="0" w:color="auto"/>
            <w:bottom w:val="none" w:sz="0" w:space="0" w:color="auto"/>
            <w:right w:val="none" w:sz="0" w:space="0" w:color="auto"/>
          </w:divBdr>
          <w:divsChild>
            <w:div w:id="2005162560">
              <w:marLeft w:val="0"/>
              <w:marRight w:val="0"/>
              <w:marTop w:val="0"/>
              <w:marBottom w:val="0"/>
              <w:divBdr>
                <w:top w:val="none" w:sz="0" w:space="0" w:color="auto"/>
                <w:left w:val="none" w:sz="0" w:space="0" w:color="auto"/>
                <w:bottom w:val="none" w:sz="0" w:space="0" w:color="auto"/>
                <w:right w:val="none" w:sz="0" w:space="0" w:color="auto"/>
              </w:divBdr>
              <w:divsChild>
                <w:div w:id="6484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9604">
      <w:bodyDiv w:val="1"/>
      <w:marLeft w:val="0"/>
      <w:marRight w:val="0"/>
      <w:marTop w:val="0"/>
      <w:marBottom w:val="0"/>
      <w:divBdr>
        <w:top w:val="none" w:sz="0" w:space="0" w:color="auto"/>
        <w:left w:val="none" w:sz="0" w:space="0" w:color="auto"/>
        <w:bottom w:val="none" w:sz="0" w:space="0" w:color="auto"/>
        <w:right w:val="none" w:sz="0" w:space="0" w:color="auto"/>
      </w:divBdr>
      <w:divsChild>
        <w:div w:id="1983731526">
          <w:marLeft w:val="0"/>
          <w:marRight w:val="0"/>
          <w:marTop w:val="0"/>
          <w:marBottom w:val="0"/>
          <w:divBdr>
            <w:top w:val="none" w:sz="0" w:space="0" w:color="auto"/>
            <w:left w:val="none" w:sz="0" w:space="0" w:color="auto"/>
            <w:bottom w:val="none" w:sz="0" w:space="0" w:color="auto"/>
            <w:right w:val="none" w:sz="0" w:space="0" w:color="auto"/>
          </w:divBdr>
          <w:divsChild>
            <w:div w:id="819032465">
              <w:marLeft w:val="0"/>
              <w:marRight w:val="0"/>
              <w:marTop w:val="0"/>
              <w:marBottom w:val="0"/>
              <w:divBdr>
                <w:top w:val="none" w:sz="0" w:space="0" w:color="auto"/>
                <w:left w:val="none" w:sz="0" w:space="0" w:color="auto"/>
                <w:bottom w:val="none" w:sz="0" w:space="0" w:color="auto"/>
                <w:right w:val="none" w:sz="0" w:space="0" w:color="auto"/>
              </w:divBdr>
              <w:divsChild>
                <w:div w:id="1586524800">
                  <w:marLeft w:val="0"/>
                  <w:marRight w:val="0"/>
                  <w:marTop w:val="0"/>
                  <w:marBottom w:val="0"/>
                  <w:divBdr>
                    <w:top w:val="none" w:sz="0" w:space="0" w:color="auto"/>
                    <w:left w:val="none" w:sz="0" w:space="0" w:color="auto"/>
                    <w:bottom w:val="none" w:sz="0" w:space="0" w:color="auto"/>
                    <w:right w:val="none" w:sz="0" w:space="0" w:color="auto"/>
                  </w:divBdr>
                  <w:divsChild>
                    <w:div w:id="14189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60967">
      <w:bodyDiv w:val="1"/>
      <w:marLeft w:val="0"/>
      <w:marRight w:val="0"/>
      <w:marTop w:val="0"/>
      <w:marBottom w:val="0"/>
      <w:divBdr>
        <w:top w:val="none" w:sz="0" w:space="0" w:color="auto"/>
        <w:left w:val="none" w:sz="0" w:space="0" w:color="auto"/>
        <w:bottom w:val="none" w:sz="0" w:space="0" w:color="auto"/>
        <w:right w:val="none" w:sz="0" w:space="0" w:color="auto"/>
      </w:divBdr>
    </w:div>
    <w:div w:id="730540773">
      <w:bodyDiv w:val="1"/>
      <w:marLeft w:val="0"/>
      <w:marRight w:val="0"/>
      <w:marTop w:val="0"/>
      <w:marBottom w:val="0"/>
      <w:divBdr>
        <w:top w:val="none" w:sz="0" w:space="0" w:color="auto"/>
        <w:left w:val="none" w:sz="0" w:space="0" w:color="auto"/>
        <w:bottom w:val="none" w:sz="0" w:space="0" w:color="auto"/>
        <w:right w:val="none" w:sz="0" w:space="0" w:color="auto"/>
      </w:divBdr>
    </w:div>
    <w:div w:id="733506866">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797920953">
              <w:marLeft w:val="0"/>
              <w:marRight w:val="0"/>
              <w:marTop w:val="0"/>
              <w:marBottom w:val="0"/>
              <w:divBdr>
                <w:top w:val="none" w:sz="0" w:space="0" w:color="auto"/>
                <w:left w:val="none" w:sz="0" w:space="0" w:color="auto"/>
                <w:bottom w:val="none" w:sz="0" w:space="0" w:color="auto"/>
                <w:right w:val="none" w:sz="0" w:space="0" w:color="auto"/>
              </w:divBdr>
              <w:divsChild>
                <w:div w:id="1914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16">
      <w:bodyDiv w:val="1"/>
      <w:marLeft w:val="0"/>
      <w:marRight w:val="0"/>
      <w:marTop w:val="0"/>
      <w:marBottom w:val="0"/>
      <w:divBdr>
        <w:top w:val="none" w:sz="0" w:space="0" w:color="auto"/>
        <w:left w:val="none" w:sz="0" w:space="0" w:color="auto"/>
        <w:bottom w:val="none" w:sz="0" w:space="0" w:color="auto"/>
        <w:right w:val="none" w:sz="0" w:space="0" w:color="auto"/>
      </w:divBdr>
    </w:div>
    <w:div w:id="735399287">
      <w:bodyDiv w:val="1"/>
      <w:marLeft w:val="0"/>
      <w:marRight w:val="0"/>
      <w:marTop w:val="0"/>
      <w:marBottom w:val="0"/>
      <w:divBdr>
        <w:top w:val="none" w:sz="0" w:space="0" w:color="auto"/>
        <w:left w:val="none" w:sz="0" w:space="0" w:color="auto"/>
        <w:bottom w:val="none" w:sz="0" w:space="0" w:color="auto"/>
        <w:right w:val="none" w:sz="0" w:space="0" w:color="auto"/>
      </w:divBdr>
      <w:divsChild>
        <w:div w:id="1591766789">
          <w:marLeft w:val="0"/>
          <w:marRight w:val="0"/>
          <w:marTop w:val="0"/>
          <w:marBottom w:val="0"/>
          <w:divBdr>
            <w:top w:val="none" w:sz="0" w:space="0" w:color="auto"/>
            <w:left w:val="none" w:sz="0" w:space="0" w:color="auto"/>
            <w:bottom w:val="none" w:sz="0" w:space="0" w:color="auto"/>
            <w:right w:val="none" w:sz="0" w:space="0" w:color="auto"/>
          </w:divBdr>
          <w:divsChild>
            <w:div w:id="1805585308">
              <w:marLeft w:val="0"/>
              <w:marRight w:val="0"/>
              <w:marTop w:val="0"/>
              <w:marBottom w:val="0"/>
              <w:divBdr>
                <w:top w:val="none" w:sz="0" w:space="0" w:color="auto"/>
                <w:left w:val="none" w:sz="0" w:space="0" w:color="auto"/>
                <w:bottom w:val="none" w:sz="0" w:space="0" w:color="auto"/>
                <w:right w:val="none" w:sz="0" w:space="0" w:color="auto"/>
              </w:divBdr>
              <w:divsChild>
                <w:div w:id="2086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7077">
      <w:bodyDiv w:val="1"/>
      <w:marLeft w:val="0"/>
      <w:marRight w:val="0"/>
      <w:marTop w:val="0"/>
      <w:marBottom w:val="0"/>
      <w:divBdr>
        <w:top w:val="none" w:sz="0" w:space="0" w:color="auto"/>
        <w:left w:val="none" w:sz="0" w:space="0" w:color="auto"/>
        <w:bottom w:val="none" w:sz="0" w:space="0" w:color="auto"/>
        <w:right w:val="none" w:sz="0" w:space="0" w:color="auto"/>
      </w:divBdr>
      <w:divsChild>
        <w:div w:id="1876917495">
          <w:marLeft w:val="0"/>
          <w:marRight w:val="0"/>
          <w:marTop w:val="0"/>
          <w:marBottom w:val="0"/>
          <w:divBdr>
            <w:top w:val="none" w:sz="0" w:space="0" w:color="auto"/>
            <w:left w:val="none" w:sz="0" w:space="0" w:color="auto"/>
            <w:bottom w:val="none" w:sz="0" w:space="0" w:color="auto"/>
            <w:right w:val="none" w:sz="0" w:space="0" w:color="auto"/>
          </w:divBdr>
          <w:divsChild>
            <w:div w:id="265238965">
              <w:marLeft w:val="0"/>
              <w:marRight w:val="0"/>
              <w:marTop w:val="0"/>
              <w:marBottom w:val="0"/>
              <w:divBdr>
                <w:top w:val="none" w:sz="0" w:space="0" w:color="auto"/>
                <w:left w:val="none" w:sz="0" w:space="0" w:color="auto"/>
                <w:bottom w:val="none" w:sz="0" w:space="0" w:color="auto"/>
                <w:right w:val="none" w:sz="0" w:space="0" w:color="auto"/>
              </w:divBdr>
              <w:divsChild>
                <w:div w:id="324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357">
      <w:bodyDiv w:val="1"/>
      <w:marLeft w:val="0"/>
      <w:marRight w:val="0"/>
      <w:marTop w:val="0"/>
      <w:marBottom w:val="0"/>
      <w:divBdr>
        <w:top w:val="none" w:sz="0" w:space="0" w:color="auto"/>
        <w:left w:val="none" w:sz="0" w:space="0" w:color="auto"/>
        <w:bottom w:val="none" w:sz="0" w:space="0" w:color="auto"/>
        <w:right w:val="none" w:sz="0" w:space="0" w:color="auto"/>
      </w:divBdr>
      <w:divsChild>
        <w:div w:id="140120630">
          <w:marLeft w:val="0"/>
          <w:marRight w:val="0"/>
          <w:marTop w:val="0"/>
          <w:marBottom w:val="0"/>
          <w:divBdr>
            <w:top w:val="none" w:sz="0" w:space="0" w:color="auto"/>
            <w:left w:val="none" w:sz="0" w:space="0" w:color="auto"/>
            <w:bottom w:val="none" w:sz="0" w:space="0" w:color="auto"/>
            <w:right w:val="none" w:sz="0" w:space="0" w:color="auto"/>
          </w:divBdr>
        </w:div>
        <w:div w:id="968897795">
          <w:marLeft w:val="0"/>
          <w:marRight w:val="0"/>
          <w:marTop w:val="0"/>
          <w:marBottom w:val="0"/>
          <w:divBdr>
            <w:top w:val="none" w:sz="0" w:space="0" w:color="auto"/>
            <w:left w:val="none" w:sz="0" w:space="0" w:color="auto"/>
            <w:bottom w:val="none" w:sz="0" w:space="0" w:color="auto"/>
            <w:right w:val="none" w:sz="0" w:space="0" w:color="auto"/>
          </w:divBdr>
        </w:div>
        <w:div w:id="1119880376">
          <w:marLeft w:val="0"/>
          <w:marRight w:val="0"/>
          <w:marTop w:val="0"/>
          <w:marBottom w:val="0"/>
          <w:divBdr>
            <w:top w:val="none" w:sz="0" w:space="0" w:color="auto"/>
            <w:left w:val="none" w:sz="0" w:space="0" w:color="auto"/>
            <w:bottom w:val="none" w:sz="0" w:space="0" w:color="auto"/>
            <w:right w:val="none" w:sz="0" w:space="0" w:color="auto"/>
          </w:divBdr>
        </w:div>
        <w:div w:id="1255480767">
          <w:marLeft w:val="0"/>
          <w:marRight w:val="0"/>
          <w:marTop w:val="0"/>
          <w:marBottom w:val="0"/>
          <w:divBdr>
            <w:top w:val="none" w:sz="0" w:space="0" w:color="auto"/>
            <w:left w:val="none" w:sz="0" w:space="0" w:color="auto"/>
            <w:bottom w:val="none" w:sz="0" w:space="0" w:color="auto"/>
            <w:right w:val="none" w:sz="0" w:space="0" w:color="auto"/>
          </w:divBdr>
        </w:div>
        <w:div w:id="1392190416">
          <w:marLeft w:val="0"/>
          <w:marRight w:val="0"/>
          <w:marTop w:val="0"/>
          <w:marBottom w:val="0"/>
          <w:divBdr>
            <w:top w:val="none" w:sz="0" w:space="0" w:color="auto"/>
            <w:left w:val="none" w:sz="0" w:space="0" w:color="auto"/>
            <w:bottom w:val="none" w:sz="0" w:space="0" w:color="auto"/>
            <w:right w:val="none" w:sz="0" w:space="0" w:color="auto"/>
          </w:divBdr>
        </w:div>
        <w:div w:id="1881671045">
          <w:marLeft w:val="0"/>
          <w:marRight w:val="0"/>
          <w:marTop w:val="0"/>
          <w:marBottom w:val="0"/>
          <w:divBdr>
            <w:top w:val="none" w:sz="0" w:space="0" w:color="auto"/>
            <w:left w:val="none" w:sz="0" w:space="0" w:color="auto"/>
            <w:bottom w:val="none" w:sz="0" w:space="0" w:color="auto"/>
            <w:right w:val="none" w:sz="0" w:space="0" w:color="auto"/>
          </w:divBdr>
        </w:div>
      </w:divsChild>
    </w:div>
    <w:div w:id="743256130">
      <w:bodyDiv w:val="1"/>
      <w:marLeft w:val="0"/>
      <w:marRight w:val="0"/>
      <w:marTop w:val="0"/>
      <w:marBottom w:val="0"/>
      <w:divBdr>
        <w:top w:val="none" w:sz="0" w:space="0" w:color="auto"/>
        <w:left w:val="none" w:sz="0" w:space="0" w:color="auto"/>
        <w:bottom w:val="none" w:sz="0" w:space="0" w:color="auto"/>
        <w:right w:val="none" w:sz="0" w:space="0" w:color="auto"/>
      </w:divBdr>
      <w:divsChild>
        <w:div w:id="39089675">
          <w:marLeft w:val="0"/>
          <w:marRight w:val="0"/>
          <w:marTop w:val="0"/>
          <w:marBottom w:val="0"/>
          <w:divBdr>
            <w:top w:val="none" w:sz="0" w:space="0" w:color="auto"/>
            <w:left w:val="none" w:sz="0" w:space="0" w:color="auto"/>
            <w:bottom w:val="none" w:sz="0" w:space="0" w:color="auto"/>
            <w:right w:val="none" w:sz="0" w:space="0" w:color="auto"/>
          </w:divBdr>
          <w:divsChild>
            <w:div w:id="1558471860">
              <w:marLeft w:val="0"/>
              <w:marRight w:val="0"/>
              <w:marTop w:val="0"/>
              <w:marBottom w:val="0"/>
              <w:divBdr>
                <w:top w:val="none" w:sz="0" w:space="0" w:color="auto"/>
                <w:left w:val="none" w:sz="0" w:space="0" w:color="auto"/>
                <w:bottom w:val="none" w:sz="0" w:space="0" w:color="auto"/>
                <w:right w:val="none" w:sz="0" w:space="0" w:color="auto"/>
              </w:divBdr>
              <w:divsChild>
                <w:div w:id="556472848">
                  <w:marLeft w:val="0"/>
                  <w:marRight w:val="0"/>
                  <w:marTop w:val="0"/>
                  <w:marBottom w:val="0"/>
                  <w:divBdr>
                    <w:top w:val="none" w:sz="0" w:space="0" w:color="auto"/>
                    <w:left w:val="none" w:sz="0" w:space="0" w:color="auto"/>
                    <w:bottom w:val="none" w:sz="0" w:space="0" w:color="auto"/>
                    <w:right w:val="none" w:sz="0" w:space="0" w:color="auto"/>
                  </w:divBdr>
                </w:div>
              </w:divsChild>
            </w:div>
            <w:div w:id="1802336429">
              <w:marLeft w:val="0"/>
              <w:marRight w:val="0"/>
              <w:marTop w:val="0"/>
              <w:marBottom w:val="0"/>
              <w:divBdr>
                <w:top w:val="none" w:sz="0" w:space="0" w:color="auto"/>
                <w:left w:val="none" w:sz="0" w:space="0" w:color="auto"/>
                <w:bottom w:val="none" w:sz="0" w:space="0" w:color="auto"/>
                <w:right w:val="none" w:sz="0" w:space="0" w:color="auto"/>
              </w:divBdr>
              <w:divsChild>
                <w:div w:id="1116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5237">
          <w:marLeft w:val="0"/>
          <w:marRight w:val="0"/>
          <w:marTop w:val="0"/>
          <w:marBottom w:val="0"/>
          <w:divBdr>
            <w:top w:val="none" w:sz="0" w:space="0" w:color="auto"/>
            <w:left w:val="none" w:sz="0" w:space="0" w:color="auto"/>
            <w:bottom w:val="none" w:sz="0" w:space="0" w:color="auto"/>
            <w:right w:val="none" w:sz="0" w:space="0" w:color="auto"/>
          </w:divBdr>
          <w:divsChild>
            <w:div w:id="1087460737">
              <w:marLeft w:val="0"/>
              <w:marRight w:val="0"/>
              <w:marTop w:val="0"/>
              <w:marBottom w:val="0"/>
              <w:divBdr>
                <w:top w:val="none" w:sz="0" w:space="0" w:color="auto"/>
                <w:left w:val="none" w:sz="0" w:space="0" w:color="auto"/>
                <w:bottom w:val="none" w:sz="0" w:space="0" w:color="auto"/>
                <w:right w:val="none" w:sz="0" w:space="0" w:color="auto"/>
              </w:divBdr>
              <w:divsChild>
                <w:div w:id="10599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6897">
      <w:bodyDiv w:val="1"/>
      <w:marLeft w:val="0"/>
      <w:marRight w:val="0"/>
      <w:marTop w:val="0"/>
      <w:marBottom w:val="0"/>
      <w:divBdr>
        <w:top w:val="none" w:sz="0" w:space="0" w:color="auto"/>
        <w:left w:val="none" w:sz="0" w:space="0" w:color="auto"/>
        <w:bottom w:val="none" w:sz="0" w:space="0" w:color="auto"/>
        <w:right w:val="none" w:sz="0" w:space="0" w:color="auto"/>
      </w:divBdr>
    </w:div>
    <w:div w:id="759720979">
      <w:bodyDiv w:val="1"/>
      <w:marLeft w:val="0"/>
      <w:marRight w:val="0"/>
      <w:marTop w:val="0"/>
      <w:marBottom w:val="0"/>
      <w:divBdr>
        <w:top w:val="none" w:sz="0" w:space="0" w:color="auto"/>
        <w:left w:val="none" w:sz="0" w:space="0" w:color="auto"/>
        <w:bottom w:val="none" w:sz="0" w:space="0" w:color="auto"/>
        <w:right w:val="none" w:sz="0" w:space="0" w:color="auto"/>
      </w:divBdr>
      <w:divsChild>
        <w:div w:id="1051881214">
          <w:marLeft w:val="0"/>
          <w:marRight w:val="0"/>
          <w:marTop w:val="0"/>
          <w:marBottom w:val="0"/>
          <w:divBdr>
            <w:top w:val="none" w:sz="0" w:space="0" w:color="auto"/>
            <w:left w:val="none" w:sz="0" w:space="0" w:color="auto"/>
            <w:bottom w:val="none" w:sz="0" w:space="0" w:color="auto"/>
            <w:right w:val="none" w:sz="0" w:space="0" w:color="auto"/>
          </w:divBdr>
          <w:divsChild>
            <w:div w:id="1444691106">
              <w:marLeft w:val="0"/>
              <w:marRight w:val="0"/>
              <w:marTop w:val="0"/>
              <w:marBottom w:val="0"/>
              <w:divBdr>
                <w:top w:val="none" w:sz="0" w:space="0" w:color="auto"/>
                <w:left w:val="none" w:sz="0" w:space="0" w:color="auto"/>
                <w:bottom w:val="none" w:sz="0" w:space="0" w:color="auto"/>
                <w:right w:val="none" w:sz="0" w:space="0" w:color="auto"/>
              </w:divBdr>
              <w:divsChild>
                <w:div w:id="2086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78707">
      <w:bodyDiv w:val="1"/>
      <w:marLeft w:val="0"/>
      <w:marRight w:val="0"/>
      <w:marTop w:val="0"/>
      <w:marBottom w:val="0"/>
      <w:divBdr>
        <w:top w:val="none" w:sz="0" w:space="0" w:color="auto"/>
        <w:left w:val="none" w:sz="0" w:space="0" w:color="auto"/>
        <w:bottom w:val="none" w:sz="0" w:space="0" w:color="auto"/>
        <w:right w:val="none" w:sz="0" w:space="0" w:color="auto"/>
      </w:divBdr>
    </w:div>
    <w:div w:id="760878822">
      <w:bodyDiv w:val="1"/>
      <w:marLeft w:val="0"/>
      <w:marRight w:val="0"/>
      <w:marTop w:val="0"/>
      <w:marBottom w:val="0"/>
      <w:divBdr>
        <w:top w:val="none" w:sz="0" w:space="0" w:color="auto"/>
        <w:left w:val="none" w:sz="0" w:space="0" w:color="auto"/>
        <w:bottom w:val="none" w:sz="0" w:space="0" w:color="auto"/>
        <w:right w:val="none" w:sz="0" w:space="0" w:color="auto"/>
      </w:divBdr>
    </w:div>
    <w:div w:id="762990000">
      <w:bodyDiv w:val="1"/>
      <w:marLeft w:val="0"/>
      <w:marRight w:val="0"/>
      <w:marTop w:val="0"/>
      <w:marBottom w:val="0"/>
      <w:divBdr>
        <w:top w:val="none" w:sz="0" w:space="0" w:color="auto"/>
        <w:left w:val="none" w:sz="0" w:space="0" w:color="auto"/>
        <w:bottom w:val="none" w:sz="0" w:space="0" w:color="auto"/>
        <w:right w:val="none" w:sz="0" w:space="0" w:color="auto"/>
      </w:divBdr>
      <w:divsChild>
        <w:div w:id="1443648679">
          <w:marLeft w:val="0"/>
          <w:marRight w:val="0"/>
          <w:marTop w:val="0"/>
          <w:marBottom w:val="0"/>
          <w:divBdr>
            <w:top w:val="none" w:sz="0" w:space="0" w:color="auto"/>
            <w:left w:val="none" w:sz="0" w:space="0" w:color="auto"/>
            <w:bottom w:val="none" w:sz="0" w:space="0" w:color="auto"/>
            <w:right w:val="none" w:sz="0" w:space="0" w:color="auto"/>
          </w:divBdr>
          <w:divsChild>
            <w:div w:id="1609652890">
              <w:marLeft w:val="0"/>
              <w:marRight w:val="0"/>
              <w:marTop w:val="0"/>
              <w:marBottom w:val="0"/>
              <w:divBdr>
                <w:top w:val="none" w:sz="0" w:space="0" w:color="auto"/>
                <w:left w:val="none" w:sz="0" w:space="0" w:color="auto"/>
                <w:bottom w:val="none" w:sz="0" w:space="0" w:color="auto"/>
                <w:right w:val="none" w:sz="0" w:space="0" w:color="auto"/>
              </w:divBdr>
              <w:divsChild>
                <w:div w:id="19372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9266">
      <w:bodyDiv w:val="1"/>
      <w:marLeft w:val="0"/>
      <w:marRight w:val="0"/>
      <w:marTop w:val="0"/>
      <w:marBottom w:val="0"/>
      <w:divBdr>
        <w:top w:val="none" w:sz="0" w:space="0" w:color="auto"/>
        <w:left w:val="none" w:sz="0" w:space="0" w:color="auto"/>
        <w:bottom w:val="none" w:sz="0" w:space="0" w:color="auto"/>
        <w:right w:val="none" w:sz="0" w:space="0" w:color="auto"/>
      </w:divBdr>
    </w:div>
    <w:div w:id="784495639">
      <w:bodyDiv w:val="1"/>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sChild>
            <w:div w:id="1548448331">
              <w:marLeft w:val="0"/>
              <w:marRight w:val="0"/>
              <w:marTop w:val="0"/>
              <w:marBottom w:val="0"/>
              <w:divBdr>
                <w:top w:val="none" w:sz="0" w:space="0" w:color="auto"/>
                <w:left w:val="none" w:sz="0" w:space="0" w:color="auto"/>
                <w:bottom w:val="none" w:sz="0" w:space="0" w:color="auto"/>
                <w:right w:val="none" w:sz="0" w:space="0" w:color="auto"/>
              </w:divBdr>
              <w:divsChild>
                <w:div w:id="1777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442">
      <w:bodyDiv w:val="1"/>
      <w:marLeft w:val="0"/>
      <w:marRight w:val="0"/>
      <w:marTop w:val="0"/>
      <w:marBottom w:val="0"/>
      <w:divBdr>
        <w:top w:val="none" w:sz="0" w:space="0" w:color="auto"/>
        <w:left w:val="none" w:sz="0" w:space="0" w:color="auto"/>
        <w:bottom w:val="none" w:sz="0" w:space="0" w:color="auto"/>
        <w:right w:val="none" w:sz="0" w:space="0" w:color="auto"/>
      </w:divBdr>
      <w:divsChild>
        <w:div w:id="661078842">
          <w:marLeft w:val="0"/>
          <w:marRight w:val="0"/>
          <w:marTop w:val="0"/>
          <w:marBottom w:val="0"/>
          <w:divBdr>
            <w:top w:val="none" w:sz="0" w:space="0" w:color="auto"/>
            <w:left w:val="none" w:sz="0" w:space="0" w:color="auto"/>
            <w:bottom w:val="none" w:sz="0" w:space="0" w:color="auto"/>
            <w:right w:val="none" w:sz="0" w:space="0" w:color="auto"/>
          </w:divBdr>
          <w:divsChild>
            <w:div w:id="118765603">
              <w:marLeft w:val="0"/>
              <w:marRight w:val="0"/>
              <w:marTop w:val="0"/>
              <w:marBottom w:val="0"/>
              <w:divBdr>
                <w:top w:val="none" w:sz="0" w:space="0" w:color="auto"/>
                <w:left w:val="none" w:sz="0" w:space="0" w:color="auto"/>
                <w:bottom w:val="none" w:sz="0" w:space="0" w:color="auto"/>
                <w:right w:val="none" w:sz="0" w:space="0" w:color="auto"/>
              </w:divBdr>
              <w:divsChild>
                <w:div w:id="11584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1902">
      <w:bodyDiv w:val="1"/>
      <w:marLeft w:val="0"/>
      <w:marRight w:val="0"/>
      <w:marTop w:val="0"/>
      <w:marBottom w:val="0"/>
      <w:divBdr>
        <w:top w:val="none" w:sz="0" w:space="0" w:color="auto"/>
        <w:left w:val="none" w:sz="0" w:space="0" w:color="auto"/>
        <w:bottom w:val="none" w:sz="0" w:space="0" w:color="auto"/>
        <w:right w:val="none" w:sz="0" w:space="0" w:color="auto"/>
      </w:divBdr>
    </w:div>
    <w:div w:id="799150738">
      <w:bodyDiv w:val="1"/>
      <w:marLeft w:val="0"/>
      <w:marRight w:val="0"/>
      <w:marTop w:val="0"/>
      <w:marBottom w:val="0"/>
      <w:divBdr>
        <w:top w:val="none" w:sz="0" w:space="0" w:color="auto"/>
        <w:left w:val="none" w:sz="0" w:space="0" w:color="auto"/>
        <w:bottom w:val="none" w:sz="0" w:space="0" w:color="auto"/>
        <w:right w:val="none" w:sz="0" w:space="0" w:color="auto"/>
      </w:divBdr>
      <w:divsChild>
        <w:div w:id="729377087">
          <w:marLeft w:val="0"/>
          <w:marRight w:val="0"/>
          <w:marTop w:val="0"/>
          <w:marBottom w:val="0"/>
          <w:divBdr>
            <w:top w:val="none" w:sz="0" w:space="0" w:color="auto"/>
            <w:left w:val="none" w:sz="0" w:space="0" w:color="auto"/>
            <w:bottom w:val="none" w:sz="0" w:space="0" w:color="auto"/>
            <w:right w:val="none" w:sz="0" w:space="0" w:color="auto"/>
          </w:divBdr>
          <w:divsChild>
            <w:div w:id="773357101">
              <w:marLeft w:val="0"/>
              <w:marRight w:val="0"/>
              <w:marTop w:val="0"/>
              <w:marBottom w:val="0"/>
              <w:divBdr>
                <w:top w:val="none" w:sz="0" w:space="0" w:color="auto"/>
                <w:left w:val="none" w:sz="0" w:space="0" w:color="auto"/>
                <w:bottom w:val="none" w:sz="0" w:space="0" w:color="auto"/>
                <w:right w:val="none" w:sz="0" w:space="0" w:color="auto"/>
              </w:divBdr>
              <w:divsChild>
                <w:div w:id="11099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0579">
      <w:bodyDiv w:val="1"/>
      <w:marLeft w:val="0"/>
      <w:marRight w:val="0"/>
      <w:marTop w:val="0"/>
      <w:marBottom w:val="0"/>
      <w:divBdr>
        <w:top w:val="none" w:sz="0" w:space="0" w:color="auto"/>
        <w:left w:val="none" w:sz="0" w:space="0" w:color="auto"/>
        <w:bottom w:val="none" w:sz="0" w:space="0" w:color="auto"/>
        <w:right w:val="none" w:sz="0" w:space="0" w:color="auto"/>
      </w:divBdr>
      <w:divsChild>
        <w:div w:id="389965505">
          <w:marLeft w:val="0"/>
          <w:marRight w:val="0"/>
          <w:marTop w:val="0"/>
          <w:marBottom w:val="0"/>
          <w:divBdr>
            <w:top w:val="none" w:sz="0" w:space="0" w:color="auto"/>
            <w:left w:val="none" w:sz="0" w:space="0" w:color="auto"/>
            <w:bottom w:val="none" w:sz="0" w:space="0" w:color="auto"/>
            <w:right w:val="none" w:sz="0" w:space="0" w:color="auto"/>
          </w:divBdr>
          <w:divsChild>
            <w:div w:id="1985691636">
              <w:marLeft w:val="0"/>
              <w:marRight w:val="0"/>
              <w:marTop w:val="0"/>
              <w:marBottom w:val="0"/>
              <w:divBdr>
                <w:top w:val="none" w:sz="0" w:space="0" w:color="auto"/>
                <w:left w:val="none" w:sz="0" w:space="0" w:color="auto"/>
                <w:bottom w:val="none" w:sz="0" w:space="0" w:color="auto"/>
                <w:right w:val="none" w:sz="0" w:space="0" w:color="auto"/>
              </w:divBdr>
              <w:divsChild>
                <w:div w:id="170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0982">
      <w:bodyDiv w:val="1"/>
      <w:marLeft w:val="0"/>
      <w:marRight w:val="0"/>
      <w:marTop w:val="0"/>
      <w:marBottom w:val="0"/>
      <w:divBdr>
        <w:top w:val="none" w:sz="0" w:space="0" w:color="auto"/>
        <w:left w:val="none" w:sz="0" w:space="0" w:color="auto"/>
        <w:bottom w:val="none" w:sz="0" w:space="0" w:color="auto"/>
        <w:right w:val="none" w:sz="0" w:space="0" w:color="auto"/>
      </w:divBdr>
      <w:divsChild>
        <w:div w:id="1705903265">
          <w:marLeft w:val="0"/>
          <w:marRight w:val="0"/>
          <w:marTop w:val="0"/>
          <w:marBottom w:val="0"/>
          <w:divBdr>
            <w:top w:val="none" w:sz="0" w:space="0" w:color="auto"/>
            <w:left w:val="none" w:sz="0" w:space="0" w:color="auto"/>
            <w:bottom w:val="none" w:sz="0" w:space="0" w:color="auto"/>
            <w:right w:val="none" w:sz="0" w:space="0" w:color="auto"/>
          </w:divBdr>
          <w:divsChild>
            <w:div w:id="1101804196">
              <w:marLeft w:val="0"/>
              <w:marRight w:val="0"/>
              <w:marTop w:val="0"/>
              <w:marBottom w:val="0"/>
              <w:divBdr>
                <w:top w:val="none" w:sz="0" w:space="0" w:color="auto"/>
                <w:left w:val="none" w:sz="0" w:space="0" w:color="auto"/>
                <w:bottom w:val="none" w:sz="0" w:space="0" w:color="auto"/>
                <w:right w:val="none" w:sz="0" w:space="0" w:color="auto"/>
              </w:divBdr>
              <w:divsChild>
                <w:div w:id="1442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17758">
      <w:bodyDiv w:val="1"/>
      <w:marLeft w:val="0"/>
      <w:marRight w:val="0"/>
      <w:marTop w:val="0"/>
      <w:marBottom w:val="0"/>
      <w:divBdr>
        <w:top w:val="none" w:sz="0" w:space="0" w:color="auto"/>
        <w:left w:val="none" w:sz="0" w:space="0" w:color="auto"/>
        <w:bottom w:val="none" w:sz="0" w:space="0" w:color="auto"/>
        <w:right w:val="none" w:sz="0" w:space="0" w:color="auto"/>
      </w:divBdr>
    </w:div>
    <w:div w:id="811367946">
      <w:bodyDiv w:val="1"/>
      <w:marLeft w:val="0"/>
      <w:marRight w:val="0"/>
      <w:marTop w:val="0"/>
      <w:marBottom w:val="0"/>
      <w:divBdr>
        <w:top w:val="none" w:sz="0" w:space="0" w:color="auto"/>
        <w:left w:val="none" w:sz="0" w:space="0" w:color="auto"/>
        <w:bottom w:val="none" w:sz="0" w:space="0" w:color="auto"/>
        <w:right w:val="none" w:sz="0" w:space="0" w:color="auto"/>
      </w:divBdr>
    </w:div>
    <w:div w:id="819616585">
      <w:bodyDiv w:val="1"/>
      <w:marLeft w:val="0"/>
      <w:marRight w:val="0"/>
      <w:marTop w:val="0"/>
      <w:marBottom w:val="0"/>
      <w:divBdr>
        <w:top w:val="none" w:sz="0" w:space="0" w:color="auto"/>
        <w:left w:val="none" w:sz="0" w:space="0" w:color="auto"/>
        <w:bottom w:val="none" w:sz="0" w:space="0" w:color="auto"/>
        <w:right w:val="none" w:sz="0" w:space="0" w:color="auto"/>
      </w:divBdr>
    </w:div>
    <w:div w:id="822047604">
      <w:bodyDiv w:val="1"/>
      <w:marLeft w:val="0"/>
      <w:marRight w:val="0"/>
      <w:marTop w:val="0"/>
      <w:marBottom w:val="0"/>
      <w:divBdr>
        <w:top w:val="none" w:sz="0" w:space="0" w:color="auto"/>
        <w:left w:val="none" w:sz="0" w:space="0" w:color="auto"/>
        <w:bottom w:val="none" w:sz="0" w:space="0" w:color="auto"/>
        <w:right w:val="none" w:sz="0" w:space="0" w:color="auto"/>
      </w:divBdr>
    </w:div>
    <w:div w:id="823858216">
      <w:bodyDiv w:val="1"/>
      <w:marLeft w:val="0"/>
      <w:marRight w:val="0"/>
      <w:marTop w:val="0"/>
      <w:marBottom w:val="0"/>
      <w:divBdr>
        <w:top w:val="none" w:sz="0" w:space="0" w:color="auto"/>
        <w:left w:val="none" w:sz="0" w:space="0" w:color="auto"/>
        <w:bottom w:val="none" w:sz="0" w:space="0" w:color="auto"/>
        <w:right w:val="none" w:sz="0" w:space="0" w:color="auto"/>
      </w:divBdr>
      <w:divsChild>
        <w:div w:id="1689603722">
          <w:marLeft w:val="0"/>
          <w:marRight w:val="0"/>
          <w:marTop w:val="0"/>
          <w:marBottom w:val="0"/>
          <w:divBdr>
            <w:top w:val="none" w:sz="0" w:space="0" w:color="auto"/>
            <w:left w:val="none" w:sz="0" w:space="0" w:color="auto"/>
            <w:bottom w:val="none" w:sz="0" w:space="0" w:color="auto"/>
            <w:right w:val="none" w:sz="0" w:space="0" w:color="auto"/>
          </w:divBdr>
          <w:divsChild>
            <w:div w:id="2105613927">
              <w:marLeft w:val="0"/>
              <w:marRight w:val="0"/>
              <w:marTop w:val="0"/>
              <w:marBottom w:val="0"/>
              <w:divBdr>
                <w:top w:val="none" w:sz="0" w:space="0" w:color="auto"/>
                <w:left w:val="none" w:sz="0" w:space="0" w:color="auto"/>
                <w:bottom w:val="none" w:sz="0" w:space="0" w:color="auto"/>
                <w:right w:val="none" w:sz="0" w:space="0" w:color="auto"/>
              </w:divBdr>
              <w:divsChild>
                <w:div w:id="4252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1436">
      <w:bodyDiv w:val="1"/>
      <w:marLeft w:val="0"/>
      <w:marRight w:val="0"/>
      <w:marTop w:val="0"/>
      <w:marBottom w:val="0"/>
      <w:divBdr>
        <w:top w:val="none" w:sz="0" w:space="0" w:color="auto"/>
        <w:left w:val="none" w:sz="0" w:space="0" w:color="auto"/>
        <w:bottom w:val="none" w:sz="0" w:space="0" w:color="auto"/>
        <w:right w:val="none" w:sz="0" w:space="0" w:color="auto"/>
      </w:divBdr>
      <w:divsChild>
        <w:div w:id="269355580">
          <w:marLeft w:val="0"/>
          <w:marRight w:val="0"/>
          <w:marTop w:val="0"/>
          <w:marBottom w:val="0"/>
          <w:divBdr>
            <w:top w:val="none" w:sz="0" w:space="0" w:color="auto"/>
            <w:left w:val="none" w:sz="0" w:space="0" w:color="auto"/>
            <w:bottom w:val="none" w:sz="0" w:space="0" w:color="auto"/>
            <w:right w:val="none" w:sz="0" w:space="0" w:color="auto"/>
          </w:divBdr>
          <w:divsChild>
            <w:div w:id="1540511400">
              <w:marLeft w:val="0"/>
              <w:marRight w:val="0"/>
              <w:marTop w:val="0"/>
              <w:marBottom w:val="0"/>
              <w:divBdr>
                <w:top w:val="none" w:sz="0" w:space="0" w:color="auto"/>
                <w:left w:val="none" w:sz="0" w:space="0" w:color="auto"/>
                <w:bottom w:val="none" w:sz="0" w:space="0" w:color="auto"/>
                <w:right w:val="none" w:sz="0" w:space="0" w:color="auto"/>
              </w:divBdr>
              <w:divsChild>
                <w:div w:id="3408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01472">
      <w:bodyDiv w:val="1"/>
      <w:marLeft w:val="0"/>
      <w:marRight w:val="0"/>
      <w:marTop w:val="0"/>
      <w:marBottom w:val="0"/>
      <w:divBdr>
        <w:top w:val="none" w:sz="0" w:space="0" w:color="auto"/>
        <w:left w:val="none" w:sz="0" w:space="0" w:color="auto"/>
        <w:bottom w:val="none" w:sz="0" w:space="0" w:color="auto"/>
        <w:right w:val="none" w:sz="0" w:space="0" w:color="auto"/>
      </w:divBdr>
      <w:divsChild>
        <w:div w:id="1891846090">
          <w:marLeft w:val="0"/>
          <w:marRight w:val="0"/>
          <w:marTop w:val="0"/>
          <w:marBottom w:val="0"/>
          <w:divBdr>
            <w:top w:val="none" w:sz="0" w:space="0" w:color="auto"/>
            <w:left w:val="none" w:sz="0" w:space="0" w:color="auto"/>
            <w:bottom w:val="none" w:sz="0" w:space="0" w:color="auto"/>
            <w:right w:val="none" w:sz="0" w:space="0" w:color="auto"/>
          </w:divBdr>
          <w:divsChild>
            <w:div w:id="993412968">
              <w:marLeft w:val="0"/>
              <w:marRight w:val="0"/>
              <w:marTop w:val="0"/>
              <w:marBottom w:val="0"/>
              <w:divBdr>
                <w:top w:val="none" w:sz="0" w:space="0" w:color="auto"/>
                <w:left w:val="none" w:sz="0" w:space="0" w:color="auto"/>
                <w:bottom w:val="none" w:sz="0" w:space="0" w:color="auto"/>
                <w:right w:val="none" w:sz="0" w:space="0" w:color="auto"/>
              </w:divBdr>
              <w:divsChild>
                <w:div w:id="731347955">
                  <w:marLeft w:val="0"/>
                  <w:marRight w:val="0"/>
                  <w:marTop w:val="0"/>
                  <w:marBottom w:val="0"/>
                  <w:divBdr>
                    <w:top w:val="none" w:sz="0" w:space="0" w:color="auto"/>
                    <w:left w:val="none" w:sz="0" w:space="0" w:color="auto"/>
                    <w:bottom w:val="none" w:sz="0" w:space="0" w:color="auto"/>
                    <w:right w:val="none" w:sz="0" w:space="0" w:color="auto"/>
                  </w:divBdr>
                </w:div>
              </w:divsChild>
            </w:div>
            <w:div w:id="1897861559">
              <w:marLeft w:val="0"/>
              <w:marRight w:val="0"/>
              <w:marTop w:val="0"/>
              <w:marBottom w:val="0"/>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043">
      <w:bodyDiv w:val="1"/>
      <w:marLeft w:val="0"/>
      <w:marRight w:val="0"/>
      <w:marTop w:val="0"/>
      <w:marBottom w:val="0"/>
      <w:divBdr>
        <w:top w:val="none" w:sz="0" w:space="0" w:color="auto"/>
        <w:left w:val="none" w:sz="0" w:space="0" w:color="auto"/>
        <w:bottom w:val="none" w:sz="0" w:space="0" w:color="auto"/>
        <w:right w:val="none" w:sz="0" w:space="0" w:color="auto"/>
      </w:divBdr>
    </w:div>
    <w:div w:id="839780982">
      <w:bodyDiv w:val="1"/>
      <w:marLeft w:val="0"/>
      <w:marRight w:val="0"/>
      <w:marTop w:val="0"/>
      <w:marBottom w:val="0"/>
      <w:divBdr>
        <w:top w:val="none" w:sz="0" w:space="0" w:color="auto"/>
        <w:left w:val="none" w:sz="0" w:space="0" w:color="auto"/>
        <w:bottom w:val="none" w:sz="0" w:space="0" w:color="auto"/>
        <w:right w:val="none" w:sz="0" w:space="0" w:color="auto"/>
      </w:divBdr>
    </w:div>
    <w:div w:id="842548094">
      <w:bodyDiv w:val="1"/>
      <w:marLeft w:val="0"/>
      <w:marRight w:val="0"/>
      <w:marTop w:val="0"/>
      <w:marBottom w:val="0"/>
      <w:divBdr>
        <w:top w:val="none" w:sz="0" w:space="0" w:color="auto"/>
        <w:left w:val="none" w:sz="0" w:space="0" w:color="auto"/>
        <w:bottom w:val="none" w:sz="0" w:space="0" w:color="auto"/>
        <w:right w:val="none" w:sz="0" w:space="0" w:color="auto"/>
      </w:divBdr>
    </w:div>
    <w:div w:id="842622676">
      <w:bodyDiv w:val="1"/>
      <w:marLeft w:val="0"/>
      <w:marRight w:val="0"/>
      <w:marTop w:val="0"/>
      <w:marBottom w:val="0"/>
      <w:divBdr>
        <w:top w:val="none" w:sz="0" w:space="0" w:color="auto"/>
        <w:left w:val="none" w:sz="0" w:space="0" w:color="auto"/>
        <w:bottom w:val="none" w:sz="0" w:space="0" w:color="auto"/>
        <w:right w:val="none" w:sz="0" w:space="0" w:color="auto"/>
      </w:divBdr>
      <w:divsChild>
        <w:div w:id="284970234">
          <w:marLeft w:val="0"/>
          <w:marRight w:val="0"/>
          <w:marTop w:val="0"/>
          <w:marBottom w:val="0"/>
          <w:divBdr>
            <w:top w:val="none" w:sz="0" w:space="0" w:color="auto"/>
            <w:left w:val="none" w:sz="0" w:space="0" w:color="auto"/>
            <w:bottom w:val="none" w:sz="0" w:space="0" w:color="auto"/>
            <w:right w:val="none" w:sz="0" w:space="0" w:color="auto"/>
          </w:divBdr>
          <w:divsChild>
            <w:div w:id="704794767">
              <w:marLeft w:val="0"/>
              <w:marRight w:val="0"/>
              <w:marTop w:val="0"/>
              <w:marBottom w:val="0"/>
              <w:divBdr>
                <w:top w:val="none" w:sz="0" w:space="0" w:color="auto"/>
                <w:left w:val="none" w:sz="0" w:space="0" w:color="auto"/>
                <w:bottom w:val="none" w:sz="0" w:space="0" w:color="auto"/>
                <w:right w:val="none" w:sz="0" w:space="0" w:color="auto"/>
              </w:divBdr>
              <w:divsChild>
                <w:div w:id="377169473">
                  <w:marLeft w:val="0"/>
                  <w:marRight w:val="0"/>
                  <w:marTop w:val="0"/>
                  <w:marBottom w:val="0"/>
                  <w:divBdr>
                    <w:top w:val="none" w:sz="0" w:space="0" w:color="auto"/>
                    <w:left w:val="none" w:sz="0" w:space="0" w:color="auto"/>
                    <w:bottom w:val="none" w:sz="0" w:space="0" w:color="auto"/>
                    <w:right w:val="none" w:sz="0" w:space="0" w:color="auto"/>
                  </w:divBdr>
                  <w:divsChild>
                    <w:div w:id="7241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3933">
      <w:bodyDiv w:val="1"/>
      <w:marLeft w:val="0"/>
      <w:marRight w:val="0"/>
      <w:marTop w:val="0"/>
      <w:marBottom w:val="0"/>
      <w:divBdr>
        <w:top w:val="none" w:sz="0" w:space="0" w:color="auto"/>
        <w:left w:val="none" w:sz="0" w:space="0" w:color="auto"/>
        <w:bottom w:val="none" w:sz="0" w:space="0" w:color="auto"/>
        <w:right w:val="none" w:sz="0" w:space="0" w:color="auto"/>
      </w:divBdr>
      <w:divsChild>
        <w:div w:id="139008418">
          <w:marLeft w:val="0"/>
          <w:marRight w:val="0"/>
          <w:marTop w:val="0"/>
          <w:marBottom w:val="0"/>
          <w:divBdr>
            <w:top w:val="none" w:sz="0" w:space="0" w:color="auto"/>
            <w:left w:val="none" w:sz="0" w:space="0" w:color="auto"/>
            <w:bottom w:val="none" w:sz="0" w:space="0" w:color="auto"/>
            <w:right w:val="none" w:sz="0" w:space="0" w:color="auto"/>
          </w:divBdr>
        </w:div>
        <w:div w:id="413747868">
          <w:marLeft w:val="0"/>
          <w:marRight w:val="0"/>
          <w:marTop w:val="0"/>
          <w:marBottom w:val="0"/>
          <w:divBdr>
            <w:top w:val="none" w:sz="0" w:space="0" w:color="auto"/>
            <w:left w:val="none" w:sz="0" w:space="0" w:color="auto"/>
            <w:bottom w:val="none" w:sz="0" w:space="0" w:color="auto"/>
            <w:right w:val="none" w:sz="0" w:space="0" w:color="auto"/>
          </w:divBdr>
        </w:div>
        <w:div w:id="848762236">
          <w:marLeft w:val="0"/>
          <w:marRight w:val="0"/>
          <w:marTop w:val="0"/>
          <w:marBottom w:val="0"/>
          <w:divBdr>
            <w:top w:val="none" w:sz="0" w:space="0" w:color="auto"/>
            <w:left w:val="none" w:sz="0" w:space="0" w:color="auto"/>
            <w:bottom w:val="none" w:sz="0" w:space="0" w:color="auto"/>
            <w:right w:val="none" w:sz="0" w:space="0" w:color="auto"/>
          </w:divBdr>
        </w:div>
        <w:div w:id="978724986">
          <w:marLeft w:val="0"/>
          <w:marRight w:val="0"/>
          <w:marTop w:val="0"/>
          <w:marBottom w:val="0"/>
          <w:divBdr>
            <w:top w:val="none" w:sz="0" w:space="0" w:color="auto"/>
            <w:left w:val="none" w:sz="0" w:space="0" w:color="auto"/>
            <w:bottom w:val="none" w:sz="0" w:space="0" w:color="auto"/>
            <w:right w:val="none" w:sz="0" w:space="0" w:color="auto"/>
          </w:divBdr>
        </w:div>
        <w:div w:id="1226917907">
          <w:marLeft w:val="0"/>
          <w:marRight w:val="0"/>
          <w:marTop w:val="0"/>
          <w:marBottom w:val="0"/>
          <w:divBdr>
            <w:top w:val="none" w:sz="0" w:space="0" w:color="auto"/>
            <w:left w:val="none" w:sz="0" w:space="0" w:color="auto"/>
            <w:bottom w:val="none" w:sz="0" w:space="0" w:color="auto"/>
            <w:right w:val="none" w:sz="0" w:space="0" w:color="auto"/>
          </w:divBdr>
        </w:div>
        <w:div w:id="1572304352">
          <w:marLeft w:val="0"/>
          <w:marRight w:val="0"/>
          <w:marTop w:val="0"/>
          <w:marBottom w:val="0"/>
          <w:divBdr>
            <w:top w:val="none" w:sz="0" w:space="0" w:color="auto"/>
            <w:left w:val="none" w:sz="0" w:space="0" w:color="auto"/>
            <w:bottom w:val="none" w:sz="0" w:space="0" w:color="auto"/>
            <w:right w:val="none" w:sz="0" w:space="0" w:color="auto"/>
          </w:divBdr>
        </w:div>
        <w:div w:id="1747609512">
          <w:marLeft w:val="0"/>
          <w:marRight w:val="0"/>
          <w:marTop w:val="0"/>
          <w:marBottom w:val="0"/>
          <w:divBdr>
            <w:top w:val="none" w:sz="0" w:space="0" w:color="auto"/>
            <w:left w:val="none" w:sz="0" w:space="0" w:color="auto"/>
            <w:bottom w:val="none" w:sz="0" w:space="0" w:color="auto"/>
            <w:right w:val="none" w:sz="0" w:space="0" w:color="auto"/>
          </w:divBdr>
        </w:div>
        <w:div w:id="2073499678">
          <w:marLeft w:val="0"/>
          <w:marRight w:val="0"/>
          <w:marTop w:val="0"/>
          <w:marBottom w:val="0"/>
          <w:divBdr>
            <w:top w:val="none" w:sz="0" w:space="0" w:color="auto"/>
            <w:left w:val="none" w:sz="0" w:space="0" w:color="auto"/>
            <w:bottom w:val="none" w:sz="0" w:space="0" w:color="auto"/>
            <w:right w:val="none" w:sz="0" w:space="0" w:color="auto"/>
          </w:divBdr>
        </w:div>
      </w:divsChild>
    </w:div>
    <w:div w:id="855458878">
      <w:bodyDiv w:val="1"/>
      <w:marLeft w:val="0"/>
      <w:marRight w:val="0"/>
      <w:marTop w:val="0"/>
      <w:marBottom w:val="0"/>
      <w:divBdr>
        <w:top w:val="none" w:sz="0" w:space="0" w:color="auto"/>
        <w:left w:val="none" w:sz="0" w:space="0" w:color="auto"/>
        <w:bottom w:val="none" w:sz="0" w:space="0" w:color="auto"/>
        <w:right w:val="none" w:sz="0" w:space="0" w:color="auto"/>
      </w:divBdr>
      <w:divsChild>
        <w:div w:id="1165827856">
          <w:marLeft w:val="288"/>
          <w:marRight w:val="0"/>
          <w:marTop w:val="0"/>
          <w:marBottom w:val="0"/>
          <w:divBdr>
            <w:top w:val="none" w:sz="0" w:space="0" w:color="auto"/>
            <w:left w:val="none" w:sz="0" w:space="0" w:color="auto"/>
            <w:bottom w:val="none" w:sz="0" w:space="0" w:color="auto"/>
            <w:right w:val="none" w:sz="0" w:space="0" w:color="auto"/>
          </w:divBdr>
        </w:div>
      </w:divsChild>
    </w:div>
    <w:div w:id="857888552">
      <w:bodyDiv w:val="1"/>
      <w:marLeft w:val="0"/>
      <w:marRight w:val="0"/>
      <w:marTop w:val="0"/>
      <w:marBottom w:val="0"/>
      <w:divBdr>
        <w:top w:val="none" w:sz="0" w:space="0" w:color="auto"/>
        <w:left w:val="none" w:sz="0" w:space="0" w:color="auto"/>
        <w:bottom w:val="none" w:sz="0" w:space="0" w:color="auto"/>
        <w:right w:val="none" w:sz="0" w:space="0" w:color="auto"/>
      </w:divBdr>
      <w:divsChild>
        <w:div w:id="1266235354">
          <w:marLeft w:val="0"/>
          <w:marRight w:val="0"/>
          <w:marTop w:val="0"/>
          <w:marBottom w:val="0"/>
          <w:divBdr>
            <w:top w:val="none" w:sz="0" w:space="0" w:color="auto"/>
            <w:left w:val="none" w:sz="0" w:space="0" w:color="auto"/>
            <w:bottom w:val="none" w:sz="0" w:space="0" w:color="auto"/>
            <w:right w:val="none" w:sz="0" w:space="0" w:color="auto"/>
          </w:divBdr>
          <w:divsChild>
            <w:div w:id="1243291655">
              <w:marLeft w:val="0"/>
              <w:marRight w:val="0"/>
              <w:marTop w:val="0"/>
              <w:marBottom w:val="0"/>
              <w:divBdr>
                <w:top w:val="none" w:sz="0" w:space="0" w:color="auto"/>
                <w:left w:val="none" w:sz="0" w:space="0" w:color="auto"/>
                <w:bottom w:val="none" w:sz="0" w:space="0" w:color="auto"/>
                <w:right w:val="none" w:sz="0" w:space="0" w:color="auto"/>
              </w:divBdr>
              <w:divsChild>
                <w:div w:id="590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6760">
      <w:bodyDiv w:val="1"/>
      <w:marLeft w:val="0"/>
      <w:marRight w:val="0"/>
      <w:marTop w:val="0"/>
      <w:marBottom w:val="0"/>
      <w:divBdr>
        <w:top w:val="none" w:sz="0" w:space="0" w:color="auto"/>
        <w:left w:val="none" w:sz="0" w:space="0" w:color="auto"/>
        <w:bottom w:val="none" w:sz="0" w:space="0" w:color="auto"/>
        <w:right w:val="none" w:sz="0" w:space="0" w:color="auto"/>
      </w:divBdr>
      <w:divsChild>
        <w:div w:id="1614436616">
          <w:marLeft w:val="0"/>
          <w:marRight w:val="0"/>
          <w:marTop w:val="0"/>
          <w:marBottom w:val="0"/>
          <w:divBdr>
            <w:top w:val="none" w:sz="0" w:space="0" w:color="auto"/>
            <w:left w:val="none" w:sz="0" w:space="0" w:color="auto"/>
            <w:bottom w:val="none" w:sz="0" w:space="0" w:color="auto"/>
            <w:right w:val="none" w:sz="0" w:space="0" w:color="auto"/>
          </w:divBdr>
          <w:divsChild>
            <w:div w:id="413013666">
              <w:marLeft w:val="0"/>
              <w:marRight w:val="0"/>
              <w:marTop w:val="0"/>
              <w:marBottom w:val="0"/>
              <w:divBdr>
                <w:top w:val="none" w:sz="0" w:space="0" w:color="auto"/>
                <w:left w:val="none" w:sz="0" w:space="0" w:color="auto"/>
                <w:bottom w:val="none" w:sz="0" w:space="0" w:color="auto"/>
                <w:right w:val="none" w:sz="0" w:space="0" w:color="auto"/>
              </w:divBdr>
              <w:divsChild>
                <w:div w:id="11925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8882">
      <w:bodyDiv w:val="1"/>
      <w:marLeft w:val="0"/>
      <w:marRight w:val="0"/>
      <w:marTop w:val="0"/>
      <w:marBottom w:val="0"/>
      <w:divBdr>
        <w:top w:val="none" w:sz="0" w:space="0" w:color="auto"/>
        <w:left w:val="none" w:sz="0" w:space="0" w:color="auto"/>
        <w:bottom w:val="none" w:sz="0" w:space="0" w:color="auto"/>
        <w:right w:val="none" w:sz="0" w:space="0" w:color="auto"/>
      </w:divBdr>
      <w:divsChild>
        <w:div w:id="823812418">
          <w:marLeft w:val="0"/>
          <w:marRight w:val="0"/>
          <w:marTop w:val="0"/>
          <w:marBottom w:val="0"/>
          <w:divBdr>
            <w:top w:val="none" w:sz="0" w:space="0" w:color="auto"/>
            <w:left w:val="none" w:sz="0" w:space="0" w:color="auto"/>
            <w:bottom w:val="none" w:sz="0" w:space="0" w:color="auto"/>
            <w:right w:val="none" w:sz="0" w:space="0" w:color="auto"/>
          </w:divBdr>
          <w:divsChild>
            <w:div w:id="191039079">
              <w:marLeft w:val="0"/>
              <w:marRight w:val="0"/>
              <w:marTop w:val="0"/>
              <w:marBottom w:val="0"/>
              <w:divBdr>
                <w:top w:val="none" w:sz="0" w:space="0" w:color="auto"/>
                <w:left w:val="none" w:sz="0" w:space="0" w:color="auto"/>
                <w:bottom w:val="none" w:sz="0" w:space="0" w:color="auto"/>
                <w:right w:val="none" w:sz="0" w:space="0" w:color="auto"/>
              </w:divBdr>
              <w:divsChild>
                <w:div w:id="6864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8479">
      <w:bodyDiv w:val="1"/>
      <w:marLeft w:val="0"/>
      <w:marRight w:val="0"/>
      <w:marTop w:val="0"/>
      <w:marBottom w:val="0"/>
      <w:divBdr>
        <w:top w:val="none" w:sz="0" w:space="0" w:color="auto"/>
        <w:left w:val="none" w:sz="0" w:space="0" w:color="auto"/>
        <w:bottom w:val="none" w:sz="0" w:space="0" w:color="auto"/>
        <w:right w:val="none" w:sz="0" w:space="0" w:color="auto"/>
      </w:divBdr>
    </w:div>
    <w:div w:id="905189967">
      <w:bodyDiv w:val="1"/>
      <w:marLeft w:val="0"/>
      <w:marRight w:val="0"/>
      <w:marTop w:val="0"/>
      <w:marBottom w:val="0"/>
      <w:divBdr>
        <w:top w:val="none" w:sz="0" w:space="0" w:color="auto"/>
        <w:left w:val="none" w:sz="0" w:space="0" w:color="auto"/>
        <w:bottom w:val="none" w:sz="0" w:space="0" w:color="auto"/>
        <w:right w:val="none" w:sz="0" w:space="0" w:color="auto"/>
      </w:divBdr>
      <w:divsChild>
        <w:div w:id="1771654554">
          <w:marLeft w:val="0"/>
          <w:marRight w:val="0"/>
          <w:marTop w:val="0"/>
          <w:marBottom w:val="0"/>
          <w:divBdr>
            <w:top w:val="none" w:sz="0" w:space="0" w:color="auto"/>
            <w:left w:val="none" w:sz="0" w:space="0" w:color="auto"/>
            <w:bottom w:val="none" w:sz="0" w:space="0" w:color="auto"/>
            <w:right w:val="none" w:sz="0" w:space="0" w:color="auto"/>
          </w:divBdr>
          <w:divsChild>
            <w:div w:id="1220360822">
              <w:marLeft w:val="0"/>
              <w:marRight w:val="0"/>
              <w:marTop w:val="0"/>
              <w:marBottom w:val="0"/>
              <w:divBdr>
                <w:top w:val="none" w:sz="0" w:space="0" w:color="auto"/>
                <w:left w:val="none" w:sz="0" w:space="0" w:color="auto"/>
                <w:bottom w:val="none" w:sz="0" w:space="0" w:color="auto"/>
                <w:right w:val="none" w:sz="0" w:space="0" w:color="auto"/>
              </w:divBdr>
              <w:divsChild>
                <w:div w:id="72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4772">
      <w:bodyDiv w:val="1"/>
      <w:marLeft w:val="0"/>
      <w:marRight w:val="0"/>
      <w:marTop w:val="0"/>
      <w:marBottom w:val="0"/>
      <w:divBdr>
        <w:top w:val="none" w:sz="0" w:space="0" w:color="auto"/>
        <w:left w:val="none" w:sz="0" w:space="0" w:color="auto"/>
        <w:bottom w:val="none" w:sz="0" w:space="0" w:color="auto"/>
        <w:right w:val="none" w:sz="0" w:space="0" w:color="auto"/>
      </w:divBdr>
    </w:div>
    <w:div w:id="929316733">
      <w:bodyDiv w:val="1"/>
      <w:marLeft w:val="0"/>
      <w:marRight w:val="0"/>
      <w:marTop w:val="0"/>
      <w:marBottom w:val="0"/>
      <w:divBdr>
        <w:top w:val="none" w:sz="0" w:space="0" w:color="auto"/>
        <w:left w:val="none" w:sz="0" w:space="0" w:color="auto"/>
        <w:bottom w:val="none" w:sz="0" w:space="0" w:color="auto"/>
        <w:right w:val="none" w:sz="0" w:space="0" w:color="auto"/>
      </w:divBdr>
    </w:div>
    <w:div w:id="929771568">
      <w:bodyDiv w:val="1"/>
      <w:marLeft w:val="0"/>
      <w:marRight w:val="0"/>
      <w:marTop w:val="0"/>
      <w:marBottom w:val="0"/>
      <w:divBdr>
        <w:top w:val="none" w:sz="0" w:space="0" w:color="auto"/>
        <w:left w:val="none" w:sz="0" w:space="0" w:color="auto"/>
        <w:bottom w:val="none" w:sz="0" w:space="0" w:color="auto"/>
        <w:right w:val="none" w:sz="0" w:space="0" w:color="auto"/>
      </w:divBdr>
      <w:divsChild>
        <w:div w:id="112672473">
          <w:marLeft w:val="0"/>
          <w:marRight w:val="0"/>
          <w:marTop w:val="0"/>
          <w:marBottom w:val="0"/>
          <w:divBdr>
            <w:top w:val="none" w:sz="0" w:space="0" w:color="auto"/>
            <w:left w:val="none" w:sz="0" w:space="0" w:color="auto"/>
            <w:bottom w:val="none" w:sz="0" w:space="0" w:color="auto"/>
            <w:right w:val="none" w:sz="0" w:space="0" w:color="auto"/>
          </w:divBdr>
          <w:divsChild>
            <w:div w:id="2134597635">
              <w:marLeft w:val="0"/>
              <w:marRight w:val="0"/>
              <w:marTop w:val="0"/>
              <w:marBottom w:val="0"/>
              <w:divBdr>
                <w:top w:val="none" w:sz="0" w:space="0" w:color="auto"/>
                <w:left w:val="none" w:sz="0" w:space="0" w:color="auto"/>
                <w:bottom w:val="none" w:sz="0" w:space="0" w:color="auto"/>
                <w:right w:val="none" w:sz="0" w:space="0" w:color="auto"/>
              </w:divBdr>
              <w:divsChild>
                <w:div w:id="1406994276">
                  <w:marLeft w:val="0"/>
                  <w:marRight w:val="0"/>
                  <w:marTop w:val="0"/>
                  <w:marBottom w:val="0"/>
                  <w:divBdr>
                    <w:top w:val="none" w:sz="0" w:space="0" w:color="auto"/>
                    <w:left w:val="none" w:sz="0" w:space="0" w:color="auto"/>
                    <w:bottom w:val="none" w:sz="0" w:space="0" w:color="auto"/>
                    <w:right w:val="none" w:sz="0" w:space="0" w:color="auto"/>
                  </w:divBdr>
                  <w:divsChild>
                    <w:div w:id="14115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48098">
      <w:bodyDiv w:val="1"/>
      <w:marLeft w:val="0"/>
      <w:marRight w:val="0"/>
      <w:marTop w:val="0"/>
      <w:marBottom w:val="0"/>
      <w:divBdr>
        <w:top w:val="none" w:sz="0" w:space="0" w:color="auto"/>
        <w:left w:val="none" w:sz="0" w:space="0" w:color="auto"/>
        <w:bottom w:val="none" w:sz="0" w:space="0" w:color="auto"/>
        <w:right w:val="none" w:sz="0" w:space="0" w:color="auto"/>
      </w:divBdr>
    </w:div>
    <w:div w:id="934167412">
      <w:bodyDiv w:val="1"/>
      <w:marLeft w:val="0"/>
      <w:marRight w:val="0"/>
      <w:marTop w:val="0"/>
      <w:marBottom w:val="0"/>
      <w:divBdr>
        <w:top w:val="none" w:sz="0" w:space="0" w:color="auto"/>
        <w:left w:val="none" w:sz="0" w:space="0" w:color="auto"/>
        <w:bottom w:val="none" w:sz="0" w:space="0" w:color="auto"/>
        <w:right w:val="none" w:sz="0" w:space="0" w:color="auto"/>
      </w:divBdr>
      <w:divsChild>
        <w:div w:id="787310724">
          <w:marLeft w:val="0"/>
          <w:marRight w:val="0"/>
          <w:marTop w:val="0"/>
          <w:marBottom w:val="0"/>
          <w:divBdr>
            <w:top w:val="none" w:sz="0" w:space="0" w:color="auto"/>
            <w:left w:val="none" w:sz="0" w:space="0" w:color="auto"/>
            <w:bottom w:val="none" w:sz="0" w:space="0" w:color="auto"/>
            <w:right w:val="none" w:sz="0" w:space="0" w:color="auto"/>
          </w:divBdr>
          <w:divsChild>
            <w:div w:id="2059669740">
              <w:marLeft w:val="0"/>
              <w:marRight w:val="0"/>
              <w:marTop w:val="0"/>
              <w:marBottom w:val="0"/>
              <w:divBdr>
                <w:top w:val="none" w:sz="0" w:space="0" w:color="auto"/>
                <w:left w:val="none" w:sz="0" w:space="0" w:color="auto"/>
                <w:bottom w:val="none" w:sz="0" w:space="0" w:color="auto"/>
                <w:right w:val="none" w:sz="0" w:space="0" w:color="auto"/>
              </w:divBdr>
              <w:divsChild>
                <w:div w:id="8652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3459">
      <w:bodyDiv w:val="1"/>
      <w:marLeft w:val="0"/>
      <w:marRight w:val="0"/>
      <w:marTop w:val="0"/>
      <w:marBottom w:val="0"/>
      <w:divBdr>
        <w:top w:val="none" w:sz="0" w:space="0" w:color="auto"/>
        <w:left w:val="none" w:sz="0" w:space="0" w:color="auto"/>
        <w:bottom w:val="none" w:sz="0" w:space="0" w:color="auto"/>
        <w:right w:val="none" w:sz="0" w:space="0" w:color="auto"/>
      </w:divBdr>
      <w:divsChild>
        <w:div w:id="660499475">
          <w:marLeft w:val="0"/>
          <w:marRight w:val="0"/>
          <w:marTop w:val="0"/>
          <w:marBottom w:val="0"/>
          <w:divBdr>
            <w:top w:val="none" w:sz="0" w:space="0" w:color="auto"/>
            <w:left w:val="none" w:sz="0" w:space="0" w:color="auto"/>
            <w:bottom w:val="none" w:sz="0" w:space="0" w:color="auto"/>
            <w:right w:val="none" w:sz="0" w:space="0" w:color="auto"/>
          </w:divBdr>
          <w:divsChild>
            <w:div w:id="735586545">
              <w:marLeft w:val="0"/>
              <w:marRight w:val="0"/>
              <w:marTop w:val="0"/>
              <w:marBottom w:val="0"/>
              <w:divBdr>
                <w:top w:val="none" w:sz="0" w:space="0" w:color="auto"/>
                <w:left w:val="none" w:sz="0" w:space="0" w:color="auto"/>
                <w:bottom w:val="none" w:sz="0" w:space="0" w:color="auto"/>
                <w:right w:val="none" w:sz="0" w:space="0" w:color="auto"/>
              </w:divBdr>
              <w:divsChild>
                <w:div w:id="1516338586">
                  <w:marLeft w:val="0"/>
                  <w:marRight w:val="0"/>
                  <w:marTop w:val="0"/>
                  <w:marBottom w:val="0"/>
                  <w:divBdr>
                    <w:top w:val="none" w:sz="0" w:space="0" w:color="auto"/>
                    <w:left w:val="none" w:sz="0" w:space="0" w:color="auto"/>
                    <w:bottom w:val="none" w:sz="0" w:space="0" w:color="auto"/>
                    <w:right w:val="none" w:sz="0" w:space="0" w:color="auto"/>
                  </w:divBdr>
                  <w:divsChild>
                    <w:div w:id="10709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29079">
      <w:bodyDiv w:val="1"/>
      <w:marLeft w:val="0"/>
      <w:marRight w:val="0"/>
      <w:marTop w:val="0"/>
      <w:marBottom w:val="0"/>
      <w:divBdr>
        <w:top w:val="none" w:sz="0" w:space="0" w:color="auto"/>
        <w:left w:val="none" w:sz="0" w:space="0" w:color="auto"/>
        <w:bottom w:val="none" w:sz="0" w:space="0" w:color="auto"/>
        <w:right w:val="none" w:sz="0" w:space="0" w:color="auto"/>
      </w:divBdr>
    </w:div>
    <w:div w:id="954871195">
      <w:bodyDiv w:val="1"/>
      <w:marLeft w:val="0"/>
      <w:marRight w:val="0"/>
      <w:marTop w:val="0"/>
      <w:marBottom w:val="0"/>
      <w:divBdr>
        <w:top w:val="none" w:sz="0" w:space="0" w:color="auto"/>
        <w:left w:val="none" w:sz="0" w:space="0" w:color="auto"/>
        <w:bottom w:val="none" w:sz="0" w:space="0" w:color="auto"/>
        <w:right w:val="none" w:sz="0" w:space="0" w:color="auto"/>
      </w:divBdr>
      <w:divsChild>
        <w:div w:id="1191141070">
          <w:marLeft w:val="0"/>
          <w:marRight w:val="0"/>
          <w:marTop w:val="0"/>
          <w:marBottom w:val="0"/>
          <w:divBdr>
            <w:top w:val="none" w:sz="0" w:space="0" w:color="auto"/>
            <w:left w:val="none" w:sz="0" w:space="0" w:color="auto"/>
            <w:bottom w:val="none" w:sz="0" w:space="0" w:color="auto"/>
            <w:right w:val="none" w:sz="0" w:space="0" w:color="auto"/>
          </w:divBdr>
          <w:divsChild>
            <w:div w:id="842086396">
              <w:marLeft w:val="0"/>
              <w:marRight w:val="0"/>
              <w:marTop w:val="0"/>
              <w:marBottom w:val="0"/>
              <w:divBdr>
                <w:top w:val="none" w:sz="0" w:space="0" w:color="auto"/>
                <w:left w:val="none" w:sz="0" w:space="0" w:color="auto"/>
                <w:bottom w:val="none" w:sz="0" w:space="0" w:color="auto"/>
                <w:right w:val="none" w:sz="0" w:space="0" w:color="auto"/>
              </w:divBdr>
              <w:divsChild>
                <w:div w:id="314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8003">
      <w:bodyDiv w:val="1"/>
      <w:marLeft w:val="0"/>
      <w:marRight w:val="0"/>
      <w:marTop w:val="0"/>
      <w:marBottom w:val="0"/>
      <w:divBdr>
        <w:top w:val="none" w:sz="0" w:space="0" w:color="auto"/>
        <w:left w:val="none" w:sz="0" w:space="0" w:color="auto"/>
        <w:bottom w:val="none" w:sz="0" w:space="0" w:color="auto"/>
        <w:right w:val="none" w:sz="0" w:space="0" w:color="auto"/>
      </w:divBdr>
    </w:div>
    <w:div w:id="959843037">
      <w:bodyDiv w:val="1"/>
      <w:marLeft w:val="0"/>
      <w:marRight w:val="0"/>
      <w:marTop w:val="0"/>
      <w:marBottom w:val="0"/>
      <w:divBdr>
        <w:top w:val="none" w:sz="0" w:space="0" w:color="auto"/>
        <w:left w:val="none" w:sz="0" w:space="0" w:color="auto"/>
        <w:bottom w:val="none" w:sz="0" w:space="0" w:color="auto"/>
        <w:right w:val="none" w:sz="0" w:space="0" w:color="auto"/>
      </w:divBdr>
    </w:div>
    <w:div w:id="966854324">
      <w:bodyDiv w:val="1"/>
      <w:marLeft w:val="0"/>
      <w:marRight w:val="0"/>
      <w:marTop w:val="0"/>
      <w:marBottom w:val="0"/>
      <w:divBdr>
        <w:top w:val="none" w:sz="0" w:space="0" w:color="auto"/>
        <w:left w:val="none" w:sz="0" w:space="0" w:color="auto"/>
        <w:bottom w:val="none" w:sz="0" w:space="0" w:color="auto"/>
        <w:right w:val="none" w:sz="0" w:space="0" w:color="auto"/>
      </w:divBdr>
    </w:div>
    <w:div w:id="967396302">
      <w:bodyDiv w:val="1"/>
      <w:marLeft w:val="0"/>
      <w:marRight w:val="0"/>
      <w:marTop w:val="0"/>
      <w:marBottom w:val="0"/>
      <w:divBdr>
        <w:top w:val="none" w:sz="0" w:space="0" w:color="auto"/>
        <w:left w:val="none" w:sz="0" w:space="0" w:color="auto"/>
        <w:bottom w:val="none" w:sz="0" w:space="0" w:color="auto"/>
        <w:right w:val="none" w:sz="0" w:space="0" w:color="auto"/>
      </w:divBdr>
    </w:div>
    <w:div w:id="970093026">
      <w:bodyDiv w:val="1"/>
      <w:marLeft w:val="0"/>
      <w:marRight w:val="0"/>
      <w:marTop w:val="0"/>
      <w:marBottom w:val="0"/>
      <w:divBdr>
        <w:top w:val="none" w:sz="0" w:space="0" w:color="auto"/>
        <w:left w:val="none" w:sz="0" w:space="0" w:color="auto"/>
        <w:bottom w:val="none" w:sz="0" w:space="0" w:color="auto"/>
        <w:right w:val="none" w:sz="0" w:space="0" w:color="auto"/>
      </w:divBdr>
    </w:div>
    <w:div w:id="971323338">
      <w:bodyDiv w:val="1"/>
      <w:marLeft w:val="0"/>
      <w:marRight w:val="0"/>
      <w:marTop w:val="0"/>
      <w:marBottom w:val="0"/>
      <w:divBdr>
        <w:top w:val="none" w:sz="0" w:space="0" w:color="auto"/>
        <w:left w:val="none" w:sz="0" w:space="0" w:color="auto"/>
        <w:bottom w:val="none" w:sz="0" w:space="0" w:color="auto"/>
        <w:right w:val="none" w:sz="0" w:space="0" w:color="auto"/>
      </w:divBdr>
    </w:div>
    <w:div w:id="973028559">
      <w:bodyDiv w:val="1"/>
      <w:marLeft w:val="0"/>
      <w:marRight w:val="0"/>
      <w:marTop w:val="0"/>
      <w:marBottom w:val="0"/>
      <w:divBdr>
        <w:top w:val="none" w:sz="0" w:space="0" w:color="auto"/>
        <w:left w:val="none" w:sz="0" w:space="0" w:color="auto"/>
        <w:bottom w:val="none" w:sz="0" w:space="0" w:color="auto"/>
        <w:right w:val="none" w:sz="0" w:space="0" w:color="auto"/>
      </w:divBdr>
    </w:div>
    <w:div w:id="975523770">
      <w:bodyDiv w:val="1"/>
      <w:marLeft w:val="0"/>
      <w:marRight w:val="0"/>
      <w:marTop w:val="0"/>
      <w:marBottom w:val="0"/>
      <w:divBdr>
        <w:top w:val="none" w:sz="0" w:space="0" w:color="auto"/>
        <w:left w:val="none" w:sz="0" w:space="0" w:color="auto"/>
        <w:bottom w:val="none" w:sz="0" w:space="0" w:color="auto"/>
        <w:right w:val="none" w:sz="0" w:space="0" w:color="auto"/>
      </w:divBdr>
      <w:divsChild>
        <w:div w:id="274866190">
          <w:marLeft w:val="0"/>
          <w:marRight w:val="0"/>
          <w:marTop w:val="0"/>
          <w:marBottom w:val="0"/>
          <w:divBdr>
            <w:top w:val="none" w:sz="0" w:space="0" w:color="auto"/>
            <w:left w:val="none" w:sz="0" w:space="0" w:color="auto"/>
            <w:bottom w:val="none" w:sz="0" w:space="0" w:color="auto"/>
            <w:right w:val="none" w:sz="0" w:space="0" w:color="auto"/>
          </w:divBdr>
          <w:divsChild>
            <w:div w:id="292054560">
              <w:marLeft w:val="0"/>
              <w:marRight w:val="0"/>
              <w:marTop w:val="0"/>
              <w:marBottom w:val="0"/>
              <w:divBdr>
                <w:top w:val="none" w:sz="0" w:space="0" w:color="auto"/>
                <w:left w:val="none" w:sz="0" w:space="0" w:color="auto"/>
                <w:bottom w:val="none" w:sz="0" w:space="0" w:color="auto"/>
                <w:right w:val="none" w:sz="0" w:space="0" w:color="auto"/>
              </w:divBdr>
              <w:divsChild>
                <w:div w:id="23211525">
                  <w:marLeft w:val="0"/>
                  <w:marRight w:val="0"/>
                  <w:marTop w:val="0"/>
                  <w:marBottom w:val="0"/>
                  <w:divBdr>
                    <w:top w:val="none" w:sz="0" w:space="0" w:color="auto"/>
                    <w:left w:val="none" w:sz="0" w:space="0" w:color="auto"/>
                    <w:bottom w:val="none" w:sz="0" w:space="0" w:color="auto"/>
                    <w:right w:val="none" w:sz="0" w:space="0" w:color="auto"/>
                  </w:divBdr>
                  <w:divsChild>
                    <w:div w:id="11119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2238">
      <w:bodyDiv w:val="1"/>
      <w:marLeft w:val="0"/>
      <w:marRight w:val="0"/>
      <w:marTop w:val="0"/>
      <w:marBottom w:val="0"/>
      <w:divBdr>
        <w:top w:val="none" w:sz="0" w:space="0" w:color="auto"/>
        <w:left w:val="none" w:sz="0" w:space="0" w:color="auto"/>
        <w:bottom w:val="none" w:sz="0" w:space="0" w:color="auto"/>
        <w:right w:val="none" w:sz="0" w:space="0" w:color="auto"/>
      </w:divBdr>
    </w:div>
    <w:div w:id="977539928">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sChild>
        <w:div w:id="1064838818">
          <w:marLeft w:val="0"/>
          <w:marRight w:val="0"/>
          <w:marTop w:val="0"/>
          <w:marBottom w:val="0"/>
          <w:divBdr>
            <w:top w:val="none" w:sz="0" w:space="0" w:color="auto"/>
            <w:left w:val="none" w:sz="0" w:space="0" w:color="auto"/>
            <w:bottom w:val="none" w:sz="0" w:space="0" w:color="auto"/>
            <w:right w:val="none" w:sz="0" w:space="0" w:color="auto"/>
          </w:divBdr>
          <w:divsChild>
            <w:div w:id="856968659">
              <w:marLeft w:val="0"/>
              <w:marRight w:val="0"/>
              <w:marTop w:val="0"/>
              <w:marBottom w:val="0"/>
              <w:divBdr>
                <w:top w:val="none" w:sz="0" w:space="0" w:color="auto"/>
                <w:left w:val="none" w:sz="0" w:space="0" w:color="auto"/>
                <w:bottom w:val="none" w:sz="0" w:space="0" w:color="auto"/>
                <w:right w:val="none" w:sz="0" w:space="0" w:color="auto"/>
              </w:divBdr>
              <w:divsChild>
                <w:div w:id="1467429119">
                  <w:marLeft w:val="0"/>
                  <w:marRight w:val="0"/>
                  <w:marTop w:val="0"/>
                  <w:marBottom w:val="0"/>
                  <w:divBdr>
                    <w:top w:val="none" w:sz="0" w:space="0" w:color="auto"/>
                    <w:left w:val="none" w:sz="0" w:space="0" w:color="auto"/>
                    <w:bottom w:val="none" w:sz="0" w:space="0" w:color="auto"/>
                    <w:right w:val="none" w:sz="0" w:space="0" w:color="auto"/>
                  </w:divBdr>
                  <w:divsChild>
                    <w:div w:id="708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8299">
      <w:bodyDiv w:val="1"/>
      <w:marLeft w:val="0"/>
      <w:marRight w:val="0"/>
      <w:marTop w:val="0"/>
      <w:marBottom w:val="0"/>
      <w:divBdr>
        <w:top w:val="none" w:sz="0" w:space="0" w:color="auto"/>
        <w:left w:val="none" w:sz="0" w:space="0" w:color="auto"/>
        <w:bottom w:val="none" w:sz="0" w:space="0" w:color="auto"/>
        <w:right w:val="none" w:sz="0" w:space="0" w:color="auto"/>
      </w:divBdr>
    </w:div>
    <w:div w:id="1006832079">
      <w:bodyDiv w:val="1"/>
      <w:marLeft w:val="0"/>
      <w:marRight w:val="0"/>
      <w:marTop w:val="0"/>
      <w:marBottom w:val="0"/>
      <w:divBdr>
        <w:top w:val="none" w:sz="0" w:space="0" w:color="auto"/>
        <w:left w:val="none" w:sz="0" w:space="0" w:color="auto"/>
        <w:bottom w:val="none" w:sz="0" w:space="0" w:color="auto"/>
        <w:right w:val="none" w:sz="0" w:space="0" w:color="auto"/>
      </w:divBdr>
      <w:divsChild>
        <w:div w:id="246814263">
          <w:marLeft w:val="0"/>
          <w:marRight w:val="0"/>
          <w:marTop w:val="0"/>
          <w:marBottom w:val="0"/>
          <w:divBdr>
            <w:top w:val="none" w:sz="0" w:space="0" w:color="auto"/>
            <w:left w:val="none" w:sz="0" w:space="0" w:color="auto"/>
            <w:bottom w:val="none" w:sz="0" w:space="0" w:color="auto"/>
            <w:right w:val="none" w:sz="0" w:space="0" w:color="auto"/>
          </w:divBdr>
          <w:divsChild>
            <w:div w:id="2136555575">
              <w:marLeft w:val="0"/>
              <w:marRight w:val="0"/>
              <w:marTop w:val="0"/>
              <w:marBottom w:val="0"/>
              <w:divBdr>
                <w:top w:val="none" w:sz="0" w:space="0" w:color="auto"/>
                <w:left w:val="none" w:sz="0" w:space="0" w:color="auto"/>
                <w:bottom w:val="none" w:sz="0" w:space="0" w:color="auto"/>
                <w:right w:val="none" w:sz="0" w:space="0" w:color="auto"/>
              </w:divBdr>
              <w:divsChild>
                <w:div w:id="451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3764">
      <w:bodyDiv w:val="1"/>
      <w:marLeft w:val="0"/>
      <w:marRight w:val="0"/>
      <w:marTop w:val="0"/>
      <w:marBottom w:val="0"/>
      <w:divBdr>
        <w:top w:val="none" w:sz="0" w:space="0" w:color="auto"/>
        <w:left w:val="none" w:sz="0" w:space="0" w:color="auto"/>
        <w:bottom w:val="none" w:sz="0" w:space="0" w:color="auto"/>
        <w:right w:val="none" w:sz="0" w:space="0" w:color="auto"/>
      </w:divBdr>
      <w:divsChild>
        <w:div w:id="580337563">
          <w:marLeft w:val="0"/>
          <w:marRight w:val="0"/>
          <w:marTop w:val="0"/>
          <w:marBottom w:val="0"/>
          <w:divBdr>
            <w:top w:val="none" w:sz="0" w:space="0" w:color="auto"/>
            <w:left w:val="none" w:sz="0" w:space="0" w:color="auto"/>
            <w:bottom w:val="none" w:sz="0" w:space="0" w:color="auto"/>
            <w:right w:val="none" w:sz="0" w:space="0" w:color="auto"/>
          </w:divBdr>
        </w:div>
        <w:div w:id="675114745">
          <w:marLeft w:val="0"/>
          <w:marRight w:val="0"/>
          <w:marTop w:val="0"/>
          <w:marBottom w:val="0"/>
          <w:divBdr>
            <w:top w:val="none" w:sz="0" w:space="0" w:color="auto"/>
            <w:left w:val="none" w:sz="0" w:space="0" w:color="auto"/>
            <w:bottom w:val="none" w:sz="0" w:space="0" w:color="auto"/>
            <w:right w:val="none" w:sz="0" w:space="0" w:color="auto"/>
          </w:divBdr>
        </w:div>
        <w:div w:id="709650137">
          <w:marLeft w:val="0"/>
          <w:marRight w:val="0"/>
          <w:marTop w:val="0"/>
          <w:marBottom w:val="0"/>
          <w:divBdr>
            <w:top w:val="none" w:sz="0" w:space="0" w:color="auto"/>
            <w:left w:val="none" w:sz="0" w:space="0" w:color="auto"/>
            <w:bottom w:val="none" w:sz="0" w:space="0" w:color="auto"/>
            <w:right w:val="none" w:sz="0" w:space="0" w:color="auto"/>
          </w:divBdr>
        </w:div>
        <w:div w:id="742875107">
          <w:marLeft w:val="0"/>
          <w:marRight w:val="0"/>
          <w:marTop w:val="0"/>
          <w:marBottom w:val="0"/>
          <w:divBdr>
            <w:top w:val="none" w:sz="0" w:space="0" w:color="auto"/>
            <w:left w:val="none" w:sz="0" w:space="0" w:color="auto"/>
            <w:bottom w:val="none" w:sz="0" w:space="0" w:color="auto"/>
            <w:right w:val="none" w:sz="0" w:space="0" w:color="auto"/>
          </w:divBdr>
        </w:div>
        <w:div w:id="1548563784">
          <w:marLeft w:val="0"/>
          <w:marRight w:val="0"/>
          <w:marTop w:val="0"/>
          <w:marBottom w:val="0"/>
          <w:divBdr>
            <w:top w:val="none" w:sz="0" w:space="0" w:color="auto"/>
            <w:left w:val="none" w:sz="0" w:space="0" w:color="auto"/>
            <w:bottom w:val="none" w:sz="0" w:space="0" w:color="auto"/>
            <w:right w:val="none" w:sz="0" w:space="0" w:color="auto"/>
          </w:divBdr>
        </w:div>
        <w:div w:id="1643727973">
          <w:marLeft w:val="0"/>
          <w:marRight w:val="0"/>
          <w:marTop w:val="0"/>
          <w:marBottom w:val="0"/>
          <w:divBdr>
            <w:top w:val="none" w:sz="0" w:space="0" w:color="auto"/>
            <w:left w:val="none" w:sz="0" w:space="0" w:color="auto"/>
            <w:bottom w:val="none" w:sz="0" w:space="0" w:color="auto"/>
            <w:right w:val="none" w:sz="0" w:space="0" w:color="auto"/>
          </w:divBdr>
        </w:div>
        <w:div w:id="1814367074">
          <w:marLeft w:val="0"/>
          <w:marRight w:val="0"/>
          <w:marTop w:val="0"/>
          <w:marBottom w:val="0"/>
          <w:divBdr>
            <w:top w:val="none" w:sz="0" w:space="0" w:color="auto"/>
            <w:left w:val="none" w:sz="0" w:space="0" w:color="auto"/>
            <w:bottom w:val="none" w:sz="0" w:space="0" w:color="auto"/>
            <w:right w:val="none" w:sz="0" w:space="0" w:color="auto"/>
          </w:divBdr>
        </w:div>
      </w:divsChild>
    </w:div>
    <w:div w:id="1033964445">
      <w:bodyDiv w:val="1"/>
      <w:marLeft w:val="0"/>
      <w:marRight w:val="0"/>
      <w:marTop w:val="0"/>
      <w:marBottom w:val="0"/>
      <w:divBdr>
        <w:top w:val="none" w:sz="0" w:space="0" w:color="auto"/>
        <w:left w:val="none" w:sz="0" w:space="0" w:color="auto"/>
        <w:bottom w:val="none" w:sz="0" w:space="0" w:color="auto"/>
        <w:right w:val="none" w:sz="0" w:space="0" w:color="auto"/>
      </w:divBdr>
    </w:div>
    <w:div w:id="1035692914">
      <w:bodyDiv w:val="1"/>
      <w:marLeft w:val="0"/>
      <w:marRight w:val="0"/>
      <w:marTop w:val="0"/>
      <w:marBottom w:val="0"/>
      <w:divBdr>
        <w:top w:val="none" w:sz="0" w:space="0" w:color="auto"/>
        <w:left w:val="none" w:sz="0" w:space="0" w:color="auto"/>
        <w:bottom w:val="none" w:sz="0" w:space="0" w:color="auto"/>
        <w:right w:val="none" w:sz="0" w:space="0" w:color="auto"/>
      </w:divBdr>
    </w:div>
    <w:div w:id="1043797000">
      <w:bodyDiv w:val="1"/>
      <w:marLeft w:val="0"/>
      <w:marRight w:val="0"/>
      <w:marTop w:val="0"/>
      <w:marBottom w:val="0"/>
      <w:divBdr>
        <w:top w:val="none" w:sz="0" w:space="0" w:color="auto"/>
        <w:left w:val="none" w:sz="0" w:space="0" w:color="auto"/>
        <w:bottom w:val="none" w:sz="0" w:space="0" w:color="auto"/>
        <w:right w:val="none" w:sz="0" w:space="0" w:color="auto"/>
      </w:divBdr>
    </w:div>
    <w:div w:id="1050880430">
      <w:bodyDiv w:val="1"/>
      <w:marLeft w:val="0"/>
      <w:marRight w:val="0"/>
      <w:marTop w:val="0"/>
      <w:marBottom w:val="0"/>
      <w:divBdr>
        <w:top w:val="none" w:sz="0" w:space="0" w:color="auto"/>
        <w:left w:val="none" w:sz="0" w:space="0" w:color="auto"/>
        <w:bottom w:val="none" w:sz="0" w:space="0" w:color="auto"/>
        <w:right w:val="none" w:sz="0" w:space="0" w:color="auto"/>
      </w:divBdr>
      <w:divsChild>
        <w:div w:id="401222801">
          <w:marLeft w:val="0"/>
          <w:marRight w:val="0"/>
          <w:marTop w:val="0"/>
          <w:marBottom w:val="0"/>
          <w:divBdr>
            <w:top w:val="none" w:sz="0" w:space="0" w:color="auto"/>
            <w:left w:val="none" w:sz="0" w:space="0" w:color="auto"/>
            <w:bottom w:val="none" w:sz="0" w:space="0" w:color="auto"/>
            <w:right w:val="none" w:sz="0" w:space="0" w:color="auto"/>
          </w:divBdr>
          <w:divsChild>
            <w:div w:id="696541959">
              <w:marLeft w:val="0"/>
              <w:marRight w:val="0"/>
              <w:marTop w:val="0"/>
              <w:marBottom w:val="0"/>
              <w:divBdr>
                <w:top w:val="none" w:sz="0" w:space="0" w:color="auto"/>
                <w:left w:val="none" w:sz="0" w:space="0" w:color="auto"/>
                <w:bottom w:val="none" w:sz="0" w:space="0" w:color="auto"/>
                <w:right w:val="none" w:sz="0" w:space="0" w:color="auto"/>
              </w:divBdr>
              <w:divsChild>
                <w:div w:id="2557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0900">
      <w:bodyDiv w:val="1"/>
      <w:marLeft w:val="0"/>
      <w:marRight w:val="0"/>
      <w:marTop w:val="0"/>
      <w:marBottom w:val="0"/>
      <w:divBdr>
        <w:top w:val="none" w:sz="0" w:space="0" w:color="auto"/>
        <w:left w:val="none" w:sz="0" w:space="0" w:color="auto"/>
        <w:bottom w:val="none" w:sz="0" w:space="0" w:color="auto"/>
        <w:right w:val="none" w:sz="0" w:space="0" w:color="auto"/>
      </w:divBdr>
    </w:div>
    <w:div w:id="1077747508">
      <w:bodyDiv w:val="1"/>
      <w:marLeft w:val="0"/>
      <w:marRight w:val="0"/>
      <w:marTop w:val="0"/>
      <w:marBottom w:val="0"/>
      <w:divBdr>
        <w:top w:val="none" w:sz="0" w:space="0" w:color="auto"/>
        <w:left w:val="none" w:sz="0" w:space="0" w:color="auto"/>
        <w:bottom w:val="none" w:sz="0" w:space="0" w:color="auto"/>
        <w:right w:val="none" w:sz="0" w:space="0" w:color="auto"/>
      </w:divBdr>
      <w:divsChild>
        <w:div w:id="68772726">
          <w:marLeft w:val="0"/>
          <w:marRight w:val="0"/>
          <w:marTop w:val="0"/>
          <w:marBottom w:val="0"/>
          <w:divBdr>
            <w:top w:val="none" w:sz="0" w:space="0" w:color="auto"/>
            <w:left w:val="none" w:sz="0" w:space="0" w:color="auto"/>
            <w:bottom w:val="none" w:sz="0" w:space="0" w:color="auto"/>
            <w:right w:val="none" w:sz="0" w:space="0" w:color="auto"/>
          </w:divBdr>
          <w:divsChild>
            <w:div w:id="1100953584">
              <w:marLeft w:val="0"/>
              <w:marRight w:val="0"/>
              <w:marTop w:val="0"/>
              <w:marBottom w:val="0"/>
              <w:divBdr>
                <w:top w:val="none" w:sz="0" w:space="0" w:color="auto"/>
                <w:left w:val="none" w:sz="0" w:space="0" w:color="auto"/>
                <w:bottom w:val="none" w:sz="0" w:space="0" w:color="auto"/>
                <w:right w:val="none" w:sz="0" w:space="0" w:color="auto"/>
              </w:divBdr>
              <w:divsChild>
                <w:div w:id="14402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1324">
      <w:bodyDiv w:val="1"/>
      <w:marLeft w:val="0"/>
      <w:marRight w:val="0"/>
      <w:marTop w:val="0"/>
      <w:marBottom w:val="0"/>
      <w:divBdr>
        <w:top w:val="none" w:sz="0" w:space="0" w:color="auto"/>
        <w:left w:val="none" w:sz="0" w:space="0" w:color="auto"/>
        <w:bottom w:val="none" w:sz="0" w:space="0" w:color="auto"/>
        <w:right w:val="none" w:sz="0" w:space="0" w:color="auto"/>
      </w:divBdr>
      <w:divsChild>
        <w:div w:id="907617474">
          <w:marLeft w:val="288"/>
          <w:marRight w:val="0"/>
          <w:marTop w:val="0"/>
          <w:marBottom w:val="0"/>
          <w:divBdr>
            <w:top w:val="none" w:sz="0" w:space="0" w:color="auto"/>
            <w:left w:val="none" w:sz="0" w:space="0" w:color="auto"/>
            <w:bottom w:val="none" w:sz="0" w:space="0" w:color="auto"/>
            <w:right w:val="none" w:sz="0" w:space="0" w:color="auto"/>
          </w:divBdr>
        </w:div>
      </w:divsChild>
    </w:div>
    <w:div w:id="1078282850">
      <w:bodyDiv w:val="1"/>
      <w:marLeft w:val="0"/>
      <w:marRight w:val="0"/>
      <w:marTop w:val="0"/>
      <w:marBottom w:val="0"/>
      <w:divBdr>
        <w:top w:val="none" w:sz="0" w:space="0" w:color="auto"/>
        <w:left w:val="none" w:sz="0" w:space="0" w:color="auto"/>
        <w:bottom w:val="none" w:sz="0" w:space="0" w:color="auto"/>
        <w:right w:val="none" w:sz="0" w:space="0" w:color="auto"/>
      </w:divBdr>
      <w:divsChild>
        <w:div w:id="152649453">
          <w:marLeft w:val="1371"/>
          <w:marRight w:val="0"/>
          <w:marTop w:val="0"/>
          <w:marBottom w:val="0"/>
          <w:divBdr>
            <w:top w:val="none" w:sz="0" w:space="0" w:color="auto"/>
            <w:left w:val="none" w:sz="0" w:space="0" w:color="auto"/>
            <w:bottom w:val="none" w:sz="0" w:space="0" w:color="auto"/>
            <w:right w:val="none" w:sz="0" w:space="0" w:color="auto"/>
          </w:divBdr>
        </w:div>
        <w:div w:id="594094252">
          <w:marLeft w:val="1371"/>
          <w:marRight w:val="0"/>
          <w:marTop w:val="0"/>
          <w:marBottom w:val="0"/>
          <w:divBdr>
            <w:top w:val="none" w:sz="0" w:space="0" w:color="auto"/>
            <w:left w:val="none" w:sz="0" w:space="0" w:color="auto"/>
            <w:bottom w:val="none" w:sz="0" w:space="0" w:color="auto"/>
            <w:right w:val="none" w:sz="0" w:space="0" w:color="auto"/>
          </w:divBdr>
        </w:div>
        <w:div w:id="1442070380">
          <w:marLeft w:val="1371"/>
          <w:marRight w:val="0"/>
          <w:marTop w:val="0"/>
          <w:marBottom w:val="0"/>
          <w:divBdr>
            <w:top w:val="none" w:sz="0" w:space="0" w:color="auto"/>
            <w:left w:val="none" w:sz="0" w:space="0" w:color="auto"/>
            <w:bottom w:val="none" w:sz="0" w:space="0" w:color="auto"/>
            <w:right w:val="none" w:sz="0" w:space="0" w:color="auto"/>
          </w:divBdr>
        </w:div>
      </w:divsChild>
    </w:div>
    <w:div w:id="1080637801">
      <w:bodyDiv w:val="1"/>
      <w:marLeft w:val="0"/>
      <w:marRight w:val="0"/>
      <w:marTop w:val="0"/>
      <w:marBottom w:val="0"/>
      <w:divBdr>
        <w:top w:val="none" w:sz="0" w:space="0" w:color="auto"/>
        <w:left w:val="none" w:sz="0" w:space="0" w:color="auto"/>
        <w:bottom w:val="none" w:sz="0" w:space="0" w:color="auto"/>
        <w:right w:val="none" w:sz="0" w:space="0" w:color="auto"/>
      </w:divBdr>
      <w:divsChild>
        <w:div w:id="416481715">
          <w:marLeft w:val="0"/>
          <w:marRight w:val="0"/>
          <w:marTop w:val="0"/>
          <w:marBottom w:val="0"/>
          <w:divBdr>
            <w:top w:val="none" w:sz="0" w:space="0" w:color="auto"/>
            <w:left w:val="none" w:sz="0" w:space="0" w:color="auto"/>
            <w:bottom w:val="none" w:sz="0" w:space="0" w:color="auto"/>
            <w:right w:val="none" w:sz="0" w:space="0" w:color="auto"/>
          </w:divBdr>
          <w:divsChild>
            <w:div w:id="1549804477">
              <w:marLeft w:val="0"/>
              <w:marRight w:val="0"/>
              <w:marTop w:val="0"/>
              <w:marBottom w:val="0"/>
              <w:divBdr>
                <w:top w:val="none" w:sz="0" w:space="0" w:color="auto"/>
                <w:left w:val="none" w:sz="0" w:space="0" w:color="auto"/>
                <w:bottom w:val="none" w:sz="0" w:space="0" w:color="auto"/>
                <w:right w:val="none" w:sz="0" w:space="0" w:color="auto"/>
              </w:divBdr>
              <w:divsChild>
                <w:div w:id="208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4532">
      <w:bodyDiv w:val="1"/>
      <w:marLeft w:val="0"/>
      <w:marRight w:val="0"/>
      <w:marTop w:val="0"/>
      <w:marBottom w:val="0"/>
      <w:divBdr>
        <w:top w:val="none" w:sz="0" w:space="0" w:color="auto"/>
        <w:left w:val="none" w:sz="0" w:space="0" w:color="auto"/>
        <w:bottom w:val="none" w:sz="0" w:space="0" w:color="auto"/>
        <w:right w:val="none" w:sz="0" w:space="0" w:color="auto"/>
      </w:divBdr>
    </w:div>
    <w:div w:id="1085106870">
      <w:bodyDiv w:val="1"/>
      <w:marLeft w:val="0"/>
      <w:marRight w:val="0"/>
      <w:marTop w:val="0"/>
      <w:marBottom w:val="0"/>
      <w:divBdr>
        <w:top w:val="none" w:sz="0" w:space="0" w:color="auto"/>
        <w:left w:val="none" w:sz="0" w:space="0" w:color="auto"/>
        <w:bottom w:val="none" w:sz="0" w:space="0" w:color="auto"/>
        <w:right w:val="none" w:sz="0" w:space="0" w:color="auto"/>
      </w:divBdr>
      <w:divsChild>
        <w:div w:id="1114905577">
          <w:marLeft w:val="0"/>
          <w:marRight w:val="0"/>
          <w:marTop w:val="0"/>
          <w:marBottom w:val="0"/>
          <w:divBdr>
            <w:top w:val="none" w:sz="0" w:space="0" w:color="auto"/>
            <w:left w:val="none" w:sz="0" w:space="0" w:color="auto"/>
            <w:bottom w:val="none" w:sz="0" w:space="0" w:color="auto"/>
            <w:right w:val="none" w:sz="0" w:space="0" w:color="auto"/>
          </w:divBdr>
          <w:divsChild>
            <w:div w:id="1537428464">
              <w:marLeft w:val="0"/>
              <w:marRight w:val="0"/>
              <w:marTop w:val="0"/>
              <w:marBottom w:val="0"/>
              <w:divBdr>
                <w:top w:val="none" w:sz="0" w:space="0" w:color="auto"/>
                <w:left w:val="none" w:sz="0" w:space="0" w:color="auto"/>
                <w:bottom w:val="none" w:sz="0" w:space="0" w:color="auto"/>
                <w:right w:val="none" w:sz="0" w:space="0" w:color="auto"/>
              </w:divBdr>
              <w:divsChild>
                <w:div w:id="1814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1775">
      <w:bodyDiv w:val="1"/>
      <w:marLeft w:val="0"/>
      <w:marRight w:val="0"/>
      <w:marTop w:val="0"/>
      <w:marBottom w:val="0"/>
      <w:divBdr>
        <w:top w:val="none" w:sz="0" w:space="0" w:color="auto"/>
        <w:left w:val="none" w:sz="0" w:space="0" w:color="auto"/>
        <w:bottom w:val="none" w:sz="0" w:space="0" w:color="auto"/>
        <w:right w:val="none" w:sz="0" w:space="0" w:color="auto"/>
      </w:divBdr>
    </w:div>
    <w:div w:id="1098060331">
      <w:bodyDiv w:val="1"/>
      <w:marLeft w:val="0"/>
      <w:marRight w:val="0"/>
      <w:marTop w:val="0"/>
      <w:marBottom w:val="0"/>
      <w:divBdr>
        <w:top w:val="none" w:sz="0" w:space="0" w:color="auto"/>
        <w:left w:val="none" w:sz="0" w:space="0" w:color="auto"/>
        <w:bottom w:val="none" w:sz="0" w:space="0" w:color="auto"/>
        <w:right w:val="none" w:sz="0" w:space="0" w:color="auto"/>
      </w:divBdr>
    </w:div>
    <w:div w:id="1098716135">
      <w:bodyDiv w:val="1"/>
      <w:marLeft w:val="0"/>
      <w:marRight w:val="0"/>
      <w:marTop w:val="0"/>
      <w:marBottom w:val="0"/>
      <w:divBdr>
        <w:top w:val="none" w:sz="0" w:space="0" w:color="auto"/>
        <w:left w:val="none" w:sz="0" w:space="0" w:color="auto"/>
        <w:bottom w:val="none" w:sz="0" w:space="0" w:color="auto"/>
        <w:right w:val="none" w:sz="0" w:space="0" w:color="auto"/>
      </w:divBdr>
      <w:divsChild>
        <w:div w:id="379788602">
          <w:marLeft w:val="0"/>
          <w:marRight w:val="0"/>
          <w:marTop w:val="0"/>
          <w:marBottom w:val="0"/>
          <w:divBdr>
            <w:top w:val="none" w:sz="0" w:space="0" w:color="auto"/>
            <w:left w:val="none" w:sz="0" w:space="0" w:color="auto"/>
            <w:bottom w:val="none" w:sz="0" w:space="0" w:color="auto"/>
            <w:right w:val="none" w:sz="0" w:space="0" w:color="auto"/>
          </w:divBdr>
          <w:divsChild>
            <w:div w:id="1188786438">
              <w:marLeft w:val="0"/>
              <w:marRight w:val="0"/>
              <w:marTop w:val="0"/>
              <w:marBottom w:val="0"/>
              <w:divBdr>
                <w:top w:val="none" w:sz="0" w:space="0" w:color="auto"/>
                <w:left w:val="none" w:sz="0" w:space="0" w:color="auto"/>
                <w:bottom w:val="none" w:sz="0" w:space="0" w:color="auto"/>
                <w:right w:val="none" w:sz="0" w:space="0" w:color="auto"/>
              </w:divBdr>
              <w:divsChild>
                <w:div w:id="1829901519">
                  <w:marLeft w:val="0"/>
                  <w:marRight w:val="0"/>
                  <w:marTop w:val="0"/>
                  <w:marBottom w:val="0"/>
                  <w:divBdr>
                    <w:top w:val="none" w:sz="0" w:space="0" w:color="auto"/>
                    <w:left w:val="none" w:sz="0" w:space="0" w:color="auto"/>
                    <w:bottom w:val="none" w:sz="0" w:space="0" w:color="auto"/>
                    <w:right w:val="none" w:sz="0" w:space="0" w:color="auto"/>
                  </w:divBdr>
                  <w:divsChild>
                    <w:div w:id="1991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107433082">
      <w:bodyDiv w:val="1"/>
      <w:marLeft w:val="0"/>
      <w:marRight w:val="0"/>
      <w:marTop w:val="0"/>
      <w:marBottom w:val="0"/>
      <w:divBdr>
        <w:top w:val="none" w:sz="0" w:space="0" w:color="auto"/>
        <w:left w:val="none" w:sz="0" w:space="0" w:color="auto"/>
        <w:bottom w:val="none" w:sz="0" w:space="0" w:color="auto"/>
        <w:right w:val="none" w:sz="0" w:space="0" w:color="auto"/>
      </w:divBdr>
    </w:div>
    <w:div w:id="1107577697">
      <w:bodyDiv w:val="1"/>
      <w:marLeft w:val="0"/>
      <w:marRight w:val="0"/>
      <w:marTop w:val="0"/>
      <w:marBottom w:val="0"/>
      <w:divBdr>
        <w:top w:val="none" w:sz="0" w:space="0" w:color="auto"/>
        <w:left w:val="none" w:sz="0" w:space="0" w:color="auto"/>
        <w:bottom w:val="none" w:sz="0" w:space="0" w:color="auto"/>
        <w:right w:val="none" w:sz="0" w:space="0" w:color="auto"/>
      </w:divBdr>
      <w:divsChild>
        <w:div w:id="245304759">
          <w:marLeft w:val="0"/>
          <w:marRight w:val="0"/>
          <w:marTop w:val="0"/>
          <w:marBottom w:val="0"/>
          <w:divBdr>
            <w:top w:val="none" w:sz="0" w:space="0" w:color="auto"/>
            <w:left w:val="none" w:sz="0" w:space="0" w:color="auto"/>
            <w:bottom w:val="none" w:sz="0" w:space="0" w:color="auto"/>
            <w:right w:val="none" w:sz="0" w:space="0" w:color="auto"/>
          </w:divBdr>
          <w:divsChild>
            <w:div w:id="1596552998">
              <w:marLeft w:val="0"/>
              <w:marRight w:val="0"/>
              <w:marTop w:val="0"/>
              <w:marBottom w:val="0"/>
              <w:divBdr>
                <w:top w:val="none" w:sz="0" w:space="0" w:color="auto"/>
                <w:left w:val="none" w:sz="0" w:space="0" w:color="auto"/>
                <w:bottom w:val="none" w:sz="0" w:space="0" w:color="auto"/>
                <w:right w:val="none" w:sz="0" w:space="0" w:color="auto"/>
              </w:divBdr>
              <w:divsChild>
                <w:div w:id="11217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919">
      <w:bodyDiv w:val="1"/>
      <w:marLeft w:val="0"/>
      <w:marRight w:val="0"/>
      <w:marTop w:val="0"/>
      <w:marBottom w:val="0"/>
      <w:divBdr>
        <w:top w:val="none" w:sz="0" w:space="0" w:color="auto"/>
        <w:left w:val="none" w:sz="0" w:space="0" w:color="auto"/>
        <w:bottom w:val="none" w:sz="0" w:space="0" w:color="auto"/>
        <w:right w:val="none" w:sz="0" w:space="0" w:color="auto"/>
      </w:divBdr>
      <w:divsChild>
        <w:div w:id="624509982">
          <w:marLeft w:val="0"/>
          <w:marRight w:val="0"/>
          <w:marTop w:val="0"/>
          <w:marBottom w:val="0"/>
          <w:divBdr>
            <w:top w:val="none" w:sz="0" w:space="0" w:color="auto"/>
            <w:left w:val="none" w:sz="0" w:space="0" w:color="auto"/>
            <w:bottom w:val="none" w:sz="0" w:space="0" w:color="auto"/>
            <w:right w:val="none" w:sz="0" w:space="0" w:color="auto"/>
          </w:divBdr>
          <w:divsChild>
            <w:div w:id="659044243">
              <w:marLeft w:val="0"/>
              <w:marRight w:val="0"/>
              <w:marTop w:val="0"/>
              <w:marBottom w:val="0"/>
              <w:divBdr>
                <w:top w:val="none" w:sz="0" w:space="0" w:color="auto"/>
                <w:left w:val="none" w:sz="0" w:space="0" w:color="auto"/>
                <w:bottom w:val="none" w:sz="0" w:space="0" w:color="auto"/>
                <w:right w:val="none" w:sz="0" w:space="0" w:color="auto"/>
              </w:divBdr>
              <w:divsChild>
                <w:div w:id="2071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1880">
      <w:bodyDiv w:val="1"/>
      <w:marLeft w:val="0"/>
      <w:marRight w:val="0"/>
      <w:marTop w:val="0"/>
      <w:marBottom w:val="0"/>
      <w:divBdr>
        <w:top w:val="none" w:sz="0" w:space="0" w:color="auto"/>
        <w:left w:val="none" w:sz="0" w:space="0" w:color="auto"/>
        <w:bottom w:val="none" w:sz="0" w:space="0" w:color="auto"/>
        <w:right w:val="none" w:sz="0" w:space="0" w:color="auto"/>
      </w:divBdr>
      <w:divsChild>
        <w:div w:id="1824198585">
          <w:marLeft w:val="0"/>
          <w:marRight w:val="0"/>
          <w:marTop w:val="0"/>
          <w:marBottom w:val="0"/>
          <w:divBdr>
            <w:top w:val="none" w:sz="0" w:space="0" w:color="auto"/>
            <w:left w:val="none" w:sz="0" w:space="0" w:color="auto"/>
            <w:bottom w:val="none" w:sz="0" w:space="0" w:color="auto"/>
            <w:right w:val="none" w:sz="0" w:space="0" w:color="auto"/>
          </w:divBdr>
          <w:divsChild>
            <w:div w:id="1553228836">
              <w:marLeft w:val="0"/>
              <w:marRight w:val="0"/>
              <w:marTop w:val="0"/>
              <w:marBottom w:val="0"/>
              <w:divBdr>
                <w:top w:val="none" w:sz="0" w:space="0" w:color="auto"/>
                <w:left w:val="none" w:sz="0" w:space="0" w:color="auto"/>
                <w:bottom w:val="none" w:sz="0" w:space="0" w:color="auto"/>
                <w:right w:val="none" w:sz="0" w:space="0" w:color="auto"/>
              </w:divBdr>
              <w:divsChild>
                <w:div w:id="8572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73895">
          <w:marLeft w:val="1371"/>
          <w:marRight w:val="0"/>
          <w:marTop w:val="0"/>
          <w:marBottom w:val="0"/>
          <w:divBdr>
            <w:top w:val="none" w:sz="0" w:space="0" w:color="auto"/>
            <w:left w:val="none" w:sz="0" w:space="0" w:color="auto"/>
            <w:bottom w:val="none" w:sz="0" w:space="0" w:color="auto"/>
            <w:right w:val="none" w:sz="0" w:space="0" w:color="auto"/>
          </w:divBdr>
        </w:div>
        <w:div w:id="762725422">
          <w:marLeft w:val="1371"/>
          <w:marRight w:val="0"/>
          <w:marTop w:val="0"/>
          <w:marBottom w:val="0"/>
          <w:divBdr>
            <w:top w:val="none" w:sz="0" w:space="0" w:color="auto"/>
            <w:left w:val="none" w:sz="0" w:space="0" w:color="auto"/>
            <w:bottom w:val="none" w:sz="0" w:space="0" w:color="auto"/>
            <w:right w:val="none" w:sz="0" w:space="0" w:color="auto"/>
          </w:divBdr>
        </w:div>
        <w:div w:id="795828716">
          <w:marLeft w:val="1371"/>
          <w:marRight w:val="0"/>
          <w:marTop w:val="0"/>
          <w:marBottom w:val="0"/>
          <w:divBdr>
            <w:top w:val="none" w:sz="0" w:space="0" w:color="auto"/>
            <w:left w:val="none" w:sz="0" w:space="0" w:color="auto"/>
            <w:bottom w:val="none" w:sz="0" w:space="0" w:color="auto"/>
            <w:right w:val="none" w:sz="0" w:space="0" w:color="auto"/>
          </w:divBdr>
        </w:div>
        <w:div w:id="840466062">
          <w:marLeft w:val="1371"/>
          <w:marRight w:val="0"/>
          <w:marTop w:val="0"/>
          <w:marBottom w:val="0"/>
          <w:divBdr>
            <w:top w:val="none" w:sz="0" w:space="0" w:color="auto"/>
            <w:left w:val="none" w:sz="0" w:space="0" w:color="auto"/>
            <w:bottom w:val="none" w:sz="0" w:space="0" w:color="auto"/>
            <w:right w:val="none" w:sz="0" w:space="0" w:color="auto"/>
          </w:divBdr>
        </w:div>
        <w:div w:id="1507011992">
          <w:marLeft w:val="1371"/>
          <w:marRight w:val="0"/>
          <w:marTop w:val="0"/>
          <w:marBottom w:val="0"/>
          <w:divBdr>
            <w:top w:val="none" w:sz="0" w:space="0" w:color="auto"/>
            <w:left w:val="none" w:sz="0" w:space="0" w:color="auto"/>
            <w:bottom w:val="none" w:sz="0" w:space="0" w:color="auto"/>
            <w:right w:val="none" w:sz="0" w:space="0" w:color="auto"/>
          </w:divBdr>
        </w:div>
      </w:divsChild>
    </w:div>
    <w:div w:id="1130513086">
      <w:bodyDiv w:val="1"/>
      <w:marLeft w:val="0"/>
      <w:marRight w:val="0"/>
      <w:marTop w:val="0"/>
      <w:marBottom w:val="0"/>
      <w:divBdr>
        <w:top w:val="none" w:sz="0" w:space="0" w:color="auto"/>
        <w:left w:val="none" w:sz="0" w:space="0" w:color="auto"/>
        <w:bottom w:val="none" w:sz="0" w:space="0" w:color="auto"/>
        <w:right w:val="none" w:sz="0" w:space="0" w:color="auto"/>
      </w:divBdr>
      <w:divsChild>
        <w:div w:id="1847935833">
          <w:marLeft w:val="0"/>
          <w:marRight w:val="0"/>
          <w:marTop w:val="0"/>
          <w:marBottom w:val="0"/>
          <w:divBdr>
            <w:top w:val="none" w:sz="0" w:space="0" w:color="auto"/>
            <w:left w:val="none" w:sz="0" w:space="0" w:color="auto"/>
            <w:bottom w:val="none" w:sz="0" w:space="0" w:color="auto"/>
            <w:right w:val="none" w:sz="0" w:space="0" w:color="auto"/>
          </w:divBdr>
          <w:divsChild>
            <w:div w:id="328870404">
              <w:marLeft w:val="0"/>
              <w:marRight w:val="0"/>
              <w:marTop w:val="0"/>
              <w:marBottom w:val="0"/>
              <w:divBdr>
                <w:top w:val="none" w:sz="0" w:space="0" w:color="auto"/>
                <w:left w:val="none" w:sz="0" w:space="0" w:color="auto"/>
                <w:bottom w:val="none" w:sz="0" w:space="0" w:color="auto"/>
                <w:right w:val="none" w:sz="0" w:space="0" w:color="auto"/>
              </w:divBdr>
              <w:divsChild>
                <w:div w:id="433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9014">
      <w:bodyDiv w:val="1"/>
      <w:marLeft w:val="0"/>
      <w:marRight w:val="0"/>
      <w:marTop w:val="0"/>
      <w:marBottom w:val="0"/>
      <w:divBdr>
        <w:top w:val="none" w:sz="0" w:space="0" w:color="auto"/>
        <w:left w:val="none" w:sz="0" w:space="0" w:color="auto"/>
        <w:bottom w:val="none" w:sz="0" w:space="0" w:color="auto"/>
        <w:right w:val="none" w:sz="0" w:space="0" w:color="auto"/>
      </w:divBdr>
      <w:divsChild>
        <w:div w:id="863831315">
          <w:marLeft w:val="0"/>
          <w:marRight w:val="0"/>
          <w:marTop w:val="0"/>
          <w:marBottom w:val="0"/>
          <w:divBdr>
            <w:top w:val="none" w:sz="0" w:space="0" w:color="auto"/>
            <w:left w:val="none" w:sz="0" w:space="0" w:color="auto"/>
            <w:bottom w:val="none" w:sz="0" w:space="0" w:color="auto"/>
            <w:right w:val="none" w:sz="0" w:space="0" w:color="auto"/>
          </w:divBdr>
          <w:divsChild>
            <w:div w:id="843517744">
              <w:marLeft w:val="0"/>
              <w:marRight w:val="0"/>
              <w:marTop w:val="0"/>
              <w:marBottom w:val="0"/>
              <w:divBdr>
                <w:top w:val="none" w:sz="0" w:space="0" w:color="auto"/>
                <w:left w:val="none" w:sz="0" w:space="0" w:color="auto"/>
                <w:bottom w:val="none" w:sz="0" w:space="0" w:color="auto"/>
                <w:right w:val="none" w:sz="0" w:space="0" w:color="auto"/>
              </w:divBdr>
              <w:divsChild>
                <w:div w:id="9672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0689">
      <w:bodyDiv w:val="1"/>
      <w:marLeft w:val="0"/>
      <w:marRight w:val="0"/>
      <w:marTop w:val="0"/>
      <w:marBottom w:val="0"/>
      <w:divBdr>
        <w:top w:val="none" w:sz="0" w:space="0" w:color="auto"/>
        <w:left w:val="none" w:sz="0" w:space="0" w:color="auto"/>
        <w:bottom w:val="none" w:sz="0" w:space="0" w:color="auto"/>
        <w:right w:val="none" w:sz="0" w:space="0" w:color="auto"/>
      </w:divBdr>
    </w:div>
    <w:div w:id="1146818796">
      <w:bodyDiv w:val="1"/>
      <w:marLeft w:val="0"/>
      <w:marRight w:val="0"/>
      <w:marTop w:val="0"/>
      <w:marBottom w:val="0"/>
      <w:divBdr>
        <w:top w:val="none" w:sz="0" w:space="0" w:color="auto"/>
        <w:left w:val="none" w:sz="0" w:space="0" w:color="auto"/>
        <w:bottom w:val="none" w:sz="0" w:space="0" w:color="auto"/>
        <w:right w:val="none" w:sz="0" w:space="0" w:color="auto"/>
      </w:divBdr>
    </w:div>
    <w:div w:id="1156922308">
      <w:bodyDiv w:val="1"/>
      <w:marLeft w:val="0"/>
      <w:marRight w:val="0"/>
      <w:marTop w:val="0"/>
      <w:marBottom w:val="0"/>
      <w:divBdr>
        <w:top w:val="none" w:sz="0" w:space="0" w:color="auto"/>
        <w:left w:val="none" w:sz="0" w:space="0" w:color="auto"/>
        <w:bottom w:val="none" w:sz="0" w:space="0" w:color="auto"/>
        <w:right w:val="none" w:sz="0" w:space="0" w:color="auto"/>
      </w:divBdr>
      <w:divsChild>
        <w:div w:id="2025931646">
          <w:marLeft w:val="0"/>
          <w:marRight w:val="0"/>
          <w:marTop w:val="0"/>
          <w:marBottom w:val="0"/>
          <w:divBdr>
            <w:top w:val="none" w:sz="0" w:space="0" w:color="auto"/>
            <w:left w:val="none" w:sz="0" w:space="0" w:color="auto"/>
            <w:bottom w:val="none" w:sz="0" w:space="0" w:color="auto"/>
            <w:right w:val="none" w:sz="0" w:space="0" w:color="auto"/>
          </w:divBdr>
          <w:divsChild>
            <w:div w:id="2039238087">
              <w:marLeft w:val="0"/>
              <w:marRight w:val="0"/>
              <w:marTop w:val="0"/>
              <w:marBottom w:val="0"/>
              <w:divBdr>
                <w:top w:val="none" w:sz="0" w:space="0" w:color="auto"/>
                <w:left w:val="none" w:sz="0" w:space="0" w:color="auto"/>
                <w:bottom w:val="none" w:sz="0" w:space="0" w:color="auto"/>
                <w:right w:val="none" w:sz="0" w:space="0" w:color="auto"/>
              </w:divBdr>
              <w:divsChild>
                <w:div w:id="1052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2815">
      <w:bodyDiv w:val="1"/>
      <w:marLeft w:val="0"/>
      <w:marRight w:val="0"/>
      <w:marTop w:val="0"/>
      <w:marBottom w:val="0"/>
      <w:divBdr>
        <w:top w:val="none" w:sz="0" w:space="0" w:color="auto"/>
        <w:left w:val="none" w:sz="0" w:space="0" w:color="auto"/>
        <w:bottom w:val="none" w:sz="0" w:space="0" w:color="auto"/>
        <w:right w:val="none" w:sz="0" w:space="0" w:color="auto"/>
      </w:divBdr>
    </w:div>
    <w:div w:id="1211381718">
      <w:bodyDiv w:val="1"/>
      <w:marLeft w:val="0"/>
      <w:marRight w:val="0"/>
      <w:marTop w:val="0"/>
      <w:marBottom w:val="0"/>
      <w:divBdr>
        <w:top w:val="none" w:sz="0" w:space="0" w:color="auto"/>
        <w:left w:val="none" w:sz="0" w:space="0" w:color="auto"/>
        <w:bottom w:val="none" w:sz="0" w:space="0" w:color="auto"/>
        <w:right w:val="none" w:sz="0" w:space="0" w:color="auto"/>
      </w:divBdr>
      <w:divsChild>
        <w:div w:id="569968429">
          <w:marLeft w:val="0"/>
          <w:marRight w:val="0"/>
          <w:marTop w:val="0"/>
          <w:marBottom w:val="0"/>
          <w:divBdr>
            <w:top w:val="none" w:sz="0" w:space="0" w:color="auto"/>
            <w:left w:val="none" w:sz="0" w:space="0" w:color="auto"/>
            <w:bottom w:val="none" w:sz="0" w:space="0" w:color="auto"/>
            <w:right w:val="none" w:sz="0" w:space="0" w:color="auto"/>
          </w:divBdr>
          <w:divsChild>
            <w:div w:id="95489119">
              <w:marLeft w:val="0"/>
              <w:marRight w:val="0"/>
              <w:marTop w:val="0"/>
              <w:marBottom w:val="0"/>
              <w:divBdr>
                <w:top w:val="none" w:sz="0" w:space="0" w:color="auto"/>
                <w:left w:val="none" w:sz="0" w:space="0" w:color="auto"/>
                <w:bottom w:val="none" w:sz="0" w:space="0" w:color="auto"/>
                <w:right w:val="none" w:sz="0" w:space="0" w:color="auto"/>
              </w:divBdr>
              <w:divsChild>
                <w:div w:id="7948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3878">
      <w:bodyDiv w:val="1"/>
      <w:marLeft w:val="0"/>
      <w:marRight w:val="0"/>
      <w:marTop w:val="0"/>
      <w:marBottom w:val="0"/>
      <w:divBdr>
        <w:top w:val="none" w:sz="0" w:space="0" w:color="auto"/>
        <w:left w:val="none" w:sz="0" w:space="0" w:color="auto"/>
        <w:bottom w:val="none" w:sz="0" w:space="0" w:color="auto"/>
        <w:right w:val="none" w:sz="0" w:space="0" w:color="auto"/>
      </w:divBdr>
    </w:div>
    <w:div w:id="1219710943">
      <w:bodyDiv w:val="1"/>
      <w:marLeft w:val="0"/>
      <w:marRight w:val="0"/>
      <w:marTop w:val="0"/>
      <w:marBottom w:val="0"/>
      <w:divBdr>
        <w:top w:val="none" w:sz="0" w:space="0" w:color="auto"/>
        <w:left w:val="none" w:sz="0" w:space="0" w:color="auto"/>
        <w:bottom w:val="none" w:sz="0" w:space="0" w:color="auto"/>
        <w:right w:val="none" w:sz="0" w:space="0" w:color="auto"/>
      </w:divBdr>
      <w:divsChild>
        <w:div w:id="1486434793">
          <w:marLeft w:val="0"/>
          <w:marRight w:val="0"/>
          <w:marTop w:val="0"/>
          <w:marBottom w:val="0"/>
          <w:divBdr>
            <w:top w:val="none" w:sz="0" w:space="0" w:color="auto"/>
            <w:left w:val="none" w:sz="0" w:space="0" w:color="auto"/>
            <w:bottom w:val="none" w:sz="0" w:space="0" w:color="auto"/>
            <w:right w:val="none" w:sz="0" w:space="0" w:color="auto"/>
          </w:divBdr>
          <w:divsChild>
            <w:div w:id="107355030">
              <w:marLeft w:val="0"/>
              <w:marRight w:val="0"/>
              <w:marTop w:val="0"/>
              <w:marBottom w:val="0"/>
              <w:divBdr>
                <w:top w:val="none" w:sz="0" w:space="0" w:color="auto"/>
                <w:left w:val="none" w:sz="0" w:space="0" w:color="auto"/>
                <w:bottom w:val="none" w:sz="0" w:space="0" w:color="auto"/>
                <w:right w:val="none" w:sz="0" w:space="0" w:color="auto"/>
              </w:divBdr>
              <w:divsChild>
                <w:div w:id="2354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80593">
      <w:bodyDiv w:val="1"/>
      <w:marLeft w:val="0"/>
      <w:marRight w:val="0"/>
      <w:marTop w:val="0"/>
      <w:marBottom w:val="0"/>
      <w:divBdr>
        <w:top w:val="none" w:sz="0" w:space="0" w:color="auto"/>
        <w:left w:val="none" w:sz="0" w:space="0" w:color="auto"/>
        <w:bottom w:val="none" w:sz="0" w:space="0" w:color="auto"/>
        <w:right w:val="none" w:sz="0" w:space="0" w:color="auto"/>
      </w:divBdr>
    </w:div>
    <w:div w:id="1230773292">
      <w:bodyDiv w:val="1"/>
      <w:marLeft w:val="0"/>
      <w:marRight w:val="0"/>
      <w:marTop w:val="0"/>
      <w:marBottom w:val="0"/>
      <w:divBdr>
        <w:top w:val="none" w:sz="0" w:space="0" w:color="auto"/>
        <w:left w:val="none" w:sz="0" w:space="0" w:color="auto"/>
        <w:bottom w:val="none" w:sz="0" w:space="0" w:color="auto"/>
        <w:right w:val="none" w:sz="0" w:space="0" w:color="auto"/>
      </w:divBdr>
    </w:div>
    <w:div w:id="1249971629">
      <w:bodyDiv w:val="1"/>
      <w:marLeft w:val="0"/>
      <w:marRight w:val="0"/>
      <w:marTop w:val="0"/>
      <w:marBottom w:val="0"/>
      <w:divBdr>
        <w:top w:val="none" w:sz="0" w:space="0" w:color="auto"/>
        <w:left w:val="none" w:sz="0" w:space="0" w:color="auto"/>
        <w:bottom w:val="none" w:sz="0" w:space="0" w:color="auto"/>
        <w:right w:val="none" w:sz="0" w:space="0" w:color="auto"/>
      </w:divBdr>
    </w:div>
    <w:div w:id="1254556397">
      <w:bodyDiv w:val="1"/>
      <w:marLeft w:val="0"/>
      <w:marRight w:val="0"/>
      <w:marTop w:val="0"/>
      <w:marBottom w:val="0"/>
      <w:divBdr>
        <w:top w:val="none" w:sz="0" w:space="0" w:color="auto"/>
        <w:left w:val="none" w:sz="0" w:space="0" w:color="auto"/>
        <w:bottom w:val="none" w:sz="0" w:space="0" w:color="auto"/>
        <w:right w:val="none" w:sz="0" w:space="0" w:color="auto"/>
      </w:divBdr>
    </w:div>
    <w:div w:id="1264342563">
      <w:bodyDiv w:val="1"/>
      <w:marLeft w:val="0"/>
      <w:marRight w:val="0"/>
      <w:marTop w:val="0"/>
      <w:marBottom w:val="0"/>
      <w:divBdr>
        <w:top w:val="none" w:sz="0" w:space="0" w:color="auto"/>
        <w:left w:val="none" w:sz="0" w:space="0" w:color="auto"/>
        <w:bottom w:val="none" w:sz="0" w:space="0" w:color="auto"/>
        <w:right w:val="none" w:sz="0" w:space="0" w:color="auto"/>
      </w:divBdr>
      <w:divsChild>
        <w:div w:id="1316832439">
          <w:marLeft w:val="0"/>
          <w:marRight w:val="0"/>
          <w:marTop w:val="0"/>
          <w:marBottom w:val="0"/>
          <w:divBdr>
            <w:top w:val="none" w:sz="0" w:space="0" w:color="auto"/>
            <w:left w:val="none" w:sz="0" w:space="0" w:color="auto"/>
            <w:bottom w:val="none" w:sz="0" w:space="0" w:color="auto"/>
            <w:right w:val="none" w:sz="0" w:space="0" w:color="auto"/>
          </w:divBdr>
          <w:divsChild>
            <w:div w:id="1690061741">
              <w:marLeft w:val="0"/>
              <w:marRight w:val="0"/>
              <w:marTop w:val="0"/>
              <w:marBottom w:val="0"/>
              <w:divBdr>
                <w:top w:val="none" w:sz="0" w:space="0" w:color="auto"/>
                <w:left w:val="none" w:sz="0" w:space="0" w:color="auto"/>
                <w:bottom w:val="none" w:sz="0" w:space="0" w:color="auto"/>
                <w:right w:val="none" w:sz="0" w:space="0" w:color="auto"/>
              </w:divBdr>
              <w:divsChild>
                <w:div w:id="482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8411">
      <w:bodyDiv w:val="1"/>
      <w:marLeft w:val="0"/>
      <w:marRight w:val="0"/>
      <w:marTop w:val="0"/>
      <w:marBottom w:val="0"/>
      <w:divBdr>
        <w:top w:val="none" w:sz="0" w:space="0" w:color="auto"/>
        <w:left w:val="none" w:sz="0" w:space="0" w:color="auto"/>
        <w:bottom w:val="none" w:sz="0" w:space="0" w:color="auto"/>
        <w:right w:val="none" w:sz="0" w:space="0" w:color="auto"/>
      </w:divBdr>
    </w:div>
    <w:div w:id="1299804509">
      <w:bodyDiv w:val="1"/>
      <w:marLeft w:val="0"/>
      <w:marRight w:val="0"/>
      <w:marTop w:val="0"/>
      <w:marBottom w:val="0"/>
      <w:divBdr>
        <w:top w:val="none" w:sz="0" w:space="0" w:color="auto"/>
        <w:left w:val="none" w:sz="0" w:space="0" w:color="auto"/>
        <w:bottom w:val="none" w:sz="0" w:space="0" w:color="auto"/>
        <w:right w:val="none" w:sz="0" w:space="0" w:color="auto"/>
      </w:divBdr>
      <w:divsChild>
        <w:div w:id="2128238720">
          <w:marLeft w:val="0"/>
          <w:marRight w:val="0"/>
          <w:marTop w:val="0"/>
          <w:marBottom w:val="0"/>
          <w:divBdr>
            <w:top w:val="none" w:sz="0" w:space="0" w:color="auto"/>
            <w:left w:val="none" w:sz="0" w:space="0" w:color="auto"/>
            <w:bottom w:val="none" w:sz="0" w:space="0" w:color="auto"/>
            <w:right w:val="none" w:sz="0" w:space="0" w:color="auto"/>
          </w:divBdr>
          <w:divsChild>
            <w:div w:id="1176387522">
              <w:marLeft w:val="0"/>
              <w:marRight w:val="0"/>
              <w:marTop w:val="0"/>
              <w:marBottom w:val="0"/>
              <w:divBdr>
                <w:top w:val="none" w:sz="0" w:space="0" w:color="auto"/>
                <w:left w:val="none" w:sz="0" w:space="0" w:color="auto"/>
                <w:bottom w:val="none" w:sz="0" w:space="0" w:color="auto"/>
                <w:right w:val="none" w:sz="0" w:space="0" w:color="auto"/>
              </w:divBdr>
              <w:divsChild>
                <w:div w:id="126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5103">
      <w:bodyDiv w:val="1"/>
      <w:marLeft w:val="0"/>
      <w:marRight w:val="0"/>
      <w:marTop w:val="0"/>
      <w:marBottom w:val="0"/>
      <w:divBdr>
        <w:top w:val="none" w:sz="0" w:space="0" w:color="auto"/>
        <w:left w:val="none" w:sz="0" w:space="0" w:color="auto"/>
        <w:bottom w:val="none" w:sz="0" w:space="0" w:color="auto"/>
        <w:right w:val="none" w:sz="0" w:space="0" w:color="auto"/>
      </w:divBdr>
      <w:divsChild>
        <w:div w:id="1238512359">
          <w:marLeft w:val="0"/>
          <w:marRight w:val="0"/>
          <w:marTop w:val="0"/>
          <w:marBottom w:val="0"/>
          <w:divBdr>
            <w:top w:val="none" w:sz="0" w:space="0" w:color="auto"/>
            <w:left w:val="none" w:sz="0" w:space="0" w:color="auto"/>
            <w:bottom w:val="none" w:sz="0" w:space="0" w:color="auto"/>
            <w:right w:val="none" w:sz="0" w:space="0" w:color="auto"/>
          </w:divBdr>
          <w:divsChild>
            <w:div w:id="1021010135">
              <w:marLeft w:val="0"/>
              <w:marRight w:val="0"/>
              <w:marTop w:val="0"/>
              <w:marBottom w:val="0"/>
              <w:divBdr>
                <w:top w:val="none" w:sz="0" w:space="0" w:color="auto"/>
                <w:left w:val="none" w:sz="0" w:space="0" w:color="auto"/>
                <w:bottom w:val="none" w:sz="0" w:space="0" w:color="auto"/>
                <w:right w:val="none" w:sz="0" w:space="0" w:color="auto"/>
              </w:divBdr>
              <w:divsChild>
                <w:div w:id="19858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5228">
      <w:bodyDiv w:val="1"/>
      <w:marLeft w:val="0"/>
      <w:marRight w:val="0"/>
      <w:marTop w:val="0"/>
      <w:marBottom w:val="0"/>
      <w:divBdr>
        <w:top w:val="none" w:sz="0" w:space="0" w:color="auto"/>
        <w:left w:val="none" w:sz="0" w:space="0" w:color="auto"/>
        <w:bottom w:val="none" w:sz="0" w:space="0" w:color="auto"/>
        <w:right w:val="none" w:sz="0" w:space="0" w:color="auto"/>
      </w:divBdr>
    </w:div>
    <w:div w:id="1322545086">
      <w:bodyDiv w:val="1"/>
      <w:marLeft w:val="0"/>
      <w:marRight w:val="0"/>
      <w:marTop w:val="0"/>
      <w:marBottom w:val="0"/>
      <w:divBdr>
        <w:top w:val="none" w:sz="0" w:space="0" w:color="auto"/>
        <w:left w:val="none" w:sz="0" w:space="0" w:color="auto"/>
        <w:bottom w:val="none" w:sz="0" w:space="0" w:color="auto"/>
        <w:right w:val="none" w:sz="0" w:space="0" w:color="auto"/>
      </w:divBdr>
      <w:divsChild>
        <w:div w:id="598832385">
          <w:marLeft w:val="0"/>
          <w:marRight w:val="0"/>
          <w:marTop w:val="0"/>
          <w:marBottom w:val="0"/>
          <w:divBdr>
            <w:top w:val="none" w:sz="0" w:space="0" w:color="auto"/>
            <w:left w:val="none" w:sz="0" w:space="0" w:color="auto"/>
            <w:bottom w:val="none" w:sz="0" w:space="0" w:color="auto"/>
            <w:right w:val="none" w:sz="0" w:space="0" w:color="auto"/>
          </w:divBdr>
          <w:divsChild>
            <w:div w:id="1925913533">
              <w:marLeft w:val="0"/>
              <w:marRight w:val="0"/>
              <w:marTop w:val="0"/>
              <w:marBottom w:val="0"/>
              <w:divBdr>
                <w:top w:val="none" w:sz="0" w:space="0" w:color="auto"/>
                <w:left w:val="none" w:sz="0" w:space="0" w:color="auto"/>
                <w:bottom w:val="none" w:sz="0" w:space="0" w:color="auto"/>
                <w:right w:val="none" w:sz="0" w:space="0" w:color="auto"/>
              </w:divBdr>
              <w:divsChild>
                <w:div w:id="207038676">
                  <w:marLeft w:val="0"/>
                  <w:marRight w:val="0"/>
                  <w:marTop w:val="0"/>
                  <w:marBottom w:val="0"/>
                  <w:divBdr>
                    <w:top w:val="none" w:sz="0" w:space="0" w:color="auto"/>
                    <w:left w:val="none" w:sz="0" w:space="0" w:color="auto"/>
                    <w:bottom w:val="none" w:sz="0" w:space="0" w:color="auto"/>
                    <w:right w:val="none" w:sz="0" w:space="0" w:color="auto"/>
                  </w:divBdr>
                  <w:divsChild>
                    <w:div w:id="5540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48856">
      <w:bodyDiv w:val="1"/>
      <w:marLeft w:val="0"/>
      <w:marRight w:val="0"/>
      <w:marTop w:val="0"/>
      <w:marBottom w:val="0"/>
      <w:divBdr>
        <w:top w:val="none" w:sz="0" w:space="0" w:color="auto"/>
        <w:left w:val="none" w:sz="0" w:space="0" w:color="auto"/>
        <w:bottom w:val="none" w:sz="0" w:space="0" w:color="auto"/>
        <w:right w:val="none" w:sz="0" w:space="0" w:color="auto"/>
      </w:divBdr>
    </w:div>
    <w:div w:id="1329166737">
      <w:bodyDiv w:val="1"/>
      <w:marLeft w:val="0"/>
      <w:marRight w:val="0"/>
      <w:marTop w:val="0"/>
      <w:marBottom w:val="0"/>
      <w:divBdr>
        <w:top w:val="none" w:sz="0" w:space="0" w:color="auto"/>
        <w:left w:val="none" w:sz="0" w:space="0" w:color="auto"/>
        <w:bottom w:val="none" w:sz="0" w:space="0" w:color="auto"/>
        <w:right w:val="none" w:sz="0" w:space="0" w:color="auto"/>
      </w:divBdr>
      <w:divsChild>
        <w:div w:id="490217203">
          <w:marLeft w:val="0"/>
          <w:marRight w:val="0"/>
          <w:marTop w:val="0"/>
          <w:marBottom w:val="0"/>
          <w:divBdr>
            <w:top w:val="none" w:sz="0" w:space="0" w:color="auto"/>
            <w:left w:val="none" w:sz="0" w:space="0" w:color="auto"/>
            <w:bottom w:val="none" w:sz="0" w:space="0" w:color="auto"/>
            <w:right w:val="none" w:sz="0" w:space="0" w:color="auto"/>
          </w:divBdr>
          <w:divsChild>
            <w:div w:id="1473981724">
              <w:marLeft w:val="0"/>
              <w:marRight w:val="0"/>
              <w:marTop w:val="0"/>
              <w:marBottom w:val="0"/>
              <w:divBdr>
                <w:top w:val="none" w:sz="0" w:space="0" w:color="auto"/>
                <w:left w:val="none" w:sz="0" w:space="0" w:color="auto"/>
                <w:bottom w:val="none" w:sz="0" w:space="0" w:color="auto"/>
                <w:right w:val="none" w:sz="0" w:space="0" w:color="auto"/>
              </w:divBdr>
              <w:divsChild>
                <w:div w:id="21353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9270">
      <w:bodyDiv w:val="1"/>
      <w:marLeft w:val="0"/>
      <w:marRight w:val="0"/>
      <w:marTop w:val="0"/>
      <w:marBottom w:val="0"/>
      <w:divBdr>
        <w:top w:val="none" w:sz="0" w:space="0" w:color="auto"/>
        <w:left w:val="none" w:sz="0" w:space="0" w:color="auto"/>
        <w:bottom w:val="none" w:sz="0" w:space="0" w:color="auto"/>
        <w:right w:val="none" w:sz="0" w:space="0" w:color="auto"/>
      </w:divBdr>
      <w:divsChild>
        <w:div w:id="287012837">
          <w:marLeft w:val="1911"/>
          <w:marRight w:val="0"/>
          <w:marTop w:val="0"/>
          <w:marBottom w:val="0"/>
          <w:divBdr>
            <w:top w:val="none" w:sz="0" w:space="0" w:color="auto"/>
            <w:left w:val="none" w:sz="0" w:space="0" w:color="auto"/>
            <w:bottom w:val="none" w:sz="0" w:space="0" w:color="auto"/>
            <w:right w:val="none" w:sz="0" w:space="0" w:color="auto"/>
          </w:divBdr>
        </w:div>
        <w:div w:id="652296285">
          <w:marLeft w:val="1911"/>
          <w:marRight w:val="0"/>
          <w:marTop w:val="0"/>
          <w:marBottom w:val="0"/>
          <w:divBdr>
            <w:top w:val="none" w:sz="0" w:space="0" w:color="auto"/>
            <w:left w:val="none" w:sz="0" w:space="0" w:color="auto"/>
            <w:bottom w:val="none" w:sz="0" w:space="0" w:color="auto"/>
            <w:right w:val="none" w:sz="0" w:space="0" w:color="auto"/>
          </w:divBdr>
        </w:div>
        <w:div w:id="871653896">
          <w:marLeft w:val="1911"/>
          <w:marRight w:val="0"/>
          <w:marTop w:val="0"/>
          <w:marBottom w:val="0"/>
          <w:divBdr>
            <w:top w:val="none" w:sz="0" w:space="0" w:color="auto"/>
            <w:left w:val="none" w:sz="0" w:space="0" w:color="auto"/>
            <w:bottom w:val="none" w:sz="0" w:space="0" w:color="auto"/>
            <w:right w:val="none" w:sz="0" w:space="0" w:color="auto"/>
          </w:divBdr>
        </w:div>
        <w:div w:id="987130742">
          <w:marLeft w:val="1911"/>
          <w:marRight w:val="0"/>
          <w:marTop w:val="0"/>
          <w:marBottom w:val="0"/>
          <w:divBdr>
            <w:top w:val="none" w:sz="0" w:space="0" w:color="auto"/>
            <w:left w:val="none" w:sz="0" w:space="0" w:color="auto"/>
            <w:bottom w:val="none" w:sz="0" w:space="0" w:color="auto"/>
            <w:right w:val="none" w:sz="0" w:space="0" w:color="auto"/>
          </w:divBdr>
        </w:div>
        <w:div w:id="1359820966">
          <w:marLeft w:val="1911"/>
          <w:marRight w:val="0"/>
          <w:marTop w:val="0"/>
          <w:marBottom w:val="0"/>
          <w:divBdr>
            <w:top w:val="none" w:sz="0" w:space="0" w:color="auto"/>
            <w:left w:val="none" w:sz="0" w:space="0" w:color="auto"/>
            <w:bottom w:val="none" w:sz="0" w:space="0" w:color="auto"/>
            <w:right w:val="none" w:sz="0" w:space="0" w:color="auto"/>
          </w:divBdr>
        </w:div>
        <w:div w:id="1517890560">
          <w:marLeft w:val="1371"/>
          <w:marRight w:val="0"/>
          <w:marTop w:val="0"/>
          <w:marBottom w:val="0"/>
          <w:divBdr>
            <w:top w:val="none" w:sz="0" w:space="0" w:color="auto"/>
            <w:left w:val="none" w:sz="0" w:space="0" w:color="auto"/>
            <w:bottom w:val="none" w:sz="0" w:space="0" w:color="auto"/>
            <w:right w:val="none" w:sz="0" w:space="0" w:color="auto"/>
          </w:divBdr>
        </w:div>
        <w:div w:id="1885553510">
          <w:marLeft w:val="1911"/>
          <w:marRight w:val="0"/>
          <w:marTop w:val="0"/>
          <w:marBottom w:val="0"/>
          <w:divBdr>
            <w:top w:val="none" w:sz="0" w:space="0" w:color="auto"/>
            <w:left w:val="none" w:sz="0" w:space="0" w:color="auto"/>
            <w:bottom w:val="none" w:sz="0" w:space="0" w:color="auto"/>
            <w:right w:val="none" w:sz="0" w:space="0" w:color="auto"/>
          </w:divBdr>
        </w:div>
      </w:divsChild>
    </w:div>
    <w:div w:id="1331255053">
      <w:bodyDiv w:val="1"/>
      <w:marLeft w:val="0"/>
      <w:marRight w:val="0"/>
      <w:marTop w:val="0"/>
      <w:marBottom w:val="0"/>
      <w:divBdr>
        <w:top w:val="none" w:sz="0" w:space="0" w:color="auto"/>
        <w:left w:val="none" w:sz="0" w:space="0" w:color="auto"/>
        <w:bottom w:val="none" w:sz="0" w:space="0" w:color="auto"/>
        <w:right w:val="none" w:sz="0" w:space="0" w:color="auto"/>
      </w:divBdr>
    </w:div>
    <w:div w:id="1337732750">
      <w:bodyDiv w:val="1"/>
      <w:marLeft w:val="0"/>
      <w:marRight w:val="0"/>
      <w:marTop w:val="0"/>
      <w:marBottom w:val="0"/>
      <w:divBdr>
        <w:top w:val="none" w:sz="0" w:space="0" w:color="auto"/>
        <w:left w:val="none" w:sz="0" w:space="0" w:color="auto"/>
        <w:bottom w:val="none" w:sz="0" w:space="0" w:color="auto"/>
        <w:right w:val="none" w:sz="0" w:space="0" w:color="auto"/>
      </w:divBdr>
    </w:div>
    <w:div w:id="1341197718">
      <w:bodyDiv w:val="1"/>
      <w:marLeft w:val="0"/>
      <w:marRight w:val="0"/>
      <w:marTop w:val="0"/>
      <w:marBottom w:val="0"/>
      <w:divBdr>
        <w:top w:val="none" w:sz="0" w:space="0" w:color="auto"/>
        <w:left w:val="none" w:sz="0" w:space="0" w:color="auto"/>
        <w:bottom w:val="none" w:sz="0" w:space="0" w:color="auto"/>
        <w:right w:val="none" w:sz="0" w:space="0" w:color="auto"/>
      </w:divBdr>
      <w:divsChild>
        <w:div w:id="252977049">
          <w:marLeft w:val="0"/>
          <w:marRight w:val="0"/>
          <w:marTop w:val="0"/>
          <w:marBottom w:val="0"/>
          <w:divBdr>
            <w:top w:val="none" w:sz="0" w:space="0" w:color="auto"/>
            <w:left w:val="none" w:sz="0" w:space="0" w:color="auto"/>
            <w:bottom w:val="none" w:sz="0" w:space="0" w:color="auto"/>
            <w:right w:val="none" w:sz="0" w:space="0" w:color="auto"/>
          </w:divBdr>
          <w:divsChild>
            <w:div w:id="1845628038">
              <w:marLeft w:val="0"/>
              <w:marRight w:val="0"/>
              <w:marTop w:val="0"/>
              <w:marBottom w:val="0"/>
              <w:divBdr>
                <w:top w:val="none" w:sz="0" w:space="0" w:color="auto"/>
                <w:left w:val="none" w:sz="0" w:space="0" w:color="auto"/>
                <w:bottom w:val="none" w:sz="0" w:space="0" w:color="auto"/>
                <w:right w:val="none" w:sz="0" w:space="0" w:color="auto"/>
              </w:divBdr>
              <w:divsChild>
                <w:div w:id="18963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79541">
      <w:bodyDiv w:val="1"/>
      <w:marLeft w:val="0"/>
      <w:marRight w:val="0"/>
      <w:marTop w:val="0"/>
      <w:marBottom w:val="0"/>
      <w:divBdr>
        <w:top w:val="none" w:sz="0" w:space="0" w:color="auto"/>
        <w:left w:val="none" w:sz="0" w:space="0" w:color="auto"/>
        <w:bottom w:val="none" w:sz="0" w:space="0" w:color="auto"/>
        <w:right w:val="none" w:sz="0" w:space="0" w:color="auto"/>
      </w:divBdr>
    </w:div>
    <w:div w:id="1348872834">
      <w:bodyDiv w:val="1"/>
      <w:marLeft w:val="0"/>
      <w:marRight w:val="0"/>
      <w:marTop w:val="0"/>
      <w:marBottom w:val="0"/>
      <w:divBdr>
        <w:top w:val="none" w:sz="0" w:space="0" w:color="auto"/>
        <w:left w:val="none" w:sz="0" w:space="0" w:color="auto"/>
        <w:bottom w:val="none" w:sz="0" w:space="0" w:color="auto"/>
        <w:right w:val="none" w:sz="0" w:space="0" w:color="auto"/>
      </w:divBdr>
    </w:div>
    <w:div w:id="1360551340">
      <w:bodyDiv w:val="1"/>
      <w:marLeft w:val="0"/>
      <w:marRight w:val="0"/>
      <w:marTop w:val="0"/>
      <w:marBottom w:val="0"/>
      <w:divBdr>
        <w:top w:val="none" w:sz="0" w:space="0" w:color="auto"/>
        <w:left w:val="none" w:sz="0" w:space="0" w:color="auto"/>
        <w:bottom w:val="none" w:sz="0" w:space="0" w:color="auto"/>
        <w:right w:val="none" w:sz="0" w:space="0" w:color="auto"/>
      </w:divBdr>
      <w:divsChild>
        <w:div w:id="2143380446">
          <w:marLeft w:val="0"/>
          <w:marRight w:val="0"/>
          <w:marTop w:val="0"/>
          <w:marBottom w:val="0"/>
          <w:divBdr>
            <w:top w:val="none" w:sz="0" w:space="0" w:color="auto"/>
            <w:left w:val="none" w:sz="0" w:space="0" w:color="auto"/>
            <w:bottom w:val="none" w:sz="0" w:space="0" w:color="auto"/>
            <w:right w:val="none" w:sz="0" w:space="0" w:color="auto"/>
          </w:divBdr>
          <w:divsChild>
            <w:div w:id="2113281236">
              <w:marLeft w:val="0"/>
              <w:marRight w:val="0"/>
              <w:marTop w:val="0"/>
              <w:marBottom w:val="0"/>
              <w:divBdr>
                <w:top w:val="none" w:sz="0" w:space="0" w:color="auto"/>
                <w:left w:val="none" w:sz="0" w:space="0" w:color="auto"/>
                <w:bottom w:val="none" w:sz="0" w:space="0" w:color="auto"/>
                <w:right w:val="none" w:sz="0" w:space="0" w:color="auto"/>
              </w:divBdr>
              <w:divsChild>
                <w:div w:id="449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4140">
      <w:bodyDiv w:val="1"/>
      <w:marLeft w:val="0"/>
      <w:marRight w:val="0"/>
      <w:marTop w:val="0"/>
      <w:marBottom w:val="0"/>
      <w:divBdr>
        <w:top w:val="none" w:sz="0" w:space="0" w:color="auto"/>
        <w:left w:val="none" w:sz="0" w:space="0" w:color="auto"/>
        <w:bottom w:val="none" w:sz="0" w:space="0" w:color="auto"/>
        <w:right w:val="none" w:sz="0" w:space="0" w:color="auto"/>
      </w:divBdr>
      <w:divsChild>
        <w:div w:id="888153059">
          <w:marLeft w:val="0"/>
          <w:marRight w:val="0"/>
          <w:marTop w:val="0"/>
          <w:marBottom w:val="0"/>
          <w:divBdr>
            <w:top w:val="none" w:sz="0" w:space="0" w:color="auto"/>
            <w:left w:val="none" w:sz="0" w:space="0" w:color="auto"/>
            <w:bottom w:val="none" w:sz="0" w:space="0" w:color="auto"/>
            <w:right w:val="none" w:sz="0" w:space="0" w:color="auto"/>
          </w:divBdr>
          <w:divsChild>
            <w:div w:id="454981708">
              <w:marLeft w:val="0"/>
              <w:marRight w:val="0"/>
              <w:marTop w:val="0"/>
              <w:marBottom w:val="0"/>
              <w:divBdr>
                <w:top w:val="none" w:sz="0" w:space="0" w:color="auto"/>
                <w:left w:val="none" w:sz="0" w:space="0" w:color="auto"/>
                <w:bottom w:val="none" w:sz="0" w:space="0" w:color="auto"/>
                <w:right w:val="none" w:sz="0" w:space="0" w:color="auto"/>
              </w:divBdr>
              <w:divsChild>
                <w:div w:id="5029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25693">
      <w:bodyDiv w:val="1"/>
      <w:marLeft w:val="0"/>
      <w:marRight w:val="0"/>
      <w:marTop w:val="0"/>
      <w:marBottom w:val="0"/>
      <w:divBdr>
        <w:top w:val="none" w:sz="0" w:space="0" w:color="auto"/>
        <w:left w:val="none" w:sz="0" w:space="0" w:color="auto"/>
        <w:bottom w:val="none" w:sz="0" w:space="0" w:color="auto"/>
        <w:right w:val="none" w:sz="0" w:space="0" w:color="auto"/>
      </w:divBdr>
    </w:div>
    <w:div w:id="1381439100">
      <w:bodyDiv w:val="1"/>
      <w:marLeft w:val="0"/>
      <w:marRight w:val="0"/>
      <w:marTop w:val="0"/>
      <w:marBottom w:val="0"/>
      <w:divBdr>
        <w:top w:val="none" w:sz="0" w:space="0" w:color="auto"/>
        <w:left w:val="none" w:sz="0" w:space="0" w:color="auto"/>
        <w:bottom w:val="none" w:sz="0" w:space="0" w:color="auto"/>
        <w:right w:val="none" w:sz="0" w:space="0" w:color="auto"/>
      </w:divBdr>
      <w:divsChild>
        <w:div w:id="1278298850">
          <w:marLeft w:val="0"/>
          <w:marRight w:val="0"/>
          <w:marTop w:val="0"/>
          <w:marBottom w:val="0"/>
          <w:divBdr>
            <w:top w:val="none" w:sz="0" w:space="0" w:color="auto"/>
            <w:left w:val="none" w:sz="0" w:space="0" w:color="auto"/>
            <w:bottom w:val="none" w:sz="0" w:space="0" w:color="auto"/>
            <w:right w:val="none" w:sz="0" w:space="0" w:color="auto"/>
          </w:divBdr>
          <w:divsChild>
            <w:div w:id="1814718593">
              <w:marLeft w:val="0"/>
              <w:marRight w:val="0"/>
              <w:marTop w:val="0"/>
              <w:marBottom w:val="0"/>
              <w:divBdr>
                <w:top w:val="none" w:sz="0" w:space="0" w:color="auto"/>
                <w:left w:val="none" w:sz="0" w:space="0" w:color="auto"/>
                <w:bottom w:val="none" w:sz="0" w:space="0" w:color="auto"/>
                <w:right w:val="none" w:sz="0" w:space="0" w:color="auto"/>
              </w:divBdr>
              <w:divsChild>
                <w:div w:id="1549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339">
      <w:bodyDiv w:val="1"/>
      <w:marLeft w:val="0"/>
      <w:marRight w:val="0"/>
      <w:marTop w:val="0"/>
      <w:marBottom w:val="0"/>
      <w:divBdr>
        <w:top w:val="none" w:sz="0" w:space="0" w:color="auto"/>
        <w:left w:val="none" w:sz="0" w:space="0" w:color="auto"/>
        <w:bottom w:val="none" w:sz="0" w:space="0" w:color="auto"/>
        <w:right w:val="none" w:sz="0" w:space="0" w:color="auto"/>
      </w:divBdr>
      <w:divsChild>
        <w:div w:id="255407950">
          <w:marLeft w:val="0"/>
          <w:marRight w:val="0"/>
          <w:marTop w:val="0"/>
          <w:marBottom w:val="0"/>
          <w:divBdr>
            <w:top w:val="none" w:sz="0" w:space="0" w:color="auto"/>
            <w:left w:val="none" w:sz="0" w:space="0" w:color="auto"/>
            <w:bottom w:val="none" w:sz="0" w:space="0" w:color="auto"/>
            <w:right w:val="none" w:sz="0" w:space="0" w:color="auto"/>
          </w:divBdr>
          <w:divsChild>
            <w:div w:id="476608891">
              <w:marLeft w:val="0"/>
              <w:marRight w:val="0"/>
              <w:marTop w:val="0"/>
              <w:marBottom w:val="0"/>
              <w:divBdr>
                <w:top w:val="none" w:sz="0" w:space="0" w:color="auto"/>
                <w:left w:val="none" w:sz="0" w:space="0" w:color="auto"/>
                <w:bottom w:val="none" w:sz="0" w:space="0" w:color="auto"/>
                <w:right w:val="none" w:sz="0" w:space="0" w:color="auto"/>
              </w:divBdr>
              <w:divsChild>
                <w:div w:id="1101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2173">
      <w:bodyDiv w:val="1"/>
      <w:marLeft w:val="0"/>
      <w:marRight w:val="0"/>
      <w:marTop w:val="0"/>
      <w:marBottom w:val="0"/>
      <w:divBdr>
        <w:top w:val="none" w:sz="0" w:space="0" w:color="auto"/>
        <w:left w:val="none" w:sz="0" w:space="0" w:color="auto"/>
        <w:bottom w:val="none" w:sz="0" w:space="0" w:color="auto"/>
        <w:right w:val="none" w:sz="0" w:space="0" w:color="auto"/>
      </w:divBdr>
    </w:div>
    <w:div w:id="1389961797">
      <w:bodyDiv w:val="1"/>
      <w:marLeft w:val="0"/>
      <w:marRight w:val="0"/>
      <w:marTop w:val="0"/>
      <w:marBottom w:val="0"/>
      <w:divBdr>
        <w:top w:val="none" w:sz="0" w:space="0" w:color="auto"/>
        <w:left w:val="none" w:sz="0" w:space="0" w:color="auto"/>
        <w:bottom w:val="none" w:sz="0" w:space="0" w:color="auto"/>
        <w:right w:val="none" w:sz="0" w:space="0" w:color="auto"/>
      </w:divBdr>
    </w:div>
    <w:div w:id="1391272672">
      <w:bodyDiv w:val="1"/>
      <w:marLeft w:val="0"/>
      <w:marRight w:val="0"/>
      <w:marTop w:val="0"/>
      <w:marBottom w:val="0"/>
      <w:divBdr>
        <w:top w:val="none" w:sz="0" w:space="0" w:color="auto"/>
        <w:left w:val="none" w:sz="0" w:space="0" w:color="auto"/>
        <w:bottom w:val="none" w:sz="0" w:space="0" w:color="auto"/>
        <w:right w:val="none" w:sz="0" w:space="0" w:color="auto"/>
      </w:divBdr>
      <w:divsChild>
        <w:div w:id="1477840629">
          <w:marLeft w:val="0"/>
          <w:marRight w:val="0"/>
          <w:marTop w:val="0"/>
          <w:marBottom w:val="0"/>
          <w:divBdr>
            <w:top w:val="none" w:sz="0" w:space="0" w:color="auto"/>
            <w:left w:val="none" w:sz="0" w:space="0" w:color="auto"/>
            <w:bottom w:val="none" w:sz="0" w:space="0" w:color="auto"/>
            <w:right w:val="none" w:sz="0" w:space="0" w:color="auto"/>
          </w:divBdr>
          <w:divsChild>
            <w:div w:id="1546137816">
              <w:marLeft w:val="0"/>
              <w:marRight w:val="0"/>
              <w:marTop w:val="0"/>
              <w:marBottom w:val="0"/>
              <w:divBdr>
                <w:top w:val="none" w:sz="0" w:space="0" w:color="auto"/>
                <w:left w:val="none" w:sz="0" w:space="0" w:color="auto"/>
                <w:bottom w:val="none" w:sz="0" w:space="0" w:color="auto"/>
                <w:right w:val="none" w:sz="0" w:space="0" w:color="auto"/>
              </w:divBdr>
              <w:divsChild>
                <w:div w:id="678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342">
      <w:bodyDiv w:val="1"/>
      <w:marLeft w:val="0"/>
      <w:marRight w:val="0"/>
      <w:marTop w:val="0"/>
      <w:marBottom w:val="0"/>
      <w:divBdr>
        <w:top w:val="none" w:sz="0" w:space="0" w:color="auto"/>
        <w:left w:val="none" w:sz="0" w:space="0" w:color="auto"/>
        <w:bottom w:val="none" w:sz="0" w:space="0" w:color="auto"/>
        <w:right w:val="none" w:sz="0" w:space="0" w:color="auto"/>
      </w:divBdr>
    </w:div>
    <w:div w:id="1394622049">
      <w:bodyDiv w:val="1"/>
      <w:marLeft w:val="0"/>
      <w:marRight w:val="0"/>
      <w:marTop w:val="0"/>
      <w:marBottom w:val="0"/>
      <w:divBdr>
        <w:top w:val="none" w:sz="0" w:space="0" w:color="auto"/>
        <w:left w:val="none" w:sz="0" w:space="0" w:color="auto"/>
        <w:bottom w:val="none" w:sz="0" w:space="0" w:color="auto"/>
        <w:right w:val="none" w:sz="0" w:space="0" w:color="auto"/>
      </w:divBdr>
    </w:div>
    <w:div w:id="1395664980">
      <w:bodyDiv w:val="1"/>
      <w:marLeft w:val="0"/>
      <w:marRight w:val="0"/>
      <w:marTop w:val="0"/>
      <w:marBottom w:val="0"/>
      <w:divBdr>
        <w:top w:val="none" w:sz="0" w:space="0" w:color="auto"/>
        <w:left w:val="none" w:sz="0" w:space="0" w:color="auto"/>
        <w:bottom w:val="none" w:sz="0" w:space="0" w:color="auto"/>
        <w:right w:val="none" w:sz="0" w:space="0" w:color="auto"/>
      </w:divBdr>
      <w:divsChild>
        <w:div w:id="1761834798">
          <w:marLeft w:val="0"/>
          <w:marRight w:val="0"/>
          <w:marTop w:val="0"/>
          <w:marBottom w:val="0"/>
          <w:divBdr>
            <w:top w:val="none" w:sz="0" w:space="0" w:color="auto"/>
            <w:left w:val="none" w:sz="0" w:space="0" w:color="auto"/>
            <w:bottom w:val="none" w:sz="0" w:space="0" w:color="auto"/>
            <w:right w:val="none" w:sz="0" w:space="0" w:color="auto"/>
          </w:divBdr>
          <w:divsChild>
            <w:div w:id="1856992997">
              <w:marLeft w:val="0"/>
              <w:marRight w:val="0"/>
              <w:marTop w:val="0"/>
              <w:marBottom w:val="0"/>
              <w:divBdr>
                <w:top w:val="none" w:sz="0" w:space="0" w:color="auto"/>
                <w:left w:val="none" w:sz="0" w:space="0" w:color="auto"/>
                <w:bottom w:val="none" w:sz="0" w:space="0" w:color="auto"/>
                <w:right w:val="none" w:sz="0" w:space="0" w:color="auto"/>
              </w:divBdr>
              <w:divsChild>
                <w:div w:id="1751582279">
                  <w:marLeft w:val="0"/>
                  <w:marRight w:val="0"/>
                  <w:marTop w:val="0"/>
                  <w:marBottom w:val="0"/>
                  <w:divBdr>
                    <w:top w:val="none" w:sz="0" w:space="0" w:color="auto"/>
                    <w:left w:val="none" w:sz="0" w:space="0" w:color="auto"/>
                    <w:bottom w:val="none" w:sz="0" w:space="0" w:color="auto"/>
                    <w:right w:val="none" w:sz="0" w:space="0" w:color="auto"/>
                  </w:divBdr>
                  <w:divsChild>
                    <w:div w:id="1715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7571">
      <w:bodyDiv w:val="1"/>
      <w:marLeft w:val="0"/>
      <w:marRight w:val="0"/>
      <w:marTop w:val="0"/>
      <w:marBottom w:val="0"/>
      <w:divBdr>
        <w:top w:val="none" w:sz="0" w:space="0" w:color="auto"/>
        <w:left w:val="none" w:sz="0" w:space="0" w:color="auto"/>
        <w:bottom w:val="none" w:sz="0" w:space="0" w:color="auto"/>
        <w:right w:val="none" w:sz="0" w:space="0" w:color="auto"/>
      </w:divBdr>
      <w:divsChild>
        <w:div w:id="156922257">
          <w:marLeft w:val="0"/>
          <w:marRight w:val="0"/>
          <w:marTop w:val="0"/>
          <w:marBottom w:val="0"/>
          <w:divBdr>
            <w:top w:val="none" w:sz="0" w:space="0" w:color="auto"/>
            <w:left w:val="none" w:sz="0" w:space="0" w:color="auto"/>
            <w:bottom w:val="none" w:sz="0" w:space="0" w:color="auto"/>
            <w:right w:val="none" w:sz="0" w:space="0" w:color="auto"/>
          </w:divBdr>
        </w:div>
        <w:div w:id="181284134">
          <w:marLeft w:val="0"/>
          <w:marRight w:val="0"/>
          <w:marTop w:val="0"/>
          <w:marBottom w:val="0"/>
          <w:divBdr>
            <w:top w:val="none" w:sz="0" w:space="0" w:color="auto"/>
            <w:left w:val="none" w:sz="0" w:space="0" w:color="auto"/>
            <w:bottom w:val="none" w:sz="0" w:space="0" w:color="auto"/>
            <w:right w:val="none" w:sz="0" w:space="0" w:color="auto"/>
          </w:divBdr>
        </w:div>
        <w:div w:id="282345730">
          <w:marLeft w:val="0"/>
          <w:marRight w:val="0"/>
          <w:marTop w:val="0"/>
          <w:marBottom w:val="0"/>
          <w:divBdr>
            <w:top w:val="none" w:sz="0" w:space="0" w:color="auto"/>
            <w:left w:val="none" w:sz="0" w:space="0" w:color="auto"/>
            <w:bottom w:val="none" w:sz="0" w:space="0" w:color="auto"/>
            <w:right w:val="none" w:sz="0" w:space="0" w:color="auto"/>
          </w:divBdr>
        </w:div>
        <w:div w:id="372772692">
          <w:marLeft w:val="0"/>
          <w:marRight w:val="0"/>
          <w:marTop w:val="0"/>
          <w:marBottom w:val="0"/>
          <w:divBdr>
            <w:top w:val="none" w:sz="0" w:space="0" w:color="auto"/>
            <w:left w:val="none" w:sz="0" w:space="0" w:color="auto"/>
            <w:bottom w:val="none" w:sz="0" w:space="0" w:color="auto"/>
            <w:right w:val="none" w:sz="0" w:space="0" w:color="auto"/>
          </w:divBdr>
        </w:div>
        <w:div w:id="635378452">
          <w:marLeft w:val="0"/>
          <w:marRight w:val="0"/>
          <w:marTop w:val="0"/>
          <w:marBottom w:val="0"/>
          <w:divBdr>
            <w:top w:val="none" w:sz="0" w:space="0" w:color="auto"/>
            <w:left w:val="none" w:sz="0" w:space="0" w:color="auto"/>
            <w:bottom w:val="none" w:sz="0" w:space="0" w:color="auto"/>
            <w:right w:val="none" w:sz="0" w:space="0" w:color="auto"/>
          </w:divBdr>
        </w:div>
        <w:div w:id="770125319">
          <w:marLeft w:val="0"/>
          <w:marRight w:val="0"/>
          <w:marTop w:val="0"/>
          <w:marBottom w:val="0"/>
          <w:divBdr>
            <w:top w:val="none" w:sz="0" w:space="0" w:color="auto"/>
            <w:left w:val="none" w:sz="0" w:space="0" w:color="auto"/>
            <w:bottom w:val="none" w:sz="0" w:space="0" w:color="auto"/>
            <w:right w:val="none" w:sz="0" w:space="0" w:color="auto"/>
          </w:divBdr>
        </w:div>
        <w:div w:id="1031151845">
          <w:marLeft w:val="0"/>
          <w:marRight w:val="0"/>
          <w:marTop w:val="0"/>
          <w:marBottom w:val="0"/>
          <w:divBdr>
            <w:top w:val="none" w:sz="0" w:space="0" w:color="auto"/>
            <w:left w:val="none" w:sz="0" w:space="0" w:color="auto"/>
            <w:bottom w:val="none" w:sz="0" w:space="0" w:color="auto"/>
            <w:right w:val="none" w:sz="0" w:space="0" w:color="auto"/>
          </w:divBdr>
        </w:div>
        <w:div w:id="1147429016">
          <w:marLeft w:val="0"/>
          <w:marRight w:val="0"/>
          <w:marTop w:val="0"/>
          <w:marBottom w:val="0"/>
          <w:divBdr>
            <w:top w:val="none" w:sz="0" w:space="0" w:color="auto"/>
            <w:left w:val="none" w:sz="0" w:space="0" w:color="auto"/>
            <w:bottom w:val="none" w:sz="0" w:space="0" w:color="auto"/>
            <w:right w:val="none" w:sz="0" w:space="0" w:color="auto"/>
          </w:divBdr>
        </w:div>
        <w:div w:id="1260724403">
          <w:marLeft w:val="0"/>
          <w:marRight w:val="0"/>
          <w:marTop w:val="0"/>
          <w:marBottom w:val="0"/>
          <w:divBdr>
            <w:top w:val="none" w:sz="0" w:space="0" w:color="auto"/>
            <w:left w:val="none" w:sz="0" w:space="0" w:color="auto"/>
            <w:bottom w:val="none" w:sz="0" w:space="0" w:color="auto"/>
            <w:right w:val="none" w:sz="0" w:space="0" w:color="auto"/>
          </w:divBdr>
        </w:div>
        <w:div w:id="1604144826">
          <w:marLeft w:val="0"/>
          <w:marRight w:val="0"/>
          <w:marTop w:val="0"/>
          <w:marBottom w:val="0"/>
          <w:divBdr>
            <w:top w:val="none" w:sz="0" w:space="0" w:color="auto"/>
            <w:left w:val="none" w:sz="0" w:space="0" w:color="auto"/>
            <w:bottom w:val="none" w:sz="0" w:space="0" w:color="auto"/>
            <w:right w:val="none" w:sz="0" w:space="0" w:color="auto"/>
          </w:divBdr>
        </w:div>
        <w:div w:id="1668750581">
          <w:marLeft w:val="0"/>
          <w:marRight w:val="0"/>
          <w:marTop w:val="0"/>
          <w:marBottom w:val="0"/>
          <w:divBdr>
            <w:top w:val="none" w:sz="0" w:space="0" w:color="auto"/>
            <w:left w:val="none" w:sz="0" w:space="0" w:color="auto"/>
            <w:bottom w:val="none" w:sz="0" w:space="0" w:color="auto"/>
            <w:right w:val="none" w:sz="0" w:space="0" w:color="auto"/>
          </w:divBdr>
        </w:div>
        <w:div w:id="1680965131">
          <w:marLeft w:val="0"/>
          <w:marRight w:val="0"/>
          <w:marTop w:val="0"/>
          <w:marBottom w:val="0"/>
          <w:divBdr>
            <w:top w:val="none" w:sz="0" w:space="0" w:color="auto"/>
            <w:left w:val="none" w:sz="0" w:space="0" w:color="auto"/>
            <w:bottom w:val="none" w:sz="0" w:space="0" w:color="auto"/>
            <w:right w:val="none" w:sz="0" w:space="0" w:color="auto"/>
          </w:divBdr>
        </w:div>
        <w:div w:id="1695230414">
          <w:marLeft w:val="0"/>
          <w:marRight w:val="0"/>
          <w:marTop w:val="0"/>
          <w:marBottom w:val="0"/>
          <w:divBdr>
            <w:top w:val="none" w:sz="0" w:space="0" w:color="auto"/>
            <w:left w:val="none" w:sz="0" w:space="0" w:color="auto"/>
            <w:bottom w:val="none" w:sz="0" w:space="0" w:color="auto"/>
            <w:right w:val="none" w:sz="0" w:space="0" w:color="auto"/>
          </w:divBdr>
        </w:div>
        <w:div w:id="2005163996">
          <w:marLeft w:val="0"/>
          <w:marRight w:val="0"/>
          <w:marTop w:val="0"/>
          <w:marBottom w:val="0"/>
          <w:divBdr>
            <w:top w:val="none" w:sz="0" w:space="0" w:color="auto"/>
            <w:left w:val="none" w:sz="0" w:space="0" w:color="auto"/>
            <w:bottom w:val="none" w:sz="0" w:space="0" w:color="auto"/>
            <w:right w:val="none" w:sz="0" w:space="0" w:color="auto"/>
          </w:divBdr>
        </w:div>
        <w:div w:id="2132163461">
          <w:marLeft w:val="0"/>
          <w:marRight w:val="0"/>
          <w:marTop w:val="0"/>
          <w:marBottom w:val="0"/>
          <w:divBdr>
            <w:top w:val="none" w:sz="0" w:space="0" w:color="auto"/>
            <w:left w:val="none" w:sz="0" w:space="0" w:color="auto"/>
            <w:bottom w:val="none" w:sz="0" w:space="0" w:color="auto"/>
            <w:right w:val="none" w:sz="0" w:space="0" w:color="auto"/>
          </w:divBdr>
        </w:div>
      </w:divsChild>
    </w:div>
    <w:div w:id="1413552826">
      <w:bodyDiv w:val="1"/>
      <w:marLeft w:val="0"/>
      <w:marRight w:val="0"/>
      <w:marTop w:val="0"/>
      <w:marBottom w:val="0"/>
      <w:divBdr>
        <w:top w:val="none" w:sz="0" w:space="0" w:color="auto"/>
        <w:left w:val="none" w:sz="0" w:space="0" w:color="auto"/>
        <w:bottom w:val="none" w:sz="0" w:space="0" w:color="auto"/>
        <w:right w:val="none" w:sz="0" w:space="0" w:color="auto"/>
      </w:divBdr>
    </w:div>
    <w:div w:id="1415664317">
      <w:bodyDiv w:val="1"/>
      <w:marLeft w:val="0"/>
      <w:marRight w:val="0"/>
      <w:marTop w:val="0"/>
      <w:marBottom w:val="0"/>
      <w:divBdr>
        <w:top w:val="none" w:sz="0" w:space="0" w:color="auto"/>
        <w:left w:val="none" w:sz="0" w:space="0" w:color="auto"/>
        <w:bottom w:val="none" w:sz="0" w:space="0" w:color="auto"/>
        <w:right w:val="none" w:sz="0" w:space="0" w:color="auto"/>
      </w:divBdr>
      <w:divsChild>
        <w:div w:id="713895905">
          <w:marLeft w:val="0"/>
          <w:marRight w:val="0"/>
          <w:marTop w:val="0"/>
          <w:marBottom w:val="0"/>
          <w:divBdr>
            <w:top w:val="none" w:sz="0" w:space="0" w:color="auto"/>
            <w:left w:val="none" w:sz="0" w:space="0" w:color="auto"/>
            <w:bottom w:val="none" w:sz="0" w:space="0" w:color="auto"/>
            <w:right w:val="none" w:sz="0" w:space="0" w:color="auto"/>
          </w:divBdr>
          <w:divsChild>
            <w:div w:id="2005083890">
              <w:marLeft w:val="0"/>
              <w:marRight w:val="0"/>
              <w:marTop w:val="0"/>
              <w:marBottom w:val="0"/>
              <w:divBdr>
                <w:top w:val="none" w:sz="0" w:space="0" w:color="auto"/>
                <w:left w:val="none" w:sz="0" w:space="0" w:color="auto"/>
                <w:bottom w:val="none" w:sz="0" w:space="0" w:color="auto"/>
                <w:right w:val="none" w:sz="0" w:space="0" w:color="auto"/>
              </w:divBdr>
              <w:divsChild>
                <w:div w:id="255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2222">
      <w:bodyDiv w:val="1"/>
      <w:marLeft w:val="0"/>
      <w:marRight w:val="0"/>
      <w:marTop w:val="0"/>
      <w:marBottom w:val="0"/>
      <w:divBdr>
        <w:top w:val="none" w:sz="0" w:space="0" w:color="auto"/>
        <w:left w:val="none" w:sz="0" w:space="0" w:color="auto"/>
        <w:bottom w:val="none" w:sz="0" w:space="0" w:color="auto"/>
        <w:right w:val="none" w:sz="0" w:space="0" w:color="auto"/>
      </w:divBdr>
      <w:divsChild>
        <w:div w:id="1774982391">
          <w:marLeft w:val="0"/>
          <w:marRight w:val="0"/>
          <w:marTop w:val="0"/>
          <w:marBottom w:val="0"/>
          <w:divBdr>
            <w:top w:val="none" w:sz="0" w:space="0" w:color="auto"/>
            <w:left w:val="none" w:sz="0" w:space="0" w:color="auto"/>
            <w:bottom w:val="none" w:sz="0" w:space="0" w:color="auto"/>
            <w:right w:val="none" w:sz="0" w:space="0" w:color="auto"/>
          </w:divBdr>
          <w:divsChild>
            <w:div w:id="602613515">
              <w:marLeft w:val="0"/>
              <w:marRight w:val="0"/>
              <w:marTop w:val="0"/>
              <w:marBottom w:val="0"/>
              <w:divBdr>
                <w:top w:val="none" w:sz="0" w:space="0" w:color="auto"/>
                <w:left w:val="none" w:sz="0" w:space="0" w:color="auto"/>
                <w:bottom w:val="none" w:sz="0" w:space="0" w:color="auto"/>
                <w:right w:val="none" w:sz="0" w:space="0" w:color="auto"/>
              </w:divBdr>
              <w:divsChild>
                <w:div w:id="816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8886">
      <w:bodyDiv w:val="1"/>
      <w:marLeft w:val="0"/>
      <w:marRight w:val="0"/>
      <w:marTop w:val="0"/>
      <w:marBottom w:val="0"/>
      <w:divBdr>
        <w:top w:val="none" w:sz="0" w:space="0" w:color="auto"/>
        <w:left w:val="none" w:sz="0" w:space="0" w:color="auto"/>
        <w:bottom w:val="none" w:sz="0" w:space="0" w:color="auto"/>
        <w:right w:val="none" w:sz="0" w:space="0" w:color="auto"/>
      </w:divBdr>
    </w:div>
    <w:div w:id="1440484856">
      <w:bodyDiv w:val="1"/>
      <w:marLeft w:val="0"/>
      <w:marRight w:val="0"/>
      <w:marTop w:val="0"/>
      <w:marBottom w:val="0"/>
      <w:divBdr>
        <w:top w:val="none" w:sz="0" w:space="0" w:color="auto"/>
        <w:left w:val="none" w:sz="0" w:space="0" w:color="auto"/>
        <w:bottom w:val="none" w:sz="0" w:space="0" w:color="auto"/>
        <w:right w:val="none" w:sz="0" w:space="0" w:color="auto"/>
      </w:divBdr>
    </w:div>
    <w:div w:id="1448354680">
      <w:bodyDiv w:val="1"/>
      <w:marLeft w:val="0"/>
      <w:marRight w:val="0"/>
      <w:marTop w:val="0"/>
      <w:marBottom w:val="0"/>
      <w:divBdr>
        <w:top w:val="none" w:sz="0" w:space="0" w:color="auto"/>
        <w:left w:val="none" w:sz="0" w:space="0" w:color="auto"/>
        <w:bottom w:val="none" w:sz="0" w:space="0" w:color="auto"/>
        <w:right w:val="none" w:sz="0" w:space="0" w:color="auto"/>
      </w:divBdr>
    </w:div>
    <w:div w:id="1450078171">
      <w:bodyDiv w:val="1"/>
      <w:marLeft w:val="0"/>
      <w:marRight w:val="0"/>
      <w:marTop w:val="0"/>
      <w:marBottom w:val="0"/>
      <w:divBdr>
        <w:top w:val="none" w:sz="0" w:space="0" w:color="auto"/>
        <w:left w:val="none" w:sz="0" w:space="0" w:color="auto"/>
        <w:bottom w:val="none" w:sz="0" w:space="0" w:color="auto"/>
        <w:right w:val="none" w:sz="0" w:space="0" w:color="auto"/>
      </w:divBdr>
    </w:div>
    <w:div w:id="1471440951">
      <w:bodyDiv w:val="1"/>
      <w:marLeft w:val="0"/>
      <w:marRight w:val="0"/>
      <w:marTop w:val="0"/>
      <w:marBottom w:val="0"/>
      <w:divBdr>
        <w:top w:val="none" w:sz="0" w:space="0" w:color="auto"/>
        <w:left w:val="none" w:sz="0" w:space="0" w:color="auto"/>
        <w:bottom w:val="none" w:sz="0" w:space="0" w:color="auto"/>
        <w:right w:val="none" w:sz="0" w:space="0" w:color="auto"/>
      </w:divBdr>
      <w:divsChild>
        <w:div w:id="79449229">
          <w:marLeft w:val="0"/>
          <w:marRight w:val="0"/>
          <w:marTop w:val="0"/>
          <w:marBottom w:val="0"/>
          <w:divBdr>
            <w:top w:val="none" w:sz="0" w:space="0" w:color="auto"/>
            <w:left w:val="none" w:sz="0" w:space="0" w:color="auto"/>
            <w:bottom w:val="none" w:sz="0" w:space="0" w:color="auto"/>
            <w:right w:val="none" w:sz="0" w:space="0" w:color="auto"/>
          </w:divBdr>
          <w:divsChild>
            <w:div w:id="881214465">
              <w:marLeft w:val="0"/>
              <w:marRight w:val="0"/>
              <w:marTop w:val="0"/>
              <w:marBottom w:val="0"/>
              <w:divBdr>
                <w:top w:val="none" w:sz="0" w:space="0" w:color="auto"/>
                <w:left w:val="none" w:sz="0" w:space="0" w:color="auto"/>
                <w:bottom w:val="none" w:sz="0" w:space="0" w:color="auto"/>
                <w:right w:val="none" w:sz="0" w:space="0" w:color="auto"/>
              </w:divBdr>
              <w:divsChild>
                <w:div w:id="772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8638">
      <w:bodyDiv w:val="1"/>
      <w:marLeft w:val="0"/>
      <w:marRight w:val="0"/>
      <w:marTop w:val="0"/>
      <w:marBottom w:val="0"/>
      <w:divBdr>
        <w:top w:val="none" w:sz="0" w:space="0" w:color="auto"/>
        <w:left w:val="none" w:sz="0" w:space="0" w:color="auto"/>
        <w:bottom w:val="none" w:sz="0" w:space="0" w:color="auto"/>
        <w:right w:val="none" w:sz="0" w:space="0" w:color="auto"/>
      </w:divBdr>
      <w:divsChild>
        <w:div w:id="1499811968">
          <w:marLeft w:val="562"/>
          <w:marRight w:val="0"/>
          <w:marTop w:val="0"/>
          <w:marBottom w:val="0"/>
          <w:divBdr>
            <w:top w:val="none" w:sz="0" w:space="0" w:color="auto"/>
            <w:left w:val="none" w:sz="0" w:space="0" w:color="auto"/>
            <w:bottom w:val="none" w:sz="0" w:space="0" w:color="auto"/>
            <w:right w:val="none" w:sz="0" w:space="0" w:color="auto"/>
          </w:divBdr>
        </w:div>
      </w:divsChild>
    </w:div>
    <w:div w:id="1476215714">
      <w:bodyDiv w:val="1"/>
      <w:marLeft w:val="0"/>
      <w:marRight w:val="0"/>
      <w:marTop w:val="0"/>
      <w:marBottom w:val="0"/>
      <w:divBdr>
        <w:top w:val="none" w:sz="0" w:space="0" w:color="auto"/>
        <w:left w:val="none" w:sz="0" w:space="0" w:color="auto"/>
        <w:bottom w:val="none" w:sz="0" w:space="0" w:color="auto"/>
        <w:right w:val="none" w:sz="0" w:space="0" w:color="auto"/>
      </w:divBdr>
      <w:divsChild>
        <w:div w:id="181743001">
          <w:marLeft w:val="0"/>
          <w:marRight w:val="0"/>
          <w:marTop w:val="0"/>
          <w:marBottom w:val="0"/>
          <w:divBdr>
            <w:top w:val="none" w:sz="0" w:space="0" w:color="auto"/>
            <w:left w:val="none" w:sz="0" w:space="0" w:color="auto"/>
            <w:bottom w:val="none" w:sz="0" w:space="0" w:color="auto"/>
            <w:right w:val="none" w:sz="0" w:space="0" w:color="auto"/>
          </w:divBdr>
          <w:divsChild>
            <w:div w:id="427576606">
              <w:marLeft w:val="0"/>
              <w:marRight w:val="0"/>
              <w:marTop w:val="0"/>
              <w:marBottom w:val="0"/>
              <w:divBdr>
                <w:top w:val="none" w:sz="0" w:space="0" w:color="auto"/>
                <w:left w:val="none" w:sz="0" w:space="0" w:color="auto"/>
                <w:bottom w:val="none" w:sz="0" w:space="0" w:color="auto"/>
                <w:right w:val="none" w:sz="0" w:space="0" w:color="auto"/>
              </w:divBdr>
              <w:divsChild>
                <w:div w:id="824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49747">
      <w:bodyDiv w:val="1"/>
      <w:marLeft w:val="0"/>
      <w:marRight w:val="0"/>
      <w:marTop w:val="0"/>
      <w:marBottom w:val="0"/>
      <w:divBdr>
        <w:top w:val="none" w:sz="0" w:space="0" w:color="auto"/>
        <w:left w:val="none" w:sz="0" w:space="0" w:color="auto"/>
        <w:bottom w:val="none" w:sz="0" w:space="0" w:color="auto"/>
        <w:right w:val="none" w:sz="0" w:space="0" w:color="auto"/>
      </w:divBdr>
    </w:div>
    <w:div w:id="1483766953">
      <w:bodyDiv w:val="1"/>
      <w:marLeft w:val="0"/>
      <w:marRight w:val="0"/>
      <w:marTop w:val="0"/>
      <w:marBottom w:val="0"/>
      <w:divBdr>
        <w:top w:val="none" w:sz="0" w:space="0" w:color="auto"/>
        <w:left w:val="none" w:sz="0" w:space="0" w:color="auto"/>
        <w:bottom w:val="none" w:sz="0" w:space="0" w:color="auto"/>
        <w:right w:val="none" w:sz="0" w:space="0" w:color="auto"/>
      </w:divBdr>
    </w:div>
    <w:div w:id="1497333031">
      <w:bodyDiv w:val="1"/>
      <w:marLeft w:val="0"/>
      <w:marRight w:val="0"/>
      <w:marTop w:val="0"/>
      <w:marBottom w:val="0"/>
      <w:divBdr>
        <w:top w:val="none" w:sz="0" w:space="0" w:color="auto"/>
        <w:left w:val="none" w:sz="0" w:space="0" w:color="auto"/>
        <w:bottom w:val="none" w:sz="0" w:space="0" w:color="auto"/>
        <w:right w:val="none" w:sz="0" w:space="0" w:color="auto"/>
      </w:divBdr>
    </w:div>
    <w:div w:id="1501846267">
      <w:bodyDiv w:val="1"/>
      <w:marLeft w:val="0"/>
      <w:marRight w:val="0"/>
      <w:marTop w:val="0"/>
      <w:marBottom w:val="0"/>
      <w:divBdr>
        <w:top w:val="none" w:sz="0" w:space="0" w:color="auto"/>
        <w:left w:val="none" w:sz="0" w:space="0" w:color="auto"/>
        <w:bottom w:val="none" w:sz="0" w:space="0" w:color="auto"/>
        <w:right w:val="none" w:sz="0" w:space="0" w:color="auto"/>
      </w:divBdr>
      <w:divsChild>
        <w:div w:id="1038512185">
          <w:marLeft w:val="0"/>
          <w:marRight w:val="0"/>
          <w:marTop w:val="0"/>
          <w:marBottom w:val="0"/>
          <w:divBdr>
            <w:top w:val="none" w:sz="0" w:space="0" w:color="auto"/>
            <w:left w:val="none" w:sz="0" w:space="0" w:color="auto"/>
            <w:bottom w:val="none" w:sz="0" w:space="0" w:color="auto"/>
            <w:right w:val="none" w:sz="0" w:space="0" w:color="auto"/>
          </w:divBdr>
          <w:divsChild>
            <w:div w:id="1640308896">
              <w:marLeft w:val="0"/>
              <w:marRight w:val="0"/>
              <w:marTop w:val="0"/>
              <w:marBottom w:val="0"/>
              <w:divBdr>
                <w:top w:val="none" w:sz="0" w:space="0" w:color="auto"/>
                <w:left w:val="none" w:sz="0" w:space="0" w:color="auto"/>
                <w:bottom w:val="none" w:sz="0" w:space="0" w:color="auto"/>
                <w:right w:val="none" w:sz="0" w:space="0" w:color="auto"/>
              </w:divBdr>
              <w:divsChild>
                <w:div w:id="14357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3867">
      <w:bodyDiv w:val="1"/>
      <w:marLeft w:val="0"/>
      <w:marRight w:val="0"/>
      <w:marTop w:val="0"/>
      <w:marBottom w:val="0"/>
      <w:divBdr>
        <w:top w:val="none" w:sz="0" w:space="0" w:color="auto"/>
        <w:left w:val="none" w:sz="0" w:space="0" w:color="auto"/>
        <w:bottom w:val="none" w:sz="0" w:space="0" w:color="auto"/>
        <w:right w:val="none" w:sz="0" w:space="0" w:color="auto"/>
      </w:divBdr>
    </w:div>
    <w:div w:id="1518808228">
      <w:bodyDiv w:val="1"/>
      <w:marLeft w:val="0"/>
      <w:marRight w:val="0"/>
      <w:marTop w:val="0"/>
      <w:marBottom w:val="0"/>
      <w:divBdr>
        <w:top w:val="none" w:sz="0" w:space="0" w:color="auto"/>
        <w:left w:val="none" w:sz="0" w:space="0" w:color="auto"/>
        <w:bottom w:val="none" w:sz="0" w:space="0" w:color="auto"/>
        <w:right w:val="none" w:sz="0" w:space="0" w:color="auto"/>
      </w:divBdr>
    </w:div>
    <w:div w:id="1526215090">
      <w:bodyDiv w:val="1"/>
      <w:marLeft w:val="0"/>
      <w:marRight w:val="0"/>
      <w:marTop w:val="0"/>
      <w:marBottom w:val="0"/>
      <w:divBdr>
        <w:top w:val="none" w:sz="0" w:space="0" w:color="auto"/>
        <w:left w:val="none" w:sz="0" w:space="0" w:color="auto"/>
        <w:bottom w:val="none" w:sz="0" w:space="0" w:color="auto"/>
        <w:right w:val="none" w:sz="0" w:space="0" w:color="auto"/>
      </w:divBdr>
      <w:divsChild>
        <w:div w:id="994529094">
          <w:marLeft w:val="0"/>
          <w:marRight w:val="0"/>
          <w:marTop w:val="0"/>
          <w:marBottom w:val="0"/>
          <w:divBdr>
            <w:top w:val="none" w:sz="0" w:space="0" w:color="auto"/>
            <w:left w:val="none" w:sz="0" w:space="0" w:color="auto"/>
            <w:bottom w:val="none" w:sz="0" w:space="0" w:color="auto"/>
            <w:right w:val="none" w:sz="0" w:space="0" w:color="auto"/>
          </w:divBdr>
          <w:divsChild>
            <w:div w:id="1740832779">
              <w:marLeft w:val="0"/>
              <w:marRight w:val="0"/>
              <w:marTop w:val="0"/>
              <w:marBottom w:val="0"/>
              <w:divBdr>
                <w:top w:val="none" w:sz="0" w:space="0" w:color="auto"/>
                <w:left w:val="none" w:sz="0" w:space="0" w:color="auto"/>
                <w:bottom w:val="none" w:sz="0" w:space="0" w:color="auto"/>
                <w:right w:val="none" w:sz="0" w:space="0" w:color="auto"/>
              </w:divBdr>
              <w:divsChild>
                <w:div w:id="494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9253">
      <w:bodyDiv w:val="1"/>
      <w:marLeft w:val="0"/>
      <w:marRight w:val="0"/>
      <w:marTop w:val="0"/>
      <w:marBottom w:val="0"/>
      <w:divBdr>
        <w:top w:val="none" w:sz="0" w:space="0" w:color="auto"/>
        <w:left w:val="none" w:sz="0" w:space="0" w:color="auto"/>
        <w:bottom w:val="none" w:sz="0" w:space="0" w:color="auto"/>
        <w:right w:val="none" w:sz="0" w:space="0" w:color="auto"/>
      </w:divBdr>
      <w:divsChild>
        <w:div w:id="566382960">
          <w:marLeft w:val="0"/>
          <w:marRight w:val="0"/>
          <w:marTop w:val="0"/>
          <w:marBottom w:val="0"/>
          <w:divBdr>
            <w:top w:val="none" w:sz="0" w:space="0" w:color="auto"/>
            <w:left w:val="none" w:sz="0" w:space="0" w:color="auto"/>
            <w:bottom w:val="none" w:sz="0" w:space="0" w:color="auto"/>
            <w:right w:val="none" w:sz="0" w:space="0" w:color="auto"/>
          </w:divBdr>
          <w:divsChild>
            <w:div w:id="1394618749">
              <w:marLeft w:val="0"/>
              <w:marRight w:val="0"/>
              <w:marTop w:val="0"/>
              <w:marBottom w:val="0"/>
              <w:divBdr>
                <w:top w:val="none" w:sz="0" w:space="0" w:color="auto"/>
                <w:left w:val="none" w:sz="0" w:space="0" w:color="auto"/>
                <w:bottom w:val="none" w:sz="0" w:space="0" w:color="auto"/>
                <w:right w:val="none" w:sz="0" w:space="0" w:color="auto"/>
              </w:divBdr>
              <w:divsChild>
                <w:div w:id="3225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00472">
      <w:bodyDiv w:val="1"/>
      <w:marLeft w:val="0"/>
      <w:marRight w:val="0"/>
      <w:marTop w:val="0"/>
      <w:marBottom w:val="0"/>
      <w:divBdr>
        <w:top w:val="none" w:sz="0" w:space="0" w:color="auto"/>
        <w:left w:val="none" w:sz="0" w:space="0" w:color="auto"/>
        <w:bottom w:val="none" w:sz="0" w:space="0" w:color="auto"/>
        <w:right w:val="none" w:sz="0" w:space="0" w:color="auto"/>
      </w:divBdr>
    </w:div>
    <w:div w:id="1539659319">
      <w:bodyDiv w:val="1"/>
      <w:marLeft w:val="0"/>
      <w:marRight w:val="0"/>
      <w:marTop w:val="0"/>
      <w:marBottom w:val="0"/>
      <w:divBdr>
        <w:top w:val="none" w:sz="0" w:space="0" w:color="auto"/>
        <w:left w:val="none" w:sz="0" w:space="0" w:color="auto"/>
        <w:bottom w:val="none" w:sz="0" w:space="0" w:color="auto"/>
        <w:right w:val="none" w:sz="0" w:space="0" w:color="auto"/>
      </w:divBdr>
      <w:divsChild>
        <w:div w:id="1381128911">
          <w:marLeft w:val="0"/>
          <w:marRight w:val="0"/>
          <w:marTop w:val="0"/>
          <w:marBottom w:val="0"/>
          <w:divBdr>
            <w:top w:val="none" w:sz="0" w:space="0" w:color="auto"/>
            <w:left w:val="none" w:sz="0" w:space="0" w:color="auto"/>
            <w:bottom w:val="none" w:sz="0" w:space="0" w:color="auto"/>
            <w:right w:val="none" w:sz="0" w:space="0" w:color="auto"/>
          </w:divBdr>
          <w:divsChild>
            <w:div w:id="993920099">
              <w:marLeft w:val="0"/>
              <w:marRight w:val="0"/>
              <w:marTop w:val="0"/>
              <w:marBottom w:val="0"/>
              <w:divBdr>
                <w:top w:val="none" w:sz="0" w:space="0" w:color="auto"/>
                <w:left w:val="none" w:sz="0" w:space="0" w:color="auto"/>
                <w:bottom w:val="none" w:sz="0" w:space="0" w:color="auto"/>
                <w:right w:val="none" w:sz="0" w:space="0" w:color="auto"/>
              </w:divBdr>
              <w:divsChild>
                <w:div w:id="14378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6449">
      <w:bodyDiv w:val="1"/>
      <w:marLeft w:val="0"/>
      <w:marRight w:val="0"/>
      <w:marTop w:val="0"/>
      <w:marBottom w:val="0"/>
      <w:divBdr>
        <w:top w:val="none" w:sz="0" w:space="0" w:color="auto"/>
        <w:left w:val="none" w:sz="0" w:space="0" w:color="auto"/>
        <w:bottom w:val="none" w:sz="0" w:space="0" w:color="auto"/>
        <w:right w:val="none" w:sz="0" w:space="0" w:color="auto"/>
      </w:divBdr>
      <w:divsChild>
        <w:div w:id="1063138927">
          <w:marLeft w:val="0"/>
          <w:marRight w:val="0"/>
          <w:marTop w:val="0"/>
          <w:marBottom w:val="0"/>
          <w:divBdr>
            <w:top w:val="none" w:sz="0" w:space="0" w:color="auto"/>
            <w:left w:val="none" w:sz="0" w:space="0" w:color="auto"/>
            <w:bottom w:val="none" w:sz="0" w:space="0" w:color="auto"/>
            <w:right w:val="none" w:sz="0" w:space="0" w:color="auto"/>
          </w:divBdr>
          <w:divsChild>
            <w:div w:id="1035275210">
              <w:marLeft w:val="0"/>
              <w:marRight w:val="0"/>
              <w:marTop w:val="0"/>
              <w:marBottom w:val="0"/>
              <w:divBdr>
                <w:top w:val="none" w:sz="0" w:space="0" w:color="auto"/>
                <w:left w:val="none" w:sz="0" w:space="0" w:color="auto"/>
                <w:bottom w:val="none" w:sz="0" w:space="0" w:color="auto"/>
                <w:right w:val="none" w:sz="0" w:space="0" w:color="auto"/>
              </w:divBdr>
              <w:divsChild>
                <w:div w:id="9015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sChild>
                <w:div w:id="10854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039">
      <w:bodyDiv w:val="1"/>
      <w:marLeft w:val="0"/>
      <w:marRight w:val="0"/>
      <w:marTop w:val="0"/>
      <w:marBottom w:val="0"/>
      <w:divBdr>
        <w:top w:val="none" w:sz="0" w:space="0" w:color="auto"/>
        <w:left w:val="none" w:sz="0" w:space="0" w:color="auto"/>
        <w:bottom w:val="none" w:sz="0" w:space="0" w:color="auto"/>
        <w:right w:val="none" w:sz="0" w:space="0" w:color="auto"/>
      </w:divBdr>
      <w:divsChild>
        <w:div w:id="268201634">
          <w:marLeft w:val="0"/>
          <w:marRight w:val="0"/>
          <w:marTop w:val="0"/>
          <w:marBottom w:val="0"/>
          <w:divBdr>
            <w:top w:val="none" w:sz="0" w:space="0" w:color="auto"/>
            <w:left w:val="none" w:sz="0" w:space="0" w:color="auto"/>
            <w:bottom w:val="none" w:sz="0" w:space="0" w:color="auto"/>
            <w:right w:val="none" w:sz="0" w:space="0" w:color="auto"/>
          </w:divBdr>
          <w:divsChild>
            <w:div w:id="2066952065">
              <w:marLeft w:val="0"/>
              <w:marRight w:val="0"/>
              <w:marTop w:val="0"/>
              <w:marBottom w:val="0"/>
              <w:divBdr>
                <w:top w:val="none" w:sz="0" w:space="0" w:color="auto"/>
                <w:left w:val="none" w:sz="0" w:space="0" w:color="auto"/>
                <w:bottom w:val="none" w:sz="0" w:space="0" w:color="auto"/>
                <w:right w:val="none" w:sz="0" w:space="0" w:color="auto"/>
              </w:divBdr>
              <w:divsChild>
                <w:div w:id="484246812">
                  <w:marLeft w:val="0"/>
                  <w:marRight w:val="0"/>
                  <w:marTop w:val="0"/>
                  <w:marBottom w:val="0"/>
                  <w:divBdr>
                    <w:top w:val="none" w:sz="0" w:space="0" w:color="auto"/>
                    <w:left w:val="none" w:sz="0" w:space="0" w:color="auto"/>
                    <w:bottom w:val="none" w:sz="0" w:space="0" w:color="auto"/>
                    <w:right w:val="none" w:sz="0" w:space="0" w:color="auto"/>
                  </w:divBdr>
                  <w:divsChild>
                    <w:div w:id="14040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21239">
      <w:bodyDiv w:val="1"/>
      <w:marLeft w:val="0"/>
      <w:marRight w:val="0"/>
      <w:marTop w:val="0"/>
      <w:marBottom w:val="0"/>
      <w:divBdr>
        <w:top w:val="none" w:sz="0" w:space="0" w:color="auto"/>
        <w:left w:val="none" w:sz="0" w:space="0" w:color="auto"/>
        <w:bottom w:val="none" w:sz="0" w:space="0" w:color="auto"/>
        <w:right w:val="none" w:sz="0" w:space="0" w:color="auto"/>
      </w:divBdr>
    </w:div>
    <w:div w:id="1560820582">
      <w:bodyDiv w:val="1"/>
      <w:marLeft w:val="0"/>
      <w:marRight w:val="0"/>
      <w:marTop w:val="0"/>
      <w:marBottom w:val="0"/>
      <w:divBdr>
        <w:top w:val="none" w:sz="0" w:space="0" w:color="auto"/>
        <w:left w:val="none" w:sz="0" w:space="0" w:color="auto"/>
        <w:bottom w:val="none" w:sz="0" w:space="0" w:color="auto"/>
        <w:right w:val="none" w:sz="0" w:space="0" w:color="auto"/>
      </w:divBdr>
    </w:div>
    <w:div w:id="1562790232">
      <w:bodyDiv w:val="1"/>
      <w:marLeft w:val="0"/>
      <w:marRight w:val="0"/>
      <w:marTop w:val="0"/>
      <w:marBottom w:val="0"/>
      <w:divBdr>
        <w:top w:val="none" w:sz="0" w:space="0" w:color="auto"/>
        <w:left w:val="none" w:sz="0" w:space="0" w:color="auto"/>
        <w:bottom w:val="none" w:sz="0" w:space="0" w:color="auto"/>
        <w:right w:val="none" w:sz="0" w:space="0" w:color="auto"/>
      </w:divBdr>
      <w:divsChild>
        <w:div w:id="981737740">
          <w:marLeft w:val="0"/>
          <w:marRight w:val="0"/>
          <w:marTop w:val="0"/>
          <w:marBottom w:val="0"/>
          <w:divBdr>
            <w:top w:val="none" w:sz="0" w:space="0" w:color="auto"/>
            <w:left w:val="none" w:sz="0" w:space="0" w:color="auto"/>
            <w:bottom w:val="none" w:sz="0" w:space="0" w:color="auto"/>
            <w:right w:val="none" w:sz="0" w:space="0" w:color="auto"/>
          </w:divBdr>
          <w:divsChild>
            <w:div w:id="568153002">
              <w:marLeft w:val="0"/>
              <w:marRight w:val="0"/>
              <w:marTop w:val="0"/>
              <w:marBottom w:val="0"/>
              <w:divBdr>
                <w:top w:val="none" w:sz="0" w:space="0" w:color="auto"/>
                <w:left w:val="none" w:sz="0" w:space="0" w:color="auto"/>
                <w:bottom w:val="none" w:sz="0" w:space="0" w:color="auto"/>
                <w:right w:val="none" w:sz="0" w:space="0" w:color="auto"/>
              </w:divBdr>
              <w:divsChild>
                <w:div w:id="826213804">
                  <w:marLeft w:val="0"/>
                  <w:marRight w:val="0"/>
                  <w:marTop w:val="0"/>
                  <w:marBottom w:val="0"/>
                  <w:divBdr>
                    <w:top w:val="none" w:sz="0" w:space="0" w:color="auto"/>
                    <w:left w:val="none" w:sz="0" w:space="0" w:color="auto"/>
                    <w:bottom w:val="none" w:sz="0" w:space="0" w:color="auto"/>
                    <w:right w:val="none" w:sz="0" w:space="0" w:color="auto"/>
                  </w:divBdr>
                  <w:divsChild>
                    <w:div w:id="5241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45643">
      <w:bodyDiv w:val="1"/>
      <w:marLeft w:val="0"/>
      <w:marRight w:val="0"/>
      <w:marTop w:val="0"/>
      <w:marBottom w:val="0"/>
      <w:divBdr>
        <w:top w:val="none" w:sz="0" w:space="0" w:color="auto"/>
        <w:left w:val="none" w:sz="0" w:space="0" w:color="auto"/>
        <w:bottom w:val="none" w:sz="0" w:space="0" w:color="auto"/>
        <w:right w:val="none" w:sz="0" w:space="0" w:color="auto"/>
      </w:divBdr>
    </w:div>
    <w:div w:id="1565873975">
      <w:bodyDiv w:val="1"/>
      <w:marLeft w:val="0"/>
      <w:marRight w:val="0"/>
      <w:marTop w:val="0"/>
      <w:marBottom w:val="0"/>
      <w:divBdr>
        <w:top w:val="none" w:sz="0" w:space="0" w:color="auto"/>
        <w:left w:val="none" w:sz="0" w:space="0" w:color="auto"/>
        <w:bottom w:val="none" w:sz="0" w:space="0" w:color="auto"/>
        <w:right w:val="none" w:sz="0" w:space="0" w:color="auto"/>
      </w:divBdr>
    </w:div>
    <w:div w:id="1565985516">
      <w:bodyDiv w:val="1"/>
      <w:marLeft w:val="0"/>
      <w:marRight w:val="0"/>
      <w:marTop w:val="0"/>
      <w:marBottom w:val="0"/>
      <w:divBdr>
        <w:top w:val="none" w:sz="0" w:space="0" w:color="auto"/>
        <w:left w:val="none" w:sz="0" w:space="0" w:color="auto"/>
        <w:bottom w:val="none" w:sz="0" w:space="0" w:color="auto"/>
        <w:right w:val="none" w:sz="0" w:space="0" w:color="auto"/>
      </w:divBdr>
      <w:divsChild>
        <w:div w:id="1082877795">
          <w:marLeft w:val="0"/>
          <w:marRight w:val="0"/>
          <w:marTop w:val="0"/>
          <w:marBottom w:val="0"/>
          <w:divBdr>
            <w:top w:val="none" w:sz="0" w:space="0" w:color="auto"/>
            <w:left w:val="none" w:sz="0" w:space="0" w:color="auto"/>
            <w:bottom w:val="none" w:sz="0" w:space="0" w:color="auto"/>
            <w:right w:val="none" w:sz="0" w:space="0" w:color="auto"/>
          </w:divBdr>
          <w:divsChild>
            <w:div w:id="778187701">
              <w:marLeft w:val="0"/>
              <w:marRight w:val="0"/>
              <w:marTop w:val="0"/>
              <w:marBottom w:val="0"/>
              <w:divBdr>
                <w:top w:val="none" w:sz="0" w:space="0" w:color="auto"/>
                <w:left w:val="none" w:sz="0" w:space="0" w:color="auto"/>
                <w:bottom w:val="none" w:sz="0" w:space="0" w:color="auto"/>
                <w:right w:val="none" w:sz="0" w:space="0" w:color="auto"/>
              </w:divBdr>
              <w:divsChild>
                <w:div w:id="11961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3516">
      <w:bodyDiv w:val="1"/>
      <w:marLeft w:val="0"/>
      <w:marRight w:val="0"/>
      <w:marTop w:val="0"/>
      <w:marBottom w:val="0"/>
      <w:divBdr>
        <w:top w:val="none" w:sz="0" w:space="0" w:color="auto"/>
        <w:left w:val="none" w:sz="0" w:space="0" w:color="auto"/>
        <w:bottom w:val="none" w:sz="0" w:space="0" w:color="auto"/>
        <w:right w:val="none" w:sz="0" w:space="0" w:color="auto"/>
      </w:divBdr>
      <w:divsChild>
        <w:div w:id="1319192760">
          <w:marLeft w:val="0"/>
          <w:marRight w:val="0"/>
          <w:marTop w:val="0"/>
          <w:marBottom w:val="0"/>
          <w:divBdr>
            <w:top w:val="none" w:sz="0" w:space="0" w:color="auto"/>
            <w:left w:val="none" w:sz="0" w:space="0" w:color="auto"/>
            <w:bottom w:val="none" w:sz="0" w:space="0" w:color="auto"/>
            <w:right w:val="none" w:sz="0" w:space="0" w:color="auto"/>
          </w:divBdr>
          <w:divsChild>
            <w:div w:id="1749228027">
              <w:marLeft w:val="0"/>
              <w:marRight w:val="0"/>
              <w:marTop w:val="0"/>
              <w:marBottom w:val="0"/>
              <w:divBdr>
                <w:top w:val="none" w:sz="0" w:space="0" w:color="auto"/>
                <w:left w:val="none" w:sz="0" w:space="0" w:color="auto"/>
                <w:bottom w:val="none" w:sz="0" w:space="0" w:color="auto"/>
                <w:right w:val="none" w:sz="0" w:space="0" w:color="auto"/>
              </w:divBdr>
              <w:divsChild>
                <w:div w:id="20799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6892">
      <w:bodyDiv w:val="1"/>
      <w:marLeft w:val="0"/>
      <w:marRight w:val="0"/>
      <w:marTop w:val="0"/>
      <w:marBottom w:val="0"/>
      <w:divBdr>
        <w:top w:val="none" w:sz="0" w:space="0" w:color="auto"/>
        <w:left w:val="none" w:sz="0" w:space="0" w:color="auto"/>
        <w:bottom w:val="none" w:sz="0" w:space="0" w:color="auto"/>
        <w:right w:val="none" w:sz="0" w:space="0" w:color="auto"/>
      </w:divBdr>
      <w:divsChild>
        <w:div w:id="1877885212">
          <w:marLeft w:val="0"/>
          <w:marRight w:val="0"/>
          <w:marTop w:val="0"/>
          <w:marBottom w:val="0"/>
          <w:divBdr>
            <w:top w:val="none" w:sz="0" w:space="0" w:color="auto"/>
            <w:left w:val="none" w:sz="0" w:space="0" w:color="auto"/>
            <w:bottom w:val="none" w:sz="0" w:space="0" w:color="auto"/>
            <w:right w:val="none" w:sz="0" w:space="0" w:color="auto"/>
          </w:divBdr>
          <w:divsChild>
            <w:div w:id="1581520060">
              <w:marLeft w:val="0"/>
              <w:marRight w:val="0"/>
              <w:marTop w:val="0"/>
              <w:marBottom w:val="0"/>
              <w:divBdr>
                <w:top w:val="none" w:sz="0" w:space="0" w:color="auto"/>
                <w:left w:val="none" w:sz="0" w:space="0" w:color="auto"/>
                <w:bottom w:val="none" w:sz="0" w:space="0" w:color="auto"/>
                <w:right w:val="none" w:sz="0" w:space="0" w:color="auto"/>
              </w:divBdr>
              <w:divsChild>
                <w:div w:id="6159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7642">
      <w:bodyDiv w:val="1"/>
      <w:marLeft w:val="0"/>
      <w:marRight w:val="0"/>
      <w:marTop w:val="0"/>
      <w:marBottom w:val="0"/>
      <w:divBdr>
        <w:top w:val="none" w:sz="0" w:space="0" w:color="auto"/>
        <w:left w:val="none" w:sz="0" w:space="0" w:color="auto"/>
        <w:bottom w:val="none" w:sz="0" w:space="0" w:color="auto"/>
        <w:right w:val="none" w:sz="0" w:space="0" w:color="auto"/>
      </w:divBdr>
    </w:div>
    <w:div w:id="1580939395">
      <w:bodyDiv w:val="1"/>
      <w:marLeft w:val="0"/>
      <w:marRight w:val="0"/>
      <w:marTop w:val="0"/>
      <w:marBottom w:val="0"/>
      <w:divBdr>
        <w:top w:val="none" w:sz="0" w:space="0" w:color="auto"/>
        <w:left w:val="none" w:sz="0" w:space="0" w:color="auto"/>
        <w:bottom w:val="none" w:sz="0" w:space="0" w:color="auto"/>
        <w:right w:val="none" w:sz="0" w:space="0" w:color="auto"/>
      </w:divBdr>
    </w:div>
    <w:div w:id="1583830142">
      <w:bodyDiv w:val="1"/>
      <w:marLeft w:val="0"/>
      <w:marRight w:val="0"/>
      <w:marTop w:val="0"/>
      <w:marBottom w:val="0"/>
      <w:divBdr>
        <w:top w:val="none" w:sz="0" w:space="0" w:color="auto"/>
        <w:left w:val="none" w:sz="0" w:space="0" w:color="auto"/>
        <w:bottom w:val="none" w:sz="0" w:space="0" w:color="auto"/>
        <w:right w:val="none" w:sz="0" w:space="0" w:color="auto"/>
      </w:divBdr>
      <w:divsChild>
        <w:div w:id="1984037313">
          <w:marLeft w:val="0"/>
          <w:marRight w:val="0"/>
          <w:marTop w:val="0"/>
          <w:marBottom w:val="0"/>
          <w:divBdr>
            <w:top w:val="none" w:sz="0" w:space="0" w:color="auto"/>
            <w:left w:val="none" w:sz="0" w:space="0" w:color="auto"/>
            <w:bottom w:val="none" w:sz="0" w:space="0" w:color="auto"/>
            <w:right w:val="none" w:sz="0" w:space="0" w:color="auto"/>
          </w:divBdr>
          <w:divsChild>
            <w:div w:id="924072607">
              <w:marLeft w:val="0"/>
              <w:marRight w:val="0"/>
              <w:marTop w:val="0"/>
              <w:marBottom w:val="0"/>
              <w:divBdr>
                <w:top w:val="none" w:sz="0" w:space="0" w:color="auto"/>
                <w:left w:val="none" w:sz="0" w:space="0" w:color="auto"/>
                <w:bottom w:val="none" w:sz="0" w:space="0" w:color="auto"/>
                <w:right w:val="none" w:sz="0" w:space="0" w:color="auto"/>
              </w:divBdr>
              <w:divsChild>
                <w:div w:id="986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3951">
      <w:bodyDiv w:val="1"/>
      <w:marLeft w:val="0"/>
      <w:marRight w:val="0"/>
      <w:marTop w:val="0"/>
      <w:marBottom w:val="0"/>
      <w:divBdr>
        <w:top w:val="none" w:sz="0" w:space="0" w:color="auto"/>
        <w:left w:val="none" w:sz="0" w:space="0" w:color="auto"/>
        <w:bottom w:val="none" w:sz="0" w:space="0" w:color="auto"/>
        <w:right w:val="none" w:sz="0" w:space="0" w:color="auto"/>
      </w:divBdr>
      <w:divsChild>
        <w:div w:id="131797392">
          <w:marLeft w:val="0"/>
          <w:marRight w:val="0"/>
          <w:marTop w:val="0"/>
          <w:marBottom w:val="0"/>
          <w:divBdr>
            <w:top w:val="none" w:sz="0" w:space="0" w:color="auto"/>
            <w:left w:val="none" w:sz="0" w:space="0" w:color="auto"/>
            <w:bottom w:val="none" w:sz="0" w:space="0" w:color="auto"/>
            <w:right w:val="none" w:sz="0" w:space="0" w:color="auto"/>
          </w:divBdr>
          <w:divsChild>
            <w:div w:id="588931172">
              <w:marLeft w:val="0"/>
              <w:marRight w:val="0"/>
              <w:marTop w:val="0"/>
              <w:marBottom w:val="0"/>
              <w:divBdr>
                <w:top w:val="none" w:sz="0" w:space="0" w:color="auto"/>
                <w:left w:val="none" w:sz="0" w:space="0" w:color="auto"/>
                <w:bottom w:val="none" w:sz="0" w:space="0" w:color="auto"/>
                <w:right w:val="none" w:sz="0" w:space="0" w:color="auto"/>
              </w:divBdr>
              <w:divsChild>
                <w:div w:id="603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1433">
      <w:bodyDiv w:val="1"/>
      <w:marLeft w:val="0"/>
      <w:marRight w:val="0"/>
      <w:marTop w:val="0"/>
      <w:marBottom w:val="0"/>
      <w:divBdr>
        <w:top w:val="none" w:sz="0" w:space="0" w:color="auto"/>
        <w:left w:val="none" w:sz="0" w:space="0" w:color="auto"/>
        <w:bottom w:val="none" w:sz="0" w:space="0" w:color="auto"/>
        <w:right w:val="none" w:sz="0" w:space="0" w:color="auto"/>
      </w:divBdr>
      <w:divsChild>
        <w:div w:id="832794341">
          <w:marLeft w:val="0"/>
          <w:marRight w:val="0"/>
          <w:marTop w:val="0"/>
          <w:marBottom w:val="0"/>
          <w:divBdr>
            <w:top w:val="none" w:sz="0" w:space="0" w:color="auto"/>
            <w:left w:val="none" w:sz="0" w:space="0" w:color="auto"/>
            <w:bottom w:val="none" w:sz="0" w:space="0" w:color="auto"/>
            <w:right w:val="none" w:sz="0" w:space="0" w:color="auto"/>
          </w:divBdr>
          <w:divsChild>
            <w:div w:id="262615318">
              <w:marLeft w:val="0"/>
              <w:marRight w:val="0"/>
              <w:marTop w:val="0"/>
              <w:marBottom w:val="0"/>
              <w:divBdr>
                <w:top w:val="none" w:sz="0" w:space="0" w:color="auto"/>
                <w:left w:val="none" w:sz="0" w:space="0" w:color="auto"/>
                <w:bottom w:val="none" w:sz="0" w:space="0" w:color="auto"/>
                <w:right w:val="none" w:sz="0" w:space="0" w:color="auto"/>
              </w:divBdr>
              <w:divsChild>
                <w:div w:id="1108742679">
                  <w:marLeft w:val="0"/>
                  <w:marRight w:val="0"/>
                  <w:marTop w:val="0"/>
                  <w:marBottom w:val="0"/>
                  <w:divBdr>
                    <w:top w:val="none" w:sz="0" w:space="0" w:color="auto"/>
                    <w:left w:val="none" w:sz="0" w:space="0" w:color="auto"/>
                    <w:bottom w:val="none" w:sz="0" w:space="0" w:color="auto"/>
                    <w:right w:val="none" w:sz="0" w:space="0" w:color="auto"/>
                  </w:divBdr>
                  <w:divsChild>
                    <w:div w:id="14490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7439">
      <w:bodyDiv w:val="1"/>
      <w:marLeft w:val="0"/>
      <w:marRight w:val="0"/>
      <w:marTop w:val="0"/>
      <w:marBottom w:val="0"/>
      <w:divBdr>
        <w:top w:val="none" w:sz="0" w:space="0" w:color="auto"/>
        <w:left w:val="none" w:sz="0" w:space="0" w:color="auto"/>
        <w:bottom w:val="none" w:sz="0" w:space="0" w:color="auto"/>
        <w:right w:val="none" w:sz="0" w:space="0" w:color="auto"/>
      </w:divBdr>
    </w:div>
    <w:div w:id="1609194315">
      <w:bodyDiv w:val="1"/>
      <w:marLeft w:val="0"/>
      <w:marRight w:val="0"/>
      <w:marTop w:val="0"/>
      <w:marBottom w:val="0"/>
      <w:divBdr>
        <w:top w:val="none" w:sz="0" w:space="0" w:color="auto"/>
        <w:left w:val="none" w:sz="0" w:space="0" w:color="auto"/>
        <w:bottom w:val="none" w:sz="0" w:space="0" w:color="auto"/>
        <w:right w:val="none" w:sz="0" w:space="0" w:color="auto"/>
      </w:divBdr>
      <w:divsChild>
        <w:div w:id="1971472365">
          <w:marLeft w:val="0"/>
          <w:marRight w:val="0"/>
          <w:marTop w:val="0"/>
          <w:marBottom w:val="0"/>
          <w:divBdr>
            <w:top w:val="none" w:sz="0" w:space="0" w:color="auto"/>
            <w:left w:val="none" w:sz="0" w:space="0" w:color="auto"/>
            <w:bottom w:val="none" w:sz="0" w:space="0" w:color="auto"/>
            <w:right w:val="none" w:sz="0" w:space="0" w:color="auto"/>
          </w:divBdr>
          <w:divsChild>
            <w:div w:id="225916478">
              <w:marLeft w:val="0"/>
              <w:marRight w:val="0"/>
              <w:marTop w:val="0"/>
              <w:marBottom w:val="0"/>
              <w:divBdr>
                <w:top w:val="none" w:sz="0" w:space="0" w:color="auto"/>
                <w:left w:val="none" w:sz="0" w:space="0" w:color="auto"/>
                <w:bottom w:val="none" w:sz="0" w:space="0" w:color="auto"/>
                <w:right w:val="none" w:sz="0" w:space="0" w:color="auto"/>
              </w:divBdr>
              <w:divsChild>
                <w:div w:id="1078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4865">
      <w:bodyDiv w:val="1"/>
      <w:marLeft w:val="0"/>
      <w:marRight w:val="0"/>
      <w:marTop w:val="0"/>
      <w:marBottom w:val="0"/>
      <w:divBdr>
        <w:top w:val="none" w:sz="0" w:space="0" w:color="auto"/>
        <w:left w:val="none" w:sz="0" w:space="0" w:color="auto"/>
        <w:bottom w:val="none" w:sz="0" w:space="0" w:color="auto"/>
        <w:right w:val="none" w:sz="0" w:space="0" w:color="auto"/>
      </w:divBdr>
      <w:divsChild>
        <w:div w:id="134415112">
          <w:marLeft w:val="0"/>
          <w:marRight w:val="0"/>
          <w:marTop w:val="0"/>
          <w:marBottom w:val="0"/>
          <w:divBdr>
            <w:top w:val="none" w:sz="0" w:space="0" w:color="auto"/>
            <w:left w:val="none" w:sz="0" w:space="0" w:color="auto"/>
            <w:bottom w:val="none" w:sz="0" w:space="0" w:color="auto"/>
            <w:right w:val="none" w:sz="0" w:space="0" w:color="auto"/>
          </w:divBdr>
          <w:divsChild>
            <w:div w:id="513883714">
              <w:marLeft w:val="0"/>
              <w:marRight w:val="0"/>
              <w:marTop w:val="0"/>
              <w:marBottom w:val="0"/>
              <w:divBdr>
                <w:top w:val="none" w:sz="0" w:space="0" w:color="auto"/>
                <w:left w:val="none" w:sz="0" w:space="0" w:color="auto"/>
                <w:bottom w:val="none" w:sz="0" w:space="0" w:color="auto"/>
                <w:right w:val="none" w:sz="0" w:space="0" w:color="auto"/>
              </w:divBdr>
              <w:divsChild>
                <w:div w:id="8446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3898">
      <w:bodyDiv w:val="1"/>
      <w:marLeft w:val="0"/>
      <w:marRight w:val="0"/>
      <w:marTop w:val="0"/>
      <w:marBottom w:val="0"/>
      <w:divBdr>
        <w:top w:val="none" w:sz="0" w:space="0" w:color="auto"/>
        <w:left w:val="none" w:sz="0" w:space="0" w:color="auto"/>
        <w:bottom w:val="none" w:sz="0" w:space="0" w:color="auto"/>
        <w:right w:val="none" w:sz="0" w:space="0" w:color="auto"/>
      </w:divBdr>
    </w:div>
    <w:div w:id="1615549825">
      <w:bodyDiv w:val="1"/>
      <w:marLeft w:val="0"/>
      <w:marRight w:val="0"/>
      <w:marTop w:val="0"/>
      <w:marBottom w:val="0"/>
      <w:divBdr>
        <w:top w:val="none" w:sz="0" w:space="0" w:color="auto"/>
        <w:left w:val="none" w:sz="0" w:space="0" w:color="auto"/>
        <w:bottom w:val="none" w:sz="0" w:space="0" w:color="auto"/>
        <w:right w:val="none" w:sz="0" w:space="0" w:color="auto"/>
      </w:divBdr>
    </w:div>
    <w:div w:id="1615793923">
      <w:bodyDiv w:val="1"/>
      <w:marLeft w:val="0"/>
      <w:marRight w:val="0"/>
      <w:marTop w:val="0"/>
      <w:marBottom w:val="0"/>
      <w:divBdr>
        <w:top w:val="none" w:sz="0" w:space="0" w:color="auto"/>
        <w:left w:val="none" w:sz="0" w:space="0" w:color="auto"/>
        <w:bottom w:val="none" w:sz="0" w:space="0" w:color="auto"/>
        <w:right w:val="none" w:sz="0" w:space="0" w:color="auto"/>
      </w:divBdr>
      <w:divsChild>
        <w:div w:id="46030517">
          <w:marLeft w:val="0"/>
          <w:marRight w:val="0"/>
          <w:marTop w:val="0"/>
          <w:marBottom w:val="0"/>
          <w:divBdr>
            <w:top w:val="none" w:sz="0" w:space="0" w:color="auto"/>
            <w:left w:val="none" w:sz="0" w:space="0" w:color="auto"/>
            <w:bottom w:val="none" w:sz="0" w:space="0" w:color="auto"/>
            <w:right w:val="none" w:sz="0" w:space="0" w:color="auto"/>
          </w:divBdr>
          <w:divsChild>
            <w:div w:id="1222522991">
              <w:marLeft w:val="0"/>
              <w:marRight w:val="0"/>
              <w:marTop w:val="0"/>
              <w:marBottom w:val="0"/>
              <w:divBdr>
                <w:top w:val="none" w:sz="0" w:space="0" w:color="auto"/>
                <w:left w:val="none" w:sz="0" w:space="0" w:color="auto"/>
                <w:bottom w:val="none" w:sz="0" w:space="0" w:color="auto"/>
                <w:right w:val="none" w:sz="0" w:space="0" w:color="auto"/>
              </w:divBdr>
              <w:divsChild>
                <w:div w:id="1728527416">
                  <w:marLeft w:val="0"/>
                  <w:marRight w:val="0"/>
                  <w:marTop w:val="0"/>
                  <w:marBottom w:val="0"/>
                  <w:divBdr>
                    <w:top w:val="none" w:sz="0" w:space="0" w:color="auto"/>
                    <w:left w:val="none" w:sz="0" w:space="0" w:color="auto"/>
                    <w:bottom w:val="none" w:sz="0" w:space="0" w:color="auto"/>
                    <w:right w:val="none" w:sz="0" w:space="0" w:color="auto"/>
                  </w:divBdr>
                </w:div>
              </w:divsChild>
            </w:div>
            <w:div w:id="1755664776">
              <w:marLeft w:val="0"/>
              <w:marRight w:val="0"/>
              <w:marTop w:val="0"/>
              <w:marBottom w:val="0"/>
              <w:divBdr>
                <w:top w:val="none" w:sz="0" w:space="0" w:color="auto"/>
                <w:left w:val="none" w:sz="0" w:space="0" w:color="auto"/>
                <w:bottom w:val="none" w:sz="0" w:space="0" w:color="auto"/>
                <w:right w:val="none" w:sz="0" w:space="0" w:color="auto"/>
              </w:divBdr>
              <w:divsChild>
                <w:div w:id="1057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2201">
      <w:bodyDiv w:val="1"/>
      <w:marLeft w:val="0"/>
      <w:marRight w:val="0"/>
      <w:marTop w:val="0"/>
      <w:marBottom w:val="0"/>
      <w:divBdr>
        <w:top w:val="none" w:sz="0" w:space="0" w:color="auto"/>
        <w:left w:val="none" w:sz="0" w:space="0" w:color="auto"/>
        <w:bottom w:val="none" w:sz="0" w:space="0" w:color="auto"/>
        <w:right w:val="none" w:sz="0" w:space="0" w:color="auto"/>
      </w:divBdr>
    </w:div>
    <w:div w:id="1643385214">
      <w:bodyDiv w:val="1"/>
      <w:marLeft w:val="0"/>
      <w:marRight w:val="0"/>
      <w:marTop w:val="0"/>
      <w:marBottom w:val="0"/>
      <w:divBdr>
        <w:top w:val="none" w:sz="0" w:space="0" w:color="auto"/>
        <w:left w:val="none" w:sz="0" w:space="0" w:color="auto"/>
        <w:bottom w:val="none" w:sz="0" w:space="0" w:color="auto"/>
        <w:right w:val="none" w:sz="0" w:space="0" w:color="auto"/>
      </w:divBdr>
    </w:div>
    <w:div w:id="1652057530">
      <w:bodyDiv w:val="1"/>
      <w:marLeft w:val="0"/>
      <w:marRight w:val="0"/>
      <w:marTop w:val="0"/>
      <w:marBottom w:val="0"/>
      <w:divBdr>
        <w:top w:val="none" w:sz="0" w:space="0" w:color="auto"/>
        <w:left w:val="none" w:sz="0" w:space="0" w:color="auto"/>
        <w:bottom w:val="none" w:sz="0" w:space="0" w:color="auto"/>
        <w:right w:val="none" w:sz="0" w:space="0" w:color="auto"/>
      </w:divBdr>
      <w:divsChild>
        <w:div w:id="1451897825">
          <w:marLeft w:val="0"/>
          <w:marRight w:val="0"/>
          <w:marTop w:val="0"/>
          <w:marBottom w:val="0"/>
          <w:divBdr>
            <w:top w:val="none" w:sz="0" w:space="0" w:color="auto"/>
            <w:left w:val="none" w:sz="0" w:space="0" w:color="auto"/>
            <w:bottom w:val="none" w:sz="0" w:space="0" w:color="auto"/>
            <w:right w:val="none" w:sz="0" w:space="0" w:color="auto"/>
          </w:divBdr>
          <w:divsChild>
            <w:div w:id="191261272">
              <w:marLeft w:val="0"/>
              <w:marRight w:val="0"/>
              <w:marTop w:val="0"/>
              <w:marBottom w:val="0"/>
              <w:divBdr>
                <w:top w:val="none" w:sz="0" w:space="0" w:color="auto"/>
                <w:left w:val="none" w:sz="0" w:space="0" w:color="auto"/>
                <w:bottom w:val="none" w:sz="0" w:space="0" w:color="auto"/>
                <w:right w:val="none" w:sz="0" w:space="0" w:color="auto"/>
              </w:divBdr>
              <w:divsChild>
                <w:div w:id="738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601">
      <w:bodyDiv w:val="1"/>
      <w:marLeft w:val="0"/>
      <w:marRight w:val="0"/>
      <w:marTop w:val="0"/>
      <w:marBottom w:val="0"/>
      <w:divBdr>
        <w:top w:val="none" w:sz="0" w:space="0" w:color="auto"/>
        <w:left w:val="none" w:sz="0" w:space="0" w:color="auto"/>
        <w:bottom w:val="none" w:sz="0" w:space="0" w:color="auto"/>
        <w:right w:val="none" w:sz="0" w:space="0" w:color="auto"/>
      </w:divBdr>
      <w:divsChild>
        <w:div w:id="470902287">
          <w:marLeft w:val="0"/>
          <w:marRight w:val="0"/>
          <w:marTop w:val="0"/>
          <w:marBottom w:val="0"/>
          <w:divBdr>
            <w:top w:val="none" w:sz="0" w:space="0" w:color="auto"/>
            <w:left w:val="none" w:sz="0" w:space="0" w:color="auto"/>
            <w:bottom w:val="none" w:sz="0" w:space="0" w:color="auto"/>
            <w:right w:val="none" w:sz="0" w:space="0" w:color="auto"/>
          </w:divBdr>
          <w:divsChild>
            <w:div w:id="1293899983">
              <w:marLeft w:val="0"/>
              <w:marRight w:val="0"/>
              <w:marTop w:val="0"/>
              <w:marBottom w:val="0"/>
              <w:divBdr>
                <w:top w:val="none" w:sz="0" w:space="0" w:color="auto"/>
                <w:left w:val="none" w:sz="0" w:space="0" w:color="auto"/>
                <w:bottom w:val="none" w:sz="0" w:space="0" w:color="auto"/>
                <w:right w:val="none" w:sz="0" w:space="0" w:color="auto"/>
              </w:divBdr>
              <w:divsChild>
                <w:div w:id="10493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017">
      <w:bodyDiv w:val="1"/>
      <w:marLeft w:val="0"/>
      <w:marRight w:val="0"/>
      <w:marTop w:val="0"/>
      <w:marBottom w:val="0"/>
      <w:divBdr>
        <w:top w:val="none" w:sz="0" w:space="0" w:color="auto"/>
        <w:left w:val="none" w:sz="0" w:space="0" w:color="auto"/>
        <w:bottom w:val="none" w:sz="0" w:space="0" w:color="auto"/>
        <w:right w:val="none" w:sz="0" w:space="0" w:color="auto"/>
      </w:divBdr>
    </w:div>
    <w:div w:id="1666543515">
      <w:bodyDiv w:val="1"/>
      <w:marLeft w:val="0"/>
      <w:marRight w:val="0"/>
      <w:marTop w:val="0"/>
      <w:marBottom w:val="0"/>
      <w:divBdr>
        <w:top w:val="none" w:sz="0" w:space="0" w:color="auto"/>
        <w:left w:val="none" w:sz="0" w:space="0" w:color="auto"/>
        <w:bottom w:val="none" w:sz="0" w:space="0" w:color="auto"/>
        <w:right w:val="none" w:sz="0" w:space="0" w:color="auto"/>
      </w:divBdr>
      <w:divsChild>
        <w:div w:id="1690138325">
          <w:marLeft w:val="0"/>
          <w:marRight w:val="0"/>
          <w:marTop w:val="0"/>
          <w:marBottom w:val="0"/>
          <w:divBdr>
            <w:top w:val="none" w:sz="0" w:space="0" w:color="auto"/>
            <w:left w:val="none" w:sz="0" w:space="0" w:color="auto"/>
            <w:bottom w:val="none" w:sz="0" w:space="0" w:color="auto"/>
            <w:right w:val="none" w:sz="0" w:space="0" w:color="auto"/>
          </w:divBdr>
          <w:divsChild>
            <w:div w:id="1133522780">
              <w:marLeft w:val="0"/>
              <w:marRight w:val="0"/>
              <w:marTop w:val="0"/>
              <w:marBottom w:val="0"/>
              <w:divBdr>
                <w:top w:val="none" w:sz="0" w:space="0" w:color="auto"/>
                <w:left w:val="none" w:sz="0" w:space="0" w:color="auto"/>
                <w:bottom w:val="none" w:sz="0" w:space="0" w:color="auto"/>
                <w:right w:val="none" w:sz="0" w:space="0" w:color="auto"/>
              </w:divBdr>
              <w:divsChild>
                <w:div w:id="156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0251">
      <w:bodyDiv w:val="1"/>
      <w:marLeft w:val="0"/>
      <w:marRight w:val="0"/>
      <w:marTop w:val="0"/>
      <w:marBottom w:val="0"/>
      <w:divBdr>
        <w:top w:val="none" w:sz="0" w:space="0" w:color="auto"/>
        <w:left w:val="none" w:sz="0" w:space="0" w:color="auto"/>
        <w:bottom w:val="none" w:sz="0" w:space="0" w:color="auto"/>
        <w:right w:val="none" w:sz="0" w:space="0" w:color="auto"/>
      </w:divBdr>
    </w:div>
    <w:div w:id="1683891342">
      <w:bodyDiv w:val="1"/>
      <w:marLeft w:val="0"/>
      <w:marRight w:val="0"/>
      <w:marTop w:val="0"/>
      <w:marBottom w:val="0"/>
      <w:divBdr>
        <w:top w:val="none" w:sz="0" w:space="0" w:color="auto"/>
        <w:left w:val="none" w:sz="0" w:space="0" w:color="auto"/>
        <w:bottom w:val="none" w:sz="0" w:space="0" w:color="auto"/>
        <w:right w:val="none" w:sz="0" w:space="0" w:color="auto"/>
      </w:divBdr>
      <w:divsChild>
        <w:div w:id="1116216958">
          <w:marLeft w:val="0"/>
          <w:marRight w:val="0"/>
          <w:marTop w:val="0"/>
          <w:marBottom w:val="0"/>
          <w:divBdr>
            <w:top w:val="none" w:sz="0" w:space="0" w:color="auto"/>
            <w:left w:val="none" w:sz="0" w:space="0" w:color="auto"/>
            <w:bottom w:val="none" w:sz="0" w:space="0" w:color="auto"/>
            <w:right w:val="none" w:sz="0" w:space="0" w:color="auto"/>
          </w:divBdr>
          <w:divsChild>
            <w:div w:id="499153890">
              <w:marLeft w:val="0"/>
              <w:marRight w:val="0"/>
              <w:marTop w:val="0"/>
              <w:marBottom w:val="0"/>
              <w:divBdr>
                <w:top w:val="none" w:sz="0" w:space="0" w:color="auto"/>
                <w:left w:val="none" w:sz="0" w:space="0" w:color="auto"/>
                <w:bottom w:val="none" w:sz="0" w:space="0" w:color="auto"/>
                <w:right w:val="none" w:sz="0" w:space="0" w:color="auto"/>
              </w:divBdr>
              <w:divsChild>
                <w:div w:id="72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6720">
      <w:bodyDiv w:val="1"/>
      <w:marLeft w:val="0"/>
      <w:marRight w:val="0"/>
      <w:marTop w:val="0"/>
      <w:marBottom w:val="0"/>
      <w:divBdr>
        <w:top w:val="none" w:sz="0" w:space="0" w:color="auto"/>
        <w:left w:val="none" w:sz="0" w:space="0" w:color="auto"/>
        <w:bottom w:val="none" w:sz="0" w:space="0" w:color="auto"/>
        <w:right w:val="none" w:sz="0" w:space="0" w:color="auto"/>
      </w:divBdr>
      <w:divsChild>
        <w:div w:id="1993098861">
          <w:marLeft w:val="0"/>
          <w:marRight w:val="0"/>
          <w:marTop w:val="0"/>
          <w:marBottom w:val="0"/>
          <w:divBdr>
            <w:top w:val="none" w:sz="0" w:space="0" w:color="auto"/>
            <w:left w:val="none" w:sz="0" w:space="0" w:color="auto"/>
            <w:bottom w:val="none" w:sz="0" w:space="0" w:color="auto"/>
            <w:right w:val="none" w:sz="0" w:space="0" w:color="auto"/>
          </w:divBdr>
          <w:divsChild>
            <w:div w:id="1099109237">
              <w:marLeft w:val="0"/>
              <w:marRight w:val="0"/>
              <w:marTop w:val="0"/>
              <w:marBottom w:val="0"/>
              <w:divBdr>
                <w:top w:val="none" w:sz="0" w:space="0" w:color="auto"/>
                <w:left w:val="none" w:sz="0" w:space="0" w:color="auto"/>
                <w:bottom w:val="none" w:sz="0" w:space="0" w:color="auto"/>
                <w:right w:val="none" w:sz="0" w:space="0" w:color="auto"/>
              </w:divBdr>
              <w:divsChild>
                <w:div w:id="158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7719">
      <w:bodyDiv w:val="1"/>
      <w:marLeft w:val="0"/>
      <w:marRight w:val="0"/>
      <w:marTop w:val="0"/>
      <w:marBottom w:val="0"/>
      <w:divBdr>
        <w:top w:val="none" w:sz="0" w:space="0" w:color="auto"/>
        <w:left w:val="none" w:sz="0" w:space="0" w:color="auto"/>
        <w:bottom w:val="none" w:sz="0" w:space="0" w:color="auto"/>
        <w:right w:val="none" w:sz="0" w:space="0" w:color="auto"/>
      </w:divBdr>
    </w:div>
    <w:div w:id="1708991067">
      <w:bodyDiv w:val="1"/>
      <w:marLeft w:val="0"/>
      <w:marRight w:val="0"/>
      <w:marTop w:val="0"/>
      <w:marBottom w:val="0"/>
      <w:divBdr>
        <w:top w:val="none" w:sz="0" w:space="0" w:color="auto"/>
        <w:left w:val="none" w:sz="0" w:space="0" w:color="auto"/>
        <w:bottom w:val="none" w:sz="0" w:space="0" w:color="auto"/>
        <w:right w:val="none" w:sz="0" w:space="0" w:color="auto"/>
      </w:divBdr>
      <w:divsChild>
        <w:div w:id="1606034540">
          <w:marLeft w:val="0"/>
          <w:marRight w:val="0"/>
          <w:marTop w:val="0"/>
          <w:marBottom w:val="0"/>
          <w:divBdr>
            <w:top w:val="none" w:sz="0" w:space="0" w:color="auto"/>
            <w:left w:val="none" w:sz="0" w:space="0" w:color="auto"/>
            <w:bottom w:val="none" w:sz="0" w:space="0" w:color="auto"/>
            <w:right w:val="none" w:sz="0" w:space="0" w:color="auto"/>
          </w:divBdr>
          <w:divsChild>
            <w:div w:id="956525398">
              <w:marLeft w:val="0"/>
              <w:marRight w:val="0"/>
              <w:marTop w:val="0"/>
              <w:marBottom w:val="0"/>
              <w:divBdr>
                <w:top w:val="none" w:sz="0" w:space="0" w:color="auto"/>
                <w:left w:val="none" w:sz="0" w:space="0" w:color="auto"/>
                <w:bottom w:val="none" w:sz="0" w:space="0" w:color="auto"/>
                <w:right w:val="none" w:sz="0" w:space="0" w:color="auto"/>
              </w:divBdr>
              <w:divsChild>
                <w:div w:id="975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978">
      <w:bodyDiv w:val="1"/>
      <w:marLeft w:val="0"/>
      <w:marRight w:val="0"/>
      <w:marTop w:val="0"/>
      <w:marBottom w:val="0"/>
      <w:divBdr>
        <w:top w:val="none" w:sz="0" w:space="0" w:color="auto"/>
        <w:left w:val="none" w:sz="0" w:space="0" w:color="auto"/>
        <w:bottom w:val="none" w:sz="0" w:space="0" w:color="auto"/>
        <w:right w:val="none" w:sz="0" w:space="0" w:color="auto"/>
      </w:divBdr>
    </w:div>
    <w:div w:id="1720014673">
      <w:bodyDiv w:val="1"/>
      <w:marLeft w:val="0"/>
      <w:marRight w:val="0"/>
      <w:marTop w:val="0"/>
      <w:marBottom w:val="0"/>
      <w:divBdr>
        <w:top w:val="none" w:sz="0" w:space="0" w:color="auto"/>
        <w:left w:val="none" w:sz="0" w:space="0" w:color="auto"/>
        <w:bottom w:val="none" w:sz="0" w:space="0" w:color="auto"/>
        <w:right w:val="none" w:sz="0" w:space="0" w:color="auto"/>
      </w:divBdr>
    </w:div>
    <w:div w:id="1729718864">
      <w:bodyDiv w:val="1"/>
      <w:marLeft w:val="0"/>
      <w:marRight w:val="0"/>
      <w:marTop w:val="0"/>
      <w:marBottom w:val="0"/>
      <w:divBdr>
        <w:top w:val="none" w:sz="0" w:space="0" w:color="auto"/>
        <w:left w:val="none" w:sz="0" w:space="0" w:color="auto"/>
        <w:bottom w:val="none" w:sz="0" w:space="0" w:color="auto"/>
        <w:right w:val="none" w:sz="0" w:space="0" w:color="auto"/>
      </w:divBdr>
      <w:divsChild>
        <w:div w:id="1783189155">
          <w:marLeft w:val="1371"/>
          <w:marRight w:val="0"/>
          <w:marTop w:val="0"/>
          <w:marBottom w:val="0"/>
          <w:divBdr>
            <w:top w:val="none" w:sz="0" w:space="0" w:color="auto"/>
            <w:left w:val="none" w:sz="0" w:space="0" w:color="auto"/>
            <w:bottom w:val="none" w:sz="0" w:space="0" w:color="auto"/>
            <w:right w:val="none" w:sz="0" w:space="0" w:color="auto"/>
          </w:divBdr>
        </w:div>
        <w:div w:id="1878658215">
          <w:marLeft w:val="0"/>
          <w:marRight w:val="0"/>
          <w:marTop w:val="0"/>
          <w:marBottom w:val="240"/>
          <w:divBdr>
            <w:top w:val="none" w:sz="0" w:space="0" w:color="auto"/>
            <w:left w:val="none" w:sz="0" w:space="0" w:color="auto"/>
            <w:bottom w:val="none" w:sz="0" w:space="0" w:color="auto"/>
            <w:right w:val="none" w:sz="0" w:space="0" w:color="auto"/>
          </w:divBdr>
        </w:div>
      </w:divsChild>
    </w:div>
    <w:div w:id="1732579898">
      <w:bodyDiv w:val="1"/>
      <w:marLeft w:val="0"/>
      <w:marRight w:val="0"/>
      <w:marTop w:val="0"/>
      <w:marBottom w:val="0"/>
      <w:divBdr>
        <w:top w:val="none" w:sz="0" w:space="0" w:color="auto"/>
        <w:left w:val="none" w:sz="0" w:space="0" w:color="auto"/>
        <w:bottom w:val="none" w:sz="0" w:space="0" w:color="auto"/>
        <w:right w:val="none" w:sz="0" w:space="0" w:color="auto"/>
      </w:divBdr>
      <w:divsChild>
        <w:div w:id="86854446">
          <w:marLeft w:val="0"/>
          <w:marRight w:val="0"/>
          <w:marTop w:val="0"/>
          <w:marBottom w:val="0"/>
          <w:divBdr>
            <w:top w:val="none" w:sz="0" w:space="0" w:color="auto"/>
            <w:left w:val="none" w:sz="0" w:space="0" w:color="auto"/>
            <w:bottom w:val="none" w:sz="0" w:space="0" w:color="auto"/>
            <w:right w:val="none" w:sz="0" w:space="0" w:color="auto"/>
          </w:divBdr>
        </w:div>
        <w:div w:id="112598275">
          <w:marLeft w:val="0"/>
          <w:marRight w:val="0"/>
          <w:marTop w:val="0"/>
          <w:marBottom w:val="0"/>
          <w:divBdr>
            <w:top w:val="none" w:sz="0" w:space="0" w:color="auto"/>
            <w:left w:val="none" w:sz="0" w:space="0" w:color="auto"/>
            <w:bottom w:val="none" w:sz="0" w:space="0" w:color="auto"/>
            <w:right w:val="none" w:sz="0" w:space="0" w:color="auto"/>
          </w:divBdr>
        </w:div>
        <w:div w:id="144248589">
          <w:marLeft w:val="0"/>
          <w:marRight w:val="0"/>
          <w:marTop w:val="0"/>
          <w:marBottom w:val="0"/>
          <w:divBdr>
            <w:top w:val="none" w:sz="0" w:space="0" w:color="auto"/>
            <w:left w:val="none" w:sz="0" w:space="0" w:color="auto"/>
            <w:bottom w:val="none" w:sz="0" w:space="0" w:color="auto"/>
            <w:right w:val="none" w:sz="0" w:space="0" w:color="auto"/>
          </w:divBdr>
        </w:div>
        <w:div w:id="541017706">
          <w:marLeft w:val="0"/>
          <w:marRight w:val="0"/>
          <w:marTop w:val="0"/>
          <w:marBottom w:val="0"/>
          <w:divBdr>
            <w:top w:val="none" w:sz="0" w:space="0" w:color="auto"/>
            <w:left w:val="none" w:sz="0" w:space="0" w:color="auto"/>
            <w:bottom w:val="none" w:sz="0" w:space="0" w:color="auto"/>
            <w:right w:val="none" w:sz="0" w:space="0" w:color="auto"/>
          </w:divBdr>
        </w:div>
        <w:div w:id="656765295">
          <w:marLeft w:val="0"/>
          <w:marRight w:val="0"/>
          <w:marTop w:val="0"/>
          <w:marBottom w:val="0"/>
          <w:divBdr>
            <w:top w:val="none" w:sz="0" w:space="0" w:color="auto"/>
            <w:left w:val="none" w:sz="0" w:space="0" w:color="auto"/>
            <w:bottom w:val="none" w:sz="0" w:space="0" w:color="auto"/>
            <w:right w:val="none" w:sz="0" w:space="0" w:color="auto"/>
          </w:divBdr>
        </w:div>
        <w:div w:id="1385183130">
          <w:marLeft w:val="0"/>
          <w:marRight w:val="0"/>
          <w:marTop w:val="0"/>
          <w:marBottom w:val="0"/>
          <w:divBdr>
            <w:top w:val="none" w:sz="0" w:space="0" w:color="auto"/>
            <w:left w:val="none" w:sz="0" w:space="0" w:color="auto"/>
            <w:bottom w:val="none" w:sz="0" w:space="0" w:color="auto"/>
            <w:right w:val="none" w:sz="0" w:space="0" w:color="auto"/>
          </w:divBdr>
        </w:div>
        <w:div w:id="1427533962">
          <w:marLeft w:val="0"/>
          <w:marRight w:val="0"/>
          <w:marTop w:val="0"/>
          <w:marBottom w:val="0"/>
          <w:divBdr>
            <w:top w:val="none" w:sz="0" w:space="0" w:color="auto"/>
            <w:left w:val="none" w:sz="0" w:space="0" w:color="auto"/>
            <w:bottom w:val="none" w:sz="0" w:space="0" w:color="auto"/>
            <w:right w:val="none" w:sz="0" w:space="0" w:color="auto"/>
          </w:divBdr>
        </w:div>
        <w:div w:id="1667588300">
          <w:marLeft w:val="0"/>
          <w:marRight w:val="0"/>
          <w:marTop w:val="0"/>
          <w:marBottom w:val="0"/>
          <w:divBdr>
            <w:top w:val="none" w:sz="0" w:space="0" w:color="auto"/>
            <w:left w:val="none" w:sz="0" w:space="0" w:color="auto"/>
            <w:bottom w:val="none" w:sz="0" w:space="0" w:color="auto"/>
            <w:right w:val="none" w:sz="0" w:space="0" w:color="auto"/>
          </w:divBdr>
        </w:div>
        <w:div w:id="1891306207">
          <w:marLeft w:val="0"/>
          <w:marRight w:val="0"/>
          <w:marTop w:val="0"/>
          <w:marBottom w:val="0"/>
          <w:divBdr>
            <w:top w:val="none" w:sz="0" w:space="0" w:color="auto"/>
            <w:left w:val="none" w:sz="0" w:space="0" w:color="auto"/>
            <w:bottom w:val="none" w:sz="0" w:space="0" w:color="auto"/>
            <w:right w:val="none" w:sz="0" w:space="0" w:color="auto"/>
          </w:divBdr>
        </w:div>
        <w:div w:id="2048678000">
          <w:marLeft w:val="0"/>
          <w:marRight w:val="0"/>
          <w:marTop w:val="0"/>
          <w:marBottom w:val="0"/>
          <w:divBdr>
            <w:top w:val="none" w:sz="0" w:space="0" w:color="auto"/>
            <w:left w:val="none" w:sz="0" w:space="0" w:color="auto"/>
            <w:bottom w:val="none" w:sz="0" w:space="0" w:color="auto"/>
            <w:right w:val="none" w:sz="0" w:space="0" w:color="auto"/>
          </w:divBdr>
        </w:div>
      </w:divsChild>
    </w:div>
    <w:div w:id="1743672298">
      <w:bodyDiv w:val="1"/>
      <w:marLeft w:val="0"/>
      <w:marRight w:val="0"/>
      <w:marTop w:val="0"/>
      <w:marBottom w:val="0"/>
      <w:divBdr>
        <w:top w:val="none" w:sz="0" w:space="0" w:color="auto"/>
        <w:left w:val="none" w:sz="0" w:space="0" w:color="auto"/>
        <w:bottom w:val="none" w:sz="0" w:space="0" w:color="auto"/>
        <w:right w:val="none" w:sz="0" w:space="0" w:color="auto"/>
      </w:divBdr>
    </w:div>
    <w:div w:id="1751341823">
      <w:bodyDiv w:val="1"/>
      <w:marLeft w:val="0"/>
      <w:marRight w:val="0"/>
      <w:marTop w:val="0"/>
      <w:marBottom w:val="0"/>
      <w:divBdr>
        <w:top w:val="none" w:sz="0" w:space="0" w:color="auto"/>
        <w:left w:val="none" w:sz="0" w:space="0" w:color="auto"/>
        <w:bottom w:val="none" w:sz="0" w:space="0" w:color="auto"/>
        <w:right w:val="none" w:sz="0" w:space="0" w:color="auto"/>
      </w:divBdr>
    </w:div>
    <w:div w:id="1753238004">
      <w:bodyDiv w:val="1"/>
      <w:marLeft w:val="0"/>
      <w:marRight w:val="0"/>
      <w:marTop w:val="0"/>
      <w:marBottom w:val="0"/>
      <w:divBdr>
        <w:top w:val="none" w:sz="0" w:space="0" w:color="auto"/>
        <w:left w:val="none" w:sz="0" w:space="0" w:color="auto"/>
        <w:bottom w:val="none" w:sz="0" w:space="0" w:color="auto"/>
        <w:right w:val="none" w:sz="0" w:space="0" w:color="auto"/>
      </w:divBdr>
    </w:div>
    <w:div w:id="1759013622">
      <w:bodyDiv w:val="1"/>
      <w:marLeft w:val="0"/>
      <w:marRight w:val="0"/>
      <w:marTop w:val="0"/>
      <w:marBottom w:val="0"/>
      <w:divBdr>
        <w:top w:val="none" w:sz="0" w:space="0" w:color="auto"/>
        <w:left w:val="none" w:sz="0" w:space="0" w:color="auto"/>
        <w:bottom w:val="none" w:sz="0" w:space="0" w:color="auto"/>
        <w:right w:val="none" w:sz="0" w:space="0" w:color="auto"/>
      </w:divBdr>
      <w:divsChild>
        <w:div w:id="1058741576">
          <w:marLeft w:val="0"/>
          <w:marRight w:val="0"/>
          <w:marTop w:val="0"/>
          <w:marBottom w:val="0"/>
          <w:divBdr>
            <w:top w:val="none" w:sz="0" w:space="0" w:color="auto"/>
            <w:left w:val="none" w:sz="0" w:space="0" w:color="auto"/>
            <w:bottom w:val="none" w:sz="0" w:space="0" w:color="auto"/>
            <w:right w:val="none" w:sz="0" w:space="0" w:color="auto"/>
          </w:divBdr>
          <w:divsChild>
            <w:div w:id="7031348">
              <w:marLeft w:val="0"/>
              <w:marRight w:val="0"/>
              <w:marTop w:val="0"/>
              <w:marBottom w:val="0"/>
              <w:divBdr>
                <w:top w:val="none" w:sz="0" w:space="0" w:color="auto"/>
                <w:left w:val="none" w:sz="0" w:space="0" w:color="auto"/>
                <w:bottom w:val="none" w:sz="0" w:space="0" w:color="auto"/>
                <w:right w:val="none" w:sz="0" w:space="0" w:color="auto"/>
              </w:divBdr>
              <w:divsChild>
                <w:div w:id="5968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900">
      <w:bodyDiv w:val="1"/>
      <w:marLeft w:val="0"/>
      <w:marRight w:val="0"/>
      <w:marTop w:val="0"/>
      <w:marBottom w:val="0"/>
      <w:divBdr>
        <w:top w:val="none" w:sz="0" w:space="0" w:color="auto"/>
        <w:left w:val="none" w:sz="0" w:space="0" w:color="auto"/>
        <w:bottom w:val="none" w:sz="0" w:space="0" w:color="auto"/>
        <w:right w:val="none" w:sz="0" w:space="0" w:color="auto"/>
      </w:divBdr>
    </w:div>
    <w:div w:id="1773939070">
      <w:bodyDiv w:val="1"/>
      <w:marLeft w:val="0"/>
      <w:marRight w:val="0"/>
      <w:marTop w:val="0"/>
      <w:marBottom w:val="0"/>
      <w:divBdr>
        <w:top w:val="none" w:sz="0" w:space="0" w:color="auto"/>
        <w:left w:val="none" w:sz="0" w:space="0" w:color="auto"/>
        <w:bottom w:val="none" w:sz="0" w:space="0" w:color="auto"/>
        <w:right w:val="none" w:sz="0" w:space="0" w:color="auto"/>
      </w:divBdr>
    </w:div>
    <w:div w:id="1774864973">
      <w:bodyDiv w:val="1"/>
      <w:marLeft w:val="0"/>
      <w:marRight w:val="0"/>
      <w:marTop w:val="0"/>
      <w:marBottom w:val="0"/>
      <w:divBdr>
        <w:top w:val="none" w:sz="0" w:space="0" w:color="auto"/>
        <w:left w:val="none" w:sz="0" w:space="0" w:color="auto"/>
        <w:bottom w:val="none" w:sz="0" w:space="0" w:color="auto"/>
        <w:right w:val="none" w:sz="0" w:space="0" w:color="auto"/>
      </w:divBdr>
    </w:div>
    <w:div w:id="1779325482">
      <w:bodyDiv w:val="1"/>
      <w:marLeft w:val="0"/>
      <w:marRight w:val="0"/>
      <w:marTop w:val="0"/>
      <w:marBottom w:val="0"/>
      <w:divBdr>
        <w:top w:val="none" w:sz="0" w:space="0" w:color="auto"/>
        <w:left w:val="none" w:sz="0" w:space="0" w:color="auto"/>
        <w:bottom w:val="none" w:sz="0" w:space="0" w:color="auto"/>
        <w:right w:val="none" w:sz="0" w:space="0" w:color="auto"/>
      </w:divBdr>
    </w:div>
    <w:div w:id="1779518818">
      <w:bodyDiv w:val="1"/>
      <w:marLeft w:val="0"/>
      <w:marRight w:val="0"/>
      <w:marTop w:val="0"/>
      <w:marBottom w:val="0"/>
      <w:divBdr>
        <w:top w:val="none" w:sz="0" w:space="0" w:color="auto"/>
        <w:left w:val="none" w:sz="0" w:space="0" w:color="auto"/>
        <w:bottom w:val="none" w:sz="0" w:space="0" w:color="auto"/>
        <w:right w:val="none" w:sz="0" w:space="0" w:color="auto"/>
      </w:divBdr>
    </w:div>
    <w:div w:id="1780681519">
      <w:bodyDiv w:val="1"/>
      <w:marLeft w:val="0"/>
      <w:marRight w:val="0"/>
      <w:marTop w:val="0"/>
      <w:marBottom w:val="0"/>
      <w:divBdr>
        <w:top w:val="none" w:sz="0" w:space="0" w:color="auto"/>
        <w:left w:val="none" w:sz="0" w:space="0" w:color="auto"/>
        <w:bottom w:val="none" w:sz="0" w:space="0" w:color="auto"/>
        <w:right w:val="none" w:sz="0" w:space="0" w:color="auto"/>
      </w:divBdr>
    </w:div>
    <w:div w:id="1784571594">
      <w:bodyDiv w:val="1"/>
      <w:marLeft w:val="0"/>
      <w:marRight w:val="0"/>
      <w:marTop w:val="0"/>
      <w:marBottom w:val="0"/>
      <w:divBdr>
        <w:top w:val="none" w:sz="0" w:space="0" w:color="auto"/>
        <w:left w:val="none" w:sz="0" w:space="0" w:color="auto"/>
        <w:bottom w:val="none" w:sz="0" w:space="0" w:color="auto"/>
        <w:right w:val="none" w:sz="0" w:space="0" w:color="auto"/>
      </w:divBdr>
      <w:divsChild>
        <w:div w:id="1425418669">
          <w:marLeft w:val="0"/>
          <w:marRight w:val="0"/>
          <w:marTop w:val="0"/>
          <w:marBottom w:val="0"/>
          <w:divBdr>
            <w:top w:val="none" w:sz="0" w:space="0" w:color="auto"/>
            <w:left w:val="none" w:sz="0" w:space="0" w:color="auto"/>
            <w:bottom w:val="none" w:sz="0" w:space="0" w:color="auto"/>
            <w:right w:val="none" w:sz="0" w:space="0" w:color="auto"/>
          </w:divBdr>
          <w:divsChild>
            <w:div w:id="873737268">
              <w:marLeft w:val="0"/>
              <w:marRight w:val="0"/>
              <w:marTop w:val="0"/>
              <w:marBottom w:val="0"/>
              <w:divBdr>
                <w:top w:val="none" w:sz="0" w:space="0" w:color="auto"/>
                <w:left w:val="none" w:sz="0" w:space="0" w:color="auto"/>
                <w:bottom w:val="none" w:sz="0" w:space="0" w:color="auto"/>
                <w:right w:val="none" w:sz="0" w:space="0" w:color="auto"/>
              </w:divBdr>
              <w:divsChild>
                <w:div w:id="2367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2721">
      <w:bodyDiv w:val="1"/>
      <w:marLeft w:val="0"/>
      <w:marRight w:val="0"/>
      <w:marTop w:val="0"/>
      <w:marBottom w:val="0"/>
      <w:divBdr>
        <w:top w:val="none" w:sz="0" w:space="0" w:color="auto"/>
        <w:left w:val="none" w:sz="0" w:space="0" w:color="auto"/>
        <w:bottom w:val="none" w:sz="0" w:space="0" w:color="auto"/>
        <w:right w:val="none" w:sz="0" w:space="0" w:color="auto"/>
      </w:divBdr>
      <w:divsChild>
        <w:div w:id="519663877">
          <w:marLeft w:val="0"/>
          <w:marRight w:val="0"/>
          <w:marTop w:val="0"/>
          <w:marBottom w:val="0"/>
          <w:divBdr>
            <w:top w:val="none" w:sz="0" w:space="0" w:color="auto"/>
            <w:left w:val="none" w:sz="0" w:space="0" w:color="auto"/>
            <w:bottom w:val="none" w:sz="0" w:space="0" w:color="auto"/>
            <w:right w:val="none" w:sz="0" w:space="0" w:color="auto"/>
          </w:divBdr>
          <w:divsChild>
            <w:div w:id="1377319444">
              <w:marLeft w:val="0"/>
              <w:marRight w:val="0"/>
              <w:marTop w:val="0"/>
              <w:marBottom w:val="0"/>
              <w:divBdr>
                <w:top w:val="none" w:sz="0" w:space="0" w:color="auto"/>
                <w:left w:val="none" w:sz="0" w:space="0" w:color="auto"/>
                <w:bottom w:val="none" w:sz="0" w:space="0" w:color="auto"/>
                <w:right w:val="none" w:sz="0" w:space="0" w:color="auto"/>
              </w:divBdr>
              <w:divsChild>
                <w:div w:id="3669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0233">
      <w:bodyDiv w:val="1"/>
      <w:marLeft w:val="0"/>
      <w:marRight w:val="0"/>
      <w:marTop w:val="0"/>
      <w:marBottom w:val="0"/>
      <w:divBdr>
        <w:top w:val="none" w:sz="0" w:space="0" w:color="auto"/>
        <w:left w:val="none" w:sz="0" w:space="0" w:color="auto"/>
        <w:bottom w:val="none" w:sz="0" w:space="0" w:color="auto"/>
        <w:right w:val="none" w:sz="0" w:space="0" w:color="auto"/>
      </w:divBdr>
    </w:div>
    <w:div w:id="1790204824">
      <w:bodyDiv w:val="1"/>
      <w:marLeft w:val="0"/>
      <w:marRight w:val="0"/>
      <w:marTop w:val="0"/>
      <w:marBottom w:val="0"/>
      <w:divBdr>
        <w:top w:val="none" w:sz="0" w:space="0" w:color="auto"/>
        <w:left w:val="none" w:sz="0" w:space="0" w:color="auto"/>
        <w:bottom w:val="none" w:sz="0" w:space="0" w:color="auto"/>
        <w:right w:val="none" w:sz="0" w:space="0" w:color="auto"/>
      </w:divBdr>
    </w:div>
    <w:div w:id="1793009792">
      <w:bodyDiv w:val="1"/>
      <w:marLeft w:val="0"/>
      <w:marRight w:val="0"/>
      <w:marTop w:val="0"/>
      <w:marBottom w:val="0"/>
      <w:divBdr>
        <w:top w:val="none" w:sz="0" w:space="0" w:color="auto"/>
        <w:left w:val="none" w:sz="0" w:space="0" w:color="auto"/>
        <w:bottom w:val="none" w:sz="0" w:space="0" w:color="auto"/>
        <w:right w:val="none" w:sz="0" w:space="0" w:color="auto"/>
      </w:divBdr>
    </w:div>
    <w:div w:id="1807774209">
      <w:bodyDiv w:val="1"/>
      <w:marLeft w:val="0"/>
      <w:marRight w:val="0"/>
      <w:marTop w:val="0"/>
      <w:marBottom w:val="0"/>
      <w:divBdr>
        <w:top w:val="none" w:sz="0" w:space="0" w:color="auto"/>
        <w:left w:val="none" w:sz="0" w:space="0" w:color="auto"/>
        <w:bottom w:val="none" w:sz="0" w:space="0" w:color="auto"/>
        <w:right w:val="none" w:sz="0" w:space="0" w:color="auto"/>
      </w:divBdr>
      <w:divsChild>
        <w:div w:id="1550459275">
          <w:marLeft w:val="0"/>
          <w:marRight w:val="0"/>
          <w:marTop w:val="0"/>
          <w:marBottom w:val="0"/>
          <w:divBdr>
            <w:top w:val="none" w:sz="0" w:space="0" w:color="auto"/>
            <w:left w:val="none" w:sz="0" w:space="0" w:color="auto"/>
            <w:bottom w:val="none" w:sz="0" w:space="0" w:color="auto"/>
            <w:right w:val="none" w:sz="0" w:space="0" w:color="auto"/>
          </w:divBdr>
          <w:divsChild>
            <w:div w:id="648679291">
              <w:marLeft w:val="0"/>
              <w:marRight w:val="0"/>
              <w:marTop w:val="0"/>
              <w:marBottom w:val="0"/>
              <w:divBdr>
                <w:top w:val="none" w:sz="0" w:space="0" w:color="auto"/>
                <w:left w:val="none" w:sz="0" w:space="0" w:color="auto"/>
                <w:bottom w:val="none" w:sz="0" w:space="0" w:color="auto"/>
                <w:right w:val="none" w:sz="0" w:space="0" w:color="auto"/>
              </w:divBdr>
              <w:divsChild>
                <w:div w:id="314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6272">
      <w:bodyDiv w:val="1"/>
      <w:marLeft w:val="0"/>
      <w:marRight w:val="0"/>
      <w:marTop w:val="0"/>
      <w:marBottom w:val="0"/>
      <w:divBdr>
        <w:top w:val="none" w:sz="0" w:space="0" w:color="auto"/>
        <w:left w:val="none" w:sz="0" w:space="0" w:color="auto"/>
        <w:bottom w:val="none" w:sz="0" w:space="0" w:color="auto"/>
        <w:right w:val="none" w:sz="0" w:space="0" w:color="auto"/>
      </w:divBdr>
      <w:divsChild>
        <w:div w:id="317271223">
          <w:marLeft w:val="0"/>
          <w:marRight w:val="0"/>
          <w:marTop w:val="0"/>
          <w:marBottom w:val="0"/>
          <w:divBdr>
            <w:top w:val="none" w:sz="0" w:space="0" w:color="auto"/>
            <w:left w:val="none" w:sz="0" w:space="0" w:color="auto"/>
            <w:bottom w:val="none" w:sz="0" w:space="0" w:color="auto"/>
            <w:right w:val="none" w:sz="0" w:space="0" w:color="auto"/>
          </w:divBdr>
          <w:divsChild>
            <w:div w:id="2129200436">
              <w:marLeft w:val="0"/>
              <w:marRight w:val="0"/>
              <w:marTop w:val="0"/>
              <w:marBottom w:val="0"/>
              <w:divBdr>
                <w:top w:val="none" w:sz="0" w:space="0" w:color="auto"/>
                <w:left w:val="none" w:sz="0" w:space="0" w:color="auto"/>
                <w:bottom w:val="none" w:sz="0" w:space="0" w:color="auto"/>
                <w:right w:val="none" w:sz="0" w:space="0" w:color="auto"/>
              </w:divBdr>
              <w:divsChild>
                <w:div w:id="2048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1295">
      <w:bodyDiv w:val="1"/>
      <w:marLeft w:val="0"/>
      <w:marRight w:val="0"/>
      <w:marTop w:val="0"/>
      <w:marBottom w:val="0"/>
      <w:divBdr>
        <w:top w:val="none" w:sz="0" w:space="0" w:color="auto"/>
        <w:left w:val="none" w:sz="0" w:space="0" w:color="auto"/>
        <w:bottom w:val="none" w:sz="0" w:space="0" w:color="auto"/>
        <w:right w:val="none" w:sz="0" w:space="0" w:color="auto"/>
      </w:divBdr>
      <w:divsChild>
        <w:div w:id="1363285690">
          <w:marLeft w:val="0"/>
          <w:marRight w:val="0"/>
          <w:marTop w:val="0"/>
          <w:marBottom w:val="0"/>
          <w:divBdr>
            <w:top w:val="none" w:sz="0" w:space="0" w:color="auto"/>
            <w:left w:val="none" w:sz="0" w:space="0" w:color="auto"/>
            <w:bottom w:val="none" w:sz="0" w:space="0" w:color="auto"/>
            <w:right w:val="none" w:sz="0" w:space="0" w:color="auto"/>
          </w:divBdr>
          <w:divsChild>
            <w:div w:id="806748162">
              <w:marLeft w:val="0"/>
              <w:marRight w:val="0"/>
              <w:marTop w:val="0"/>
              <w:marBottom w:val="0"/>
              <w:divBdr>
                <w:top w:val="none" w:sz="0" w:space="0" w:color="auto"/>
                <w:left w:val="none" w:sz="0" w:space="0" w:color="auto"/>
                <w:bottom w:val="none" w:sz="0" w:space="0" w:color="auto"/>
                <w:right w:val="none" w:sz="0" w:space="0" w:color="auto"/>
              </w:divBdr>
              <w:divsChild>
                <w:div w:id="11485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964">
      <w:bodyDiv w:val="1"/>
      <w:marLeft w:val="0"/>
      <w:marRight w:val="0"/>
      <w:marTop w:val="0"/>
      <w:marBottom w:val="0"/>
      <w:divBdr>
        <w:top w:val="none" w:sz="0" w:space="0" w:color="auto"/>
        <w:left w:val="none" w:sz="0" w:space="0" w:color="auto"/>
        <w:bottom w:val="none" w:sz="0" w:space="0" w:color="auto"/>
        <w:right w:val="none" w:sz="0" w:space="0" w:color="auto"/>
      </w:divBdr>
      <w:divsChild>
        <w:div w:id="1812554715">
          <w:marLeft w:val="0"/>
          <w:marRight w:val="0"/>
          <w:marTop w:val="0"/>
          <w:marBottom w:val="0"/>
          <w:divBdr>
            <w:top w:val="none" w:sz="0" w:space="0" w:color="auto"/>
            <w:left w:val="none" w:sz="0" w:space="0" w:color="auto"/>
            <w:bottom w:val="none" w:sz="0" w:space="0" w:color="auto"/>
            <w:right w:val="none" w:sz="0" w:space="0" w:color="auto"/>
          </w:divBdr>
          <w:divsChild>
            <w:div w:id="1143887527">
              <w:marLeft w:val="0"/>
              <w:marRight w:val="0"/>
              <w:marTop w:val="0"/>
              <w:marBottom w:val="0"/>
              <w:divBdr>
                <w:top w:val="none" w:sz="0" w:space="0" w:color="auto"/>
                <w:left w:val="none" w:sz="0" w:space="0" w:color="auto"/>
                <w:bottom w:val="none" w:sz="0" w:space="0" w:color="auto"/>
                <w:right w:val="none" w:sz="0" w:space="0" w:color="auto"/>
              </w:divBdr>
              <w:divsChild>
                <w:div w:id="40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579">
      <w:bodyDiv w:val="1"/>
      <w:marLeft w:val="0"/>
      <w:marRight w:val="0"/>
      <w:marTop w:val="0"/>
      <w:marBottom w:val="0"/>
      <w:divBdr>
        <w:top w:val="none" w:sz="0" w:space="0" w:color="auto"/>
        <w:left w:val="none" w:sz="0" w:space="0" w:color="auto"/>
        <w:bottom w:val="none" w:sz="0" w:space="0" w:color="auto"/>
        <w:right w:val="none" w:sz="0" w:space="0" w:color="auto"/>
      </w:divBdr>
      <w:divsChild>
        <w:div w:id="1782845661">
          <w:marLeft w:val="0"/>
          <w:marRight w:val="0"/>
          <w:marTop w:val="0"/>
          <w:marBottom w:val="0"/>
          <w:divBdr>
            <w:top w:val="none" w:sz="0" w:space="0" w:color="auto"/>
            <w:left w:val="none" w:sz="0" w:space="0" w:color="auto"/>
            <w:bottom w:val="none" w:sz="0" w:space="0" w:color="auto"/>
            <w:right w:val="none" w:sz="0" w:space="0" w:color="auto"/>
          </w:divBdr>
          <w:divsChild>
            <w:div w:id="636686727">
              <w:marLeft w:val="0"/>
              <w:marRight w:val="0"/>
              <w:marTop w:val="0"/>
              <w:marBottom w:val="0"/>
              <w:divBdr>
                <w:top w:val="none" w:sz="0" w:space="0" w:color="auto"/>
                <w:left w:val="none" w:sz="0" w:space="0" w:color="auto"/>
                <w:bottom w:val="none" w:sz="0" w:space="0" w:color="auto"/>
                <w:right w:val="none" w:sz="0" w:space="0" w:color="auto"/>
              </w:divBdr>
              <w:divsChild>
                <w:div w:id="21214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3790">
      <w:bodyDiv w:val="1"/>
      <w:marLeft w:val="0"/>
      <w:marRight w:val="0"/>
      <w:marTop w:val="0"/>
      <w:marBottom w:val="0"/>
      <w:divBdr>
        <w:top w:val="none" w:sz="0" w:space="0" w:color="auto"/>
        <w:left w:val="none" w:sz="0" w:space="0" w:color="auto"/>
        <w:bottom w:val="none" w:sz="0" w:space="0" w:color="auto"/>
        <w:right w:val="none" w:sz="0" w:space="0" w:color="auto"/>
      </w:divBdr>
    </w:div>
    <w:div w:id="1842742388">
      <w:bodyDiv w:val="1"/>
      <w:marLeft w:val="0"/>
      <w:marRight w:val="0"/>
      <w:marTop w:val="0"/>
      <w:marBottom w:val="0"/>
      <w:divBdr>
        <w:top w:val="none" w:sz="0" w:space="0" w:color="auto"/>
        <w:left w:val="none" w:sz="0" w:space="0" w:color="auto"/>
        <w:bottom w:val="none" w:sz="0" w:space="0" w:color="auto"/>
        <w:right w:val="none" w:sz="0" w:space="0" w:color="auto"/>
      </w:divBdr>
    </w:div>
    <w:div w:id="1847941282">
      <w:bodyDiv w:val="1"/>
      <w:marLeft w:val="0"/>
      <w:marRight w:val="0"/>
      <w:marTop w:val="0"/>
      <w:marBottom w:val="0"/>
      <w:divBdr>
        <w:top w:val="none" w:sz="0" w:space="0" w:color="auto"/>
        <w:left w:val="none" w:sz="0" w:space="0" w:color="auto"/>
        <w:bottom w:val="none" w:sz="0" w:space="0" w:color="auto"/>
        <w:right w:val="none" w:sz="0" w:space="0" w:color="auto"/>
      </w:divBdr>
    </w:div>
    <w:div w:id="1849831726">
      <w:bodyDiv w:val="1"/>
      <w:marLeft w:val="0"/>
      <w:marRight w:val="0"/>
      <w:marTop w:val="0"/>
      <w:marBottom w:val="0"/>
      <w:divBdr>
        <w:top w:val="none" w:sz="0" w:space="0" w:color="auto"/>
        <w:left w:val="none" w:sz="0" w:space="0" w:color="auto"/>
        <w:bottom w:val="none" w:sz="0" w:space="0" w:color="auto"/>
        <w:right w:val="none" w:sz="0" w:space="0" w:color="auto"/>
      </w:divBdr>
    </w:div>
    <w:div w:id="1854805502">
      <w:bodyDiv w:val="1"/>
      <w:marLeft w:val="0"/>
      <w:marRight w:val="0"/>
      <w:marTop w:val="0"/>
      <w:marBottom w:val="0"/>
      <w:divBdr>
        <w:top w:val="none" w:sz="0" w:space="0" w:color="auto"/>
        <w:left w:val="none" w:sz="0" w:space="0" w:color="auto"/>
        <w:bottom w:val="none" w:sz="0" w:space="0" w:color="auto"/>
        <w:right w:val="none" w:sz="0" w:space="0" w:color="auto"/>
      </w:divBdr>
    </w:div>
    <w:div w:id="1864174215">
      <w:bodyDiv w:val="1"/>
      <w:marLeft w:val="0"/>
      <w:marRight w:val="0"/>
      <w:marTop w:val="0"/>
      <w:marBottom w:val="0"/>
      <w:divBdr>
        <w:top w:val="none" w:sz="0" w:space="0" w:color="auto"/>
        <w:left w:val="none" w:sz="0" w:space="0" w:color="auto"/>
        <w:bottom w:val="none" w:sz="0" w:space="0" w:color="auto"/>
        <w:right w:val="none" w:sz="0" w:space="0" w:color="auto"/>
      </w:divBdr>
    </w:div>
    <w:div w:id="1864321943">
      <w:bodyDiv w:val="1"/>
      <w:marLeft w:val="0"/>
      <w:marRight w:val="0"/>
      <w:marTop w:val="0"/>
      <w:marBottom w:val="0"/>
      <w:divBdr>
        <w:top w:val="none" w:sz="0" w:space="0" w:color="auto"/>
        <w:left w:val="none" w:sz="0" w:space="0" w:color="auto"/>
        <w:bottom w:val="none" w:sz="0" w:space="0" w:color="auto"/>
        <w:right w:val="none" w:sz="0" w:space="0" w:color="auto"/>
      </w:divBdr>
    </w:div>
    <w:div w:id="1870339791">
      <w:bodyDiv w:val="1"/>
      <w:marLeft w:val="0"/>
      <w:marRight w:val="0"/>
      <w:marTop w:val="0"/>
      <w:marBottom w:val="0"/>
      <w:divBdr>
        <w:top w:val="none" w:sz="0" w:space="0" w:color="auto"/>
        <w:left w:val="none" w:sz="0" w:space="0" w:color="auto"/>
        <w:bottom w:val="none" w:sz="0" w:space="0" w:color="auto"/>
        <w:right w:val="none" w:sz="0" w:space="0" w:color="auto"/>
      </w:divBdr>
      <w:divsChild>
        <w:div w:id="1205017501">
          <w:marLeft w:val="0"/>
          <w:marRight w:val="0"/>
          <w:marTop w:val="0"/>
          <w:marBottom w:val="0"/>
          <w:divBdr>
            <w:top w:val="none" w:sz="0" w:space="0" w:color="auto"/>
            <w:left w:val="none" w:sz="0" w:space="0" w:color="auto"/>
            <w:bottom w:val="none" w:sz="0" w:space="0" w:color="auto"/>
            <w:right w:val="none" w:sz="0" w:space="0" w:color="auto"/>
          </w:divBdr>
          <w:divsChild>
            <w:div w:id="1729643380">
              <w:marLeft w:val="0"/>
              <w:marRight w:val="0"/>
              <w:marTop w:val="0"/>
              <w:marBottom w:val="0"/>
              <w:divBdr>
                <w:top w:val="none" w:sz="0" w:space="0" w:color="auto"/>
                <w:left w:val="none" w:sz="0" w:space="0" w:color="auto"/>
                <w:bottom w:val="none" w:sz="0" w:space="0" w:color="auto"/>
                <w:right w:val="none" w:sz="0" w:space="0" w:color="auto"/>
              </w:divBdr>
              <w:divsChild>
                <w:div w:id="1348753093">
                  <w:marLeft w:val="0"/>
                  <w:marRight w:val="0"/>
                  <w:marTop w:val="0"/>
                  <w:marBottom w:val="0"/>
                  <w:divBdr>
                    <w:top w:val="none" w:sz="0" w:space="0" w:color="auto"/>
                    <w:left w:val="none" w:sz="0" w:space="0" w:color="auto"/>
                    <w:bottom w:val="none" w:sz="0" w:space="0" w:color="auto"/>
                    <w:right w:val="none" w:sz="0" w:space="0" w:color="auto"/>
                  </w:divBdr>
                  <w:divsChild>
                    <w:div w:id="1287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8052">
      <w:bodyDiv w:val="1"/>
      <w:marLeft w:val="0"/>
      <w:marRight w:val="0"/>
      <w:marTop w:val="0"/>
      <w:marBottom w:val="0"/>
      <w:divBdr>
        <w:top w:val="none" w:sz="0" w:space="0" w:color="auto"/>
        <w:left w:val="none" w:sz="0" w:space="0" w:color="auto"/>
        <w:bottom w:val="none" w:sz="0" w:space="0" w:color="auto"/>
        <w:right w:val="none" w:sz="0" w:space="0" w:color="auto"/>
      </w:divBdr>
    </w:div>
    <w:div w:id="1890265229">
      <w:bodyDiv w:val="1"/>
      <w:marLeft w:val="0"/>
      <w:marRight w:val="0"/>
      <w:marTop w:val="0"/>
      <w:marBottom w:val="0"/>
      <w:divBdr>
        <w:top w:val="none" w:sz="0" w:space="0" w:color="auto"/>
        <w:left w:val="none" w:sz="0" w:space="0" w:color="auto"/>
        <w:bottom w:val="none" w:sz="0" w:space="0" w:color="auto"/>
        <w:right w:val="none" w:sz="0" w:space="0" w:color="auto"/>
      </w:divBdr>
      <w:divsChild>
        <w:div w:id="2031491547">
          <w:marLeft w:val="0"/>
          <w:marRight w:val="0"/>
          <w:marTop w:val="0"/>
          <w:marBottom w:val="0"/>
          <w:divBdr>
            <w:top w:val="none" w:sz="0" w:space="0" w:color="auto"/>
            <w:left w:val="none" w:sz="0" w:space="0" w:color="auto"/>
            <w:bottom w:val="none" w:sz="0" w:space="0" w:color="auto"/>
            <w:right w:val="none" w:sz="0" w:space="0" w:color="auto"/>
          </w:divBdr>
          <w:divsChild>
            <w:div w:id="1026253397">
              <w:marLeft w:val="0"/>
              <w:marRight w:val="0"/>
              <w:marTop w:val="0"/>
              <w:marBottom w:val="0"/>
              <w:divBdr>
                <w:top w:val="none" w:sz="0" w:space="0" w:color="auto"/>
                <w:left w:val="none" w:sz="0" w:space="0" w:color="auto"/>
                <w:bottom w:val="none" w:sz="0" w:space="0" w:color="auto"/>
                <w:right w:val="none" w:sz="0" w:space="0" w:color="auto"/>
              </w:divBdr>
              <w:divsChild>
                <w:div w:id="19436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7323">
      <w:bodyDiv w:val="1"/>
      <w:marLeft w:val="0"/>
      <w:marRight w:val="0"/>
      <w:marTop w:val="0"/>
      <w:marBottom w:val="0"/>
      <w:divBdr>
        <w:top w:val="none" w:sz="0" w:space="0" w:color="auto"/>
        <w:left w:val="none" w:sz="0" w:space="0" w:color="auto"/>
        <w:bottom w:val="none" w:sz="0" w:space="0" w:color="auto"/>
        <w:right w:val="none" w:sz="0" w:space="0" w:color="auto"/>
      </w:divBdr>
    </w:div>
    <w:div w:id="1907955126">
      <w:bodyDiv w:val="1"/>
      <w:marLeft w:val="0"/>
      <w:marRight w:val="0"/>
      <w:marTop w:val="0"/>
      <w:marBottom w:val="0"/>
      <w:divBdr>
        <w:top w:val="none" w:sz="0" w:space="0" w:color="auto"/>
        <w:left w:val="none" w:sz="0" w:space="0" w:color="auto"/>
        <w:bottom w:val="none" w:sz="0" w:space="0" w:color="auto"/>
        <w:right w:val="none" w:sz="0" w:space="0" w:color="auto"/>
      </w:divBdr>
      <w:divsChild>
        <w:div w:id="783118707">
          <w:marLeft w:val="0"/>
          <w:marRight w:val="0"/>
          <w:marTop w:val="0"/>
          <w:marBottom w:val="0"/>
          <w:divBdr>
            <w:top w:val="none" w:sz="0" w:space="0" w:color="auto"/>
            <w:left w:val="none" w:sz="0" w:space="0" w:color="auto"/>
            <w:bottom w:val="none" w:sz="0" w:space="0" w:color="auto"/>
            <w:right w:val="none" w:sz="0" w:space="0" w:color="auto"/>
          </w:divBdr>
          <w:divsChild>
            <w:div w:id="749929243">
              <w:marLeft w:val="0"/>
              <w:marRight w:val="0"/>
              <w:marTop w:val="0"/>
              <w:marBottom w:val="0"/>
              <w:divBdr>
                <w:top w:val="none" w:sz="0" w:space="0" w:color="auto"/>
                <w:left w:val="none" w:sz="0" w:space="0" w:color="auto"/>
                <w:bottom w:val="none" w:sz="0" w:space="0" w:color="auto"/>
                <w:right w:val="none" w:sz="0" w:space="0" w:color="auto"/>
              </w:divBdr>
              <w:divsChild>
                <w:div w:id="1077440848">
                  <w:marLeft w:val="0"/>
                  <w:marRight w:val="0"/>
                  <w:marTop w:val="0"/>
                  <w:marBottom w:val="0"/>
                  <w:divBdr>
                    <w:top w:val="none" w:sz="0" w:space="0" w:color="auto"/>
                    <w:left w:val="none" w:sz="0" w:space="0" w:color="auto"/>
                    <w:bottom w:val="none" w:sz="0" w:space="0" w:color="auto"/>
                    <w:right w:val="none" w:sz="0" w:space="0" w:color="auto"/>
                  </w:divBdr>
                  <w:divsChild>
                    <w:div w:id="5038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8585">
      <w:bodyDiv w:val="1"/>
      <w:marLeft w:val="0"/>
      <w:marRight w:val="0"/>
      <w:marTop w:val="0"/>
      <w:marBottom w:val="0"/>
      <w:divBdr>
        <w:top w:val="none" w:sz="0" w:space="0" w:color="auto"/>
        <w:left w:val="none" w:sz="0" w:space="0" w:color="auto"/>
        <w:bottom w:val="none" w:sz="0" w:space="0" w:color="auto"/>
        <w:right w:val="none" w:sz="0" w:space="0" w:color="auto"/>
      </w:divBdr>
    </w:div>
    <w:div w:id="1916938049">
      <w:bodyDiv w:val="1"/>
      <w:marLeft w:val="0"/>
      <w:marRight w:val="0"/>
      <w:marTop w:val="0"/>
      <w:marBottom w:val="0"/>
      <w:divBdr>
        <w:top w:val="none" w:sz="0" w:space="0" w:color="auto"/>
        <w:left w:val="none" w:sz="0" w:space="0" w:color="auto"/>
        <w:bottom w:val="none" w:sz="0" w:space="0" w:color="auto"/>
        <w:right w:val="none" w:sz="0" w:space="0" w:color="auto"/>
      </w:divBdr>
    </w:div>
    <w:div w:id="1937864165">
      <w:bodyDiv w:val="1"/>
      <w:marLeft w:val="0"/>
      <w:marRight w:val="0"/>
      <w:marTop w:val="0"/>
      <w:marBottom w:val="0"/>
      <w:divBdr>
        <w:top w:val="none" w:sz="0" w:space="0" w:color="auto"/>
        <w:left w:val="none" w:sz="0" w:space="0" w:color="auto"/>
        <w:bottom w:val="none" w:sz="0" w:space="0" w:color="auto"/>
        <w:right w:val="none" w:sz="0" w:space="0" w:color="auto"/>
      </w:divBdr>
    </w:div>
    <w:div w:id="1944728459">
      <w:bodyDiv w:val="1"/>
      <w:marLeft w:val="0"/>
      <w:marRight w:val="0"/>
      <w:marTop w:val="0"/>
      <w:marBottom w:val="0"/>
      <w:divBdr>
        <w:top w:val="none" w:sz="0" w:space="0" w:color="auto"/>
        <w:left w:val="none" w:sz="0" w:space="0" w:color="auto"/>
        <w:bottom w:val="none" w:sz="0" w:space="0" w:color="auto"/>
        <w:right w:val="none" w:sz="0" w:space="0" w:color="auto"/>
      </w:divBdr>
    </w:div>
    <w:div w:id="19564787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343">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sChild>
                <w:div w:id="1305038731">
                  <w:marLeft w:val="0"/>
                  <w:marRight w:val="0"/>
                  <w:marTop w:val="0"/>
                  <w:marBottom w:val="0"/>
                  <w:divBdr>
                    <w:top w:val="none" w:sz="0" w:space="0" w:color="auto"/>
                    <w:left w:val="none" w:sz="0" w:space="0" w:color="auto"/>
                    <w:bottom w:val="none" w:sz="0" w:space="0" w:color="auto"/>
                    <w:right w:val="none" w:sz="0" w:space="0" w:color="auto"/>
                  </w:divBdr>
                  <w:divsChild>
                    <w:div w:id="928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0074">
      <w:bodyDiv w:val="1"/>
      <w:marLeft w:val="0"/>
      <w:marRight w:val="0"/>
      <w:marTop w:val="0"/>
      <w:marBottom w:val="0"/>
      <w:divBdr>
        <w:top w:val="none" w:sz="0" w:space="0" w:color="auto"/>
        <w:left w:val="none" w:sz="0" w:space="0" w:color="auto"/>
        <w:bottom w:val="none" w:sz="0" w:space="0" w:color="auto"/>
        <w:right w:val="none" w:sz="0" w:space="0" w:color="auto"/>
      </w:divBdr>
      <w:divsChild>
        <w:div w:id="103809791">
          <w:marLeft w:val="0"/>
          <w:marRight w:val="0"/>
          <w:marTop w:val="0"/>
          <w:marBottom w:val="0"/>
          <w:divBdr>
            <w:top w:val="none" w:sz="0" w:space="0" w:color="auto"/>
            <w:left w:val="none" w:sz="0" w:space="0" w:color="auto"/>
            <w:bottom w:val="none" w:sz="0" w:space="0" w:color="auto"/>
            <w:right w:val="none" w:sz="0" w:space="0" w:color="auto"/>
          </w:divBdr>
          <w:divsChild>
            <w:div w:id="2085178804">
              <w:marLeft w:val="0"/>
              <w:marRight w:val="0"/>
              <w:marTop w:val="0"/>
              <w:marBottom w:val="0"/>
              <w:divBdr>
                <w:top w:val="none" w:sz="0" w:space="0" w:color="auto"/>
                <w:left w:val="none" w:sz="0" w:space="0" w:color="auto"/>
                <w:bottom w:val="none" w:sz="0" w:space="0" w:color="auto"/>
                <w:right w:val="none" w:sz="0" w:space="0" w:color="auto"/>
              </w:divBdr>
              <w:divsChild>
                <w:div w:id="1986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7126">
      <w:bodyDiv w:val="1"/>
      <w:marLeft w:val="0"/>
      <w:marRight w:val="0"/>
      <w:marTop w:val="0"/>
      <w:marBottom w:val="0"/>
      <w:divBdr>
        <w:top w:val="none" w:sz="0" w:space="0" w:color="auto"/>
        <w:left w:val="none" w:sz="0" w:space="0" w:color="auto"/>
        <w:bottom w:val="none" w:sz="0" w:space="0" w:color="auto"/>
        <w:right w:val="none" w:sz="0" w:space="0" w:color="auto"/>
      </w:divBdr>
    </w:div>
    <w:div w:id="1964652916">
      <w:bodyDiv w:val="1"/>
      <w:marLeft w:val="0"/>
      <w:marRight w:val="0"/>
      <w:marTop w:val="0"/>
      <w:marBottom w:val="0"/>
      <w:divBdr>
        <w:top w:val="none" w:sz="0" w:space="0" w:color="auto"/>
        <w:left w:val="none" w:sz="0" w:space="0" w:color="auto"/>
        <w:bottom w:val="none" w:sz="0" w:space="0" w:color="auto"/>
        <w:right w:val="none" w:sz="0" w:space="0" w:color="auto"/>
      </w:divBdr>
    </w:div>
    <w:div w:id="1967540078">
      <w:bodyDiv w:val="1"/>
      <w:marLeft w:val="0"/>
      <w:marRight w:val="0"/>
      <w:marTop w:val="0"/>
      <w:marBottom w:val="0"/>
      <w:divBdr>
        <w:top w:val="none" w:sz="0" w:space="0" w:color="auto"/>
        <w:left w:val="none" w:sz="0" w:space="0" w:color="auto"/>
        <w:bottom w:val="none" w:sz="0" w:space="0" w:color="auto"/>
        <w:right w:val="none" w:sz="0" w:space="0" w:color="auto"/>
      </w:divBdr>
      <w:divsChild>
        <w:div w:id="1165826440">
          <w:marLeft w:val="0"/>
          <w:marRight w:val="0"/>
          <w:marTop w:val="0"/>
          <w:marBottom w:val="0"/>
          <w:divBdr>
            <w:top w:val="none" w:sz="0" w:space="0" w:color="auto"/>
            <w:left w:val="none" w:sz="0" w:space="0" w:color="auto"/>
            <w:bottom w:val="none" w:sz="0" w:space="0" w:color="auto"/>
            <w:right w:val="none" w:sz="0" w:space="0" w:color="auto"/>
          </w:divBdr>
          <w:divsChild>
            <w:div w:id="1990329282">
              <w:marLeft w:val="0"/>
              <w:marRight w:val="0"/>
              <w:marTop w:val="0"/>
              <w:marBottom w:val="0"/>
              <w:divBdr>
                <w:top w:val="none" w:sz="0" w:space="0" w:color="auto"/>
                <w:left w:val="none" w:sz="0" w:space="0" w:color="auto"/>
                <w:bottom w:val="none" w:sz="0" w:space="0" w:color="auto"/>
                <w:right w:val="none" w:sz="0" w:space="0" w:color="auto"/>
              </w:divBdr>
              <w:divsChild>
                <w:div w:id="3178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9838">
      <w:bodyDiv w:val="1"/>
      <w:marLeft w:val="0"/>
      <w:marRight w:val="0"/>
      <w:marTop w:val="0"/>
      <w:marBottom w:val="0"/>
      <w:divBdr>
        <w:top w:val="none" w:sz="0" w:space="0" w:color="auto"/>
        <w:left w:val="none" w:sz="0" w:space="0" w:color="auto"/>
        <w:bottom w:val="none" w:sz="0" w:space="0" w:color="auto"/>
        <w:right w:val="none" w:sz="0" w:space="0" w:color="auto"/>
      </w:divBdr>
    </w:div>
    <w:div w:id="1969121731">
      <w:bodyDiv w:val="1"/>
      <w:marLeft w:val="0"/>
      <w:marRight w:val="0"/>
      <w:marTop w:val="0"/>
      <w:marBottom w:val="0"/>
      <w:divBdr>
        <w:top w:val="none" w:sz="0" w:space="0" w:color="auto"/>
        <w:left w:val="none" w:sz="0" w:space="0" w:color="auto"/>
        <w:bottom w:val="none" w:sz="0" w:space="0" w:color="auto"/>
        <w:right w:val="none" w:sz="0" w:space="0" w:color="auto"/>
      </w:divBdr>
    </w:div>
    <w:div w:id="1973364699">
      <w:bodyDiv w:val="1"/>
      <w:marLeft w:val="0"/>
      <w:marRight w:val="0"/>
      <w:marTop w:val="0"/>
      <w:marBottom w:val="0"/>
      <w:divBdr>
        <w:top w:val="none" w:sz="0" w:space="0" w:color="auto"/>
        <w:left w:val="none" w:sz="0" w:space="0" w:color="auto"/>
        <w:bottom w:val="none" w:sz="0" w:space="0" w:color="auto"/>
        <w:right w:val="none" w:sz="0" w:space="0" w:color="auto"/>
      </w:divBdr>
    </w:div>
    <w:div w:id="1977635590">
      <w:bodyDiv w:val="1"/>
      <w:marLeft w:val="0"/>
      <w:marRight w:val="0"/>
      <w:marTop w:val="0"/>
      <w:marBottom w:val="0"/>
      <w:divBdr>
        <w:top w:val="none" w:sz="0" w:space="0" w:color="auto"/>
        <w:left w:val="none" w:sz="0" w:space="0" w:color="auto"/>
        <w:bottom w:val="none" w:sz="0" w:space="0" w:color="auto"/>
        <w:right w:val="none" w:sz="0" w:space="0" w:color="auto"/>
      </w:divBdr>
      <w:divsChild>
        <w:div w:id="1572739424">
          <w:marLeft w:val="0"/>
          <w:marRight w:val="0"/>
          <w:marTop w:val="0"/>
          <w:marBottom w:val="0"/>
          <w:divBdr>
            <w:top w:val="none" w:sz="0" w:space="0" w:color="auto"/>
            <w:left w:val="none" w:sz="0" w:space="0" w:color="auto"/>
            <w:bottom w:val="none" w:sz="0" w:space="0" w:color="auto"/>
            <w:right w:val="none" w:sz="0" w:space="0" w:color="auto"/>
          </w:divBdr>
          <w:divsChild>
            <w:div w:id="1578633713">
              <w:marLeft w:val="0"/>
              <w:marRight w:val="0"/>
              <w:marTop w:val="0"/>
              <w:marBottom w:val="0"/>
              <w:divBdr>
                <w:top w:val="none" w:sz="0" w:space="0" w:color="auto"/>
                <w:left w:val="none" w:sz="0" w:space="0" w:color="auto"/>
                <w:bottom w:val="none" w:sz="0" w:space="0" w:color="auto"/>
                <w:right w:val="none" w:sz="0" w:space="0" w:color="auto"/>
              </w:divBdr>
              <w:divsChild>
                <w:div w:id="282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3635">
      <w:bodyDiv w:val="1"/>
      <w:marLeft w:val="0"/>
      <w:marRight w:val="0"/>
      <w:marTop w:val="0"/>
      <w:marBottom w:val="0"/>
      <w:divBdr>
        <w:top w:val="none" w:sz="0" w:space="0" w:color="auto"/>
        <w:left w:val="none" w:sz="0" w:space="0" w:color="auto"/>
        <w:bottom w:val="none" w:sz="0" w:space="0" w:color="auto"/>
        <w:right w:val="none" w:sz="0" w:space="0" w:color="auto"/>
      </w:divBdr>
    </w:div>
    <w:div w:id="1987857384">
      <w:bodyDiv w:val="1"/>
      <w:marLeft w:val="0"/>
      <w:marRight w:val="0"/>
      <w:marTop w:val="0"/>
      <w:marBottom w:val="0"/>
      <w:divBdr>
        <w:top w:val="none" w:sz="0" w:space="0" w:color="auto"/>
        <w:left w:val="none" w:sz="0" w:space="0" w:color="auto"/>
        <w:bottom w:val="none" w:sz="0" w:space="0" w:color="auto"/>
        <w:right w:val="none" w:sz="0" w:space="0" w:color="auto"/>
      </w:divBdr>
    </w:div>
    <w:div w:id="1994947770">
      <w:bodyDiv w:val="1"/>
      <w:marLeft w:val="0"/>
      <w:marRight w:val="0"/>
      <w:marTop w:val="0"/>
      <w:marBottom w:val="0"/>
      <w:divBdr>
        <w:top w:val="none" w:sz="0" w:space="0" w:color="auto"/>
        <w:left w:val="none" w:sz="0" w:space="0" w:color="auto"/>
        <w:bottom w:val="none" w:sz="0" w:space="0" w:color="auto"/>
        <w:right w:val="none" w:sz="0" w:space="0" w:color="auto"/>
      </w:divBdr>
      <w:divsChild>
        <w:div w:id="39323628">
          <w:marLeft w:val="0"/>
          <w:marRight w:val="0"/>
          <w:marTop w:val="0"/>
          <w:marBottom w:val="0"/>
          <w:divBdr>
            <w:top w:val="none" w:sz="0" w:space="0" w:color="auto"/>
            <w:left w:val="none" w:sz="0" w:space="0" w:color="auto"/>
            <w:bottom w:val="none" w:sz="0" w:space="0" w:color="auto"/>
            <w:right w:val="none" w:sz="0" w:space="0" w:color="auto"/>
          </w:divBdr>
          <w:divsChild>
            <w:div w:id="1964921351">
              <w:marLeft w:val="0"/>
              <w:marRight w:val="0"/>
              <w:marTop w:val="0"/>
              <w:marBottom w:val="0"/>
              <w:divBdr>
                <w:top w:val="none" w:sz="0" w:space="0" w:color="auto"/>
                <w:left w:val="none" w:sz="0" w:space="0" w:color="auto"/>
                <w:bottom w:val="none" w:sz="0" w:space="0" w:color="auto"/>
                <w:right w:val="none" w:sz="0" w:space="0" w:color="auto"/>
              </w:divBdr>
              <w:divsChild>
                <w:div w:id="159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4848">
      <w:bodyDiv w:val="1"/>
      <w:marLeft w:val="0"/>
      <w:marRight w:val="0"/>
      <w:marTop w:val="0"/>
      <w:marBottom w:val="0"/>
      <w:divBdr>
        <w:top w:val="none" w:sz="0" w:space="0" w:color="auto"/>
        <w:left w:val="none" w:sz="0" w:space="0" w:color="auto"/>
        <w:bottom w:val="none" w:sz="0" w:space="0" w:color="auto"/>
        <w:right w:val="none" w:sz="0" w:space="0" w:color="auto"/>
      </w:divBdr>
      <w:divsChild>
        <w:div w:id="1738244031">
          <w:marLeft w:val="0"/>
          <w:marRight w:val="0"/>
          <w:marTop w:val="0"/>
          <w:marBottom w:val="0"/>
          <w:divBdr>
            <w:top w:val="none" w:sz="0" w:space="0" w:color="auto"/>
            <w:left w:val="none" w:sz="0" w:space="0" w:color="auto"/>
            <w:bottom w:val="none" w:sz="0" w:space="0" w:color="auto"/>
            <w:right w:val="none" w:sz="0" w:space="0" w:color="auto"/>
          </w:divBdr>
          <w:divsChild>
            <w:div w:id="893127009">
              <w:marLeft w:val="0"/>
              <w:marRight w:val="0"/>
              <w:marTop w:val="0"/>
              <w:marBottom w:val="0"/>
              <w:divBdr>
                <w:top w:val="none" w:sz="0" w:space="0" w:color="auto"/>
                <w:left w:val="none" w:sz="0" w:space="0" w:color="auto"/>
                <w:bottom w:val="none" w:sz="0" w:space="0" w:color="auto"/>
                <w:right w:val="none" w:sz="0" w:space="0" w:color="auto"/>
              </w:divBdr>
              <w:divsChild>
                <w:div w:id="11750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6042">
      <w:bodyDiv w:val="1"/>
      <w:marLeft w:val="0"/>
      <w:marRight w:val="0"/>
      <w:marTop w:val="0"/>
      <w:marBottom w:val="0"/>
      <w:divBdr>
        <w:top w:val="none" w:sz="0" w:space="0" w:color="auto"/>
        <w:left w:val="none" w:sz="0" w:space="0" w:color="auto"/>
        <w:bottom w:val="none" w:sz="0" w:space="0" w:color="auto"/>
        <w:right w:val="none" w:sz="0" w:space="0" w:color="auto"/>
      </w:divBdr>
    </w:div>
    <w:div w:id="1996838211">
      <w:bodyDiv w:val="1"/>
      <w:marLeft w:val="0"/>
      <w:marRight w:val="0"/>
      <w:marTop w:val="0"/>
      <w:marBottom w:val="0"/>
      <w:divBdr>
        <w:top w:val="none" w:sz="0" w:space="0" w:color="auto"/>
        <w:left w:val="none" w:sz="0" w:space="0" w:color="auto"/>
        <w:bottom w:val="none" w:sz="0" w:space="0" w:color="auto"/>
        <w:right w:val="none" w:sz="0" w:space="0" w:color="auto"/>
      </w:divBdr>
      <w:divsChild>
        <w:div w:id="335770442">
          <w:marLeft w:val="0"/>
          <w:marRight w:val="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816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554">
      <w:bodyDiv w:val="1"/>
      <w:marLeft w:val="0"/>
      <w:marRight w:val="0"/>
      <w:marTop w:val="0"/>
      <w:marBottom w:val="0"/>
      <w:divBdr>
        <w:top w:val="none" w:sz="0" w:space="0" w:color="auto"/>
        <w:left w:val="none" w:sz="0" w:space="0" w:color="auto"/>
        <w:bottom w:val="none" w:sz="0" w:space="0" w:color="auto"/>
        <w:right w:val="none" w:sz="0" w:space="0" w:color="auto"/>
      </w:divBdr>
      <w:divsChild>
        <w:div w:id="139269154">
          <w:marLeft w:val="0"/>
          <w:marRight w:val="0"/>
          <w:marTop w:val="0"/>
          <w:marBottom w:val="0"/>
          <w:divBdr>
            <w:top w:val="none" w:sz="0" w:space="0" w:color="auto"/>
            <w:left w:val="none" w:sz="0" w:space="0" w:color="auto"/>
            <w:bottom w:val="none" w:sz="0" w:space="0" w:color="auto"/>
            <w:right w:val="none" w:sz="0" w:space="0" w:color="auto"/>
          </w:divBdr>
          <w:divsChild>
            <w:div w:id="105197201">
              <w:marLeft w:val="0"/>
              <w:marRight w:val="0"/>
              <w:marTop w:val="0"/>
              <w:marBottom w:val="0"/>
              <w:divBdr>
                <w:top w:val="none" w:sz="0" w:space="0" w:color="auto"/>
                <w:left w:val="none" w:sz="0" w:space="0" w:color="auto"/>
                <w:bottom w:val="none" w:sz="0" w:space="0" w:color="auto"/>
                <w:right w:val="none" w:sz="0" w:space="0" w:color="auto"/>
              </w:divBdr>
              <w:divsChild>
                <w:div w:id="3561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9630">
      <w:bodyDiv w:val="1"/>
      <w:marLeft w:val="0"/>
      <w:marRight w:val="0"/>
      <w:marTop w:val="0"/>
      <w:marBottom w:val="0"/>
      <w:divBdr>
        <w:top w:val="none" w:sz="0" w:space="0" w:color="auto"/>
        <w:left w:val="none" w:sz="0" w:space="0" w:color="auto"/>
        <w:bottom w:val="none" w:sz="0" w:space="0" w:color="auto"/>
        <w:right w:val="none" w:sz="0" w:space="0" w:color="auto"/>
      </w:divBdr>
    </w:div>
    <w:div w:id="2016416373">
      <w:bodyDiv w:val="1"/>
      <w:marLeft w:val="0"/>
      <w:marRight w:val="0"/>
      <w:marTop w:val="0"/>
      <w:marBottom w:val="0"/>
      <w:divBdr>
        <w:top w:val="none" w:sz="0" w:space="0" w:color="auto"/>
        <w:left w:val="none" w:sz="0" w:space="0" w:color="auto"/>
        <w:bottom w:val="none" w:sz="0" w:space="0" w:color="auto"/>
        <w:right w:val="none" w:sz="0" w:space="0" w:color="auto"/>
      </w:divBdr>
    </w:div>
    <w:div w:id="2017927039">
      <w:bodyDiv w:val="1"/>
      <w:marLeft w:val="0"/>
      <w:marRight w:val="0"/>
      <w:marTop w:val="0"/>
      <w:marBottom w:val="0"/>
      <w:divBdr>
        <w:top w:val="none" w:sz="0" w:space="0" w:color="auto"/>
        <w:left w:val="none" w:sz="0" w:space="0" w:color="auto"/>
        <w:bottom w:val="none" w:sz="0" w:space="0" w:color="auto"/>
        <w:right w:val="none" w:sz="0" w:space="0" w:color="auto"/>
      </w:divBdr>
    </w:div>
    <w:div w:id="2018576041">
      <w:bodyDiv w:val="1"/>
      <w:marLeft w:val="0"/>
      <w:marRight w:val="0"/>
      <w:marTop w:val="0"/>
      <w:marBottom w:val="0"/>
      <w:divBdr>
        <w:top w:val="none" w:sz="0" w:space="0" w:color="auto"/>
        <w:left w:val="none" w:sz="0" w:space="0" w:color="auto"/>
        <w:bottom w:val="none" w:sz="0" w:space="0" w:color="auto"/>
        <w:right w:val="none" w:sz="0" w:space="0" w:color="auto"/>
      </w:divBdr>
    </w:div>
    <w:div w:id="2021202505">
      <w:bodyDiv w:val="1"/>
      <w:marLeft w:val="0"/>
      <w:marRight w:val="0"/>
      <w:marTop w:val="0"/>
      <w:marBottom w:val="0"/>
      <w:divBdr>
        <w:top w:val="none" w:sz="0" w:space="0" w:color="auto"/>
        <w:left w:val="none" w:sz="0" w:space="0" w:color="auto"/>
        <w:bottom w:val="none" w:sz="0" w:space="0" w:color="auto"/>
        <w:right w:val="none" w:sz="0" w:space="0" w:color="auto"/>
      </w:divBdr>
    </w:div>
    <w:div w:id="2032611834">
      <w:bodyDiv w:val="1"/>
      <w:marLeft w:val="0"/>
      <w:marRight w:val="0"/>
      <w:marTop w:val="0"/>
      <w:marBottom w:val="0"/>
      <w:divBdr>
        <w:top w:val="none" w:sz="0" w:space="0" w:color="auto"/>
        <w:left w:val="none" w:sz="0" w:space="0" w:color="auto"/>
        <w:bottom w:val="none" w:sz="0" w:space="0" w:color="auto"/>
        <w:right w:val="none" w:sz="0" w:space="0" w:color="auto"/>
      </w:divBdr>
      <w:divsChild>
        <w:div w:id="1090157196">
          <w:marLeft w:val="0"/>
          <w:marRight w:val="0"/>
          <w:marTop w:val="0"/>
          <w:marBottom w:val="0"/>
          <w:divBdr>
            <w:top w:val="none" w:sz="0" w:space="0" w:color="auto"/>
            <w:left w:val="none" w:sz="0" w:space="0" w:color="auto"/>
            <w:bottom w:val="none" w:sz="0" w:space="0" w:color="auto"/>
            <w:right w:val="none" w:sz="0" w:space="0" w:color="auto"/>
          </w:divBdr>
          <w:divsChild>
            <w:div w:id="1996566580">
              <w:marLeft w:val="0"/>
              <w:marRight w:val="0"/>
              <w:marTop w:val="0"/>
              <w:marBottom w:val="0"/>
              <w:divBdr>
                <w:top w:val="none" w:sz="0" w:space="0" w:color="auto"/>
                <w:left w:val="none" w:sz="0" w:space="0" w:color="auto"/>
                <w:bottom w:val="none" w:sz="0" w:space="0" w:color="auto"/>
                <w:right w:val="none" w:sz="0" w:space="0" w:color="auto"/>
              </w:divBdr>
              <w:divsChild>
                <w:div w:id="866219129">
                  <w:marLeft w:val="0"/>
                  <w:marRight w:val="0"/>
                  <w:marTop w:val="0"/>
                  <w:marBottom w:val="0"/>
                  <w:divBdr>
                    <w:top w:val="none" w:sz="0" w:space="0" w:color="auto"/>
                    <w:left w:val="none" w:sz="0" w:space="0" w:color="auto"/>
                    <w:bottom w:val="none" w:sz="0" w:space="0" w:color="auto"/>
                    <w:right w:val="none" w:sz="0" w:space="0" w:color="auto"/>
                  </w:divBdr>
                  <w:divsChild>
                    <w:div w:id="19804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5923">
      <w:bodyDiv w:val="1"/>
      <w:marLeft w:val="0"/>
      <w:marRight w:val="0"/>
      <w:marTop w:val="0"/>
      <w:marBottom w:val="0"/>
      <w:divBdr>
        <w:top w:val="none" w:sz="0" w:space="0" w:color="auto"/>
        <w:left w:val="none" w:sz="0" w:space="0" w:color="auto"/>
        <w:bottom w:val="none" w:sz="0" w:space="0" w:color="auto"/>
        <w:right w:val="none" w:sz="0" w:space="0" w:color="auto"/>
      </w:divBdr>
    </w:div>
    <w:div w:id="2045710591">
      <w:bodyDiv w:val="1"/>
      <w:marLeft w:val="0"/>
      <w:marRight w:val="0"/>
      <w:marTop w:val="0"/>
      <w:marBottom w:val="0"/>
      <w:divBdr>
        <w:top w:val="none" w:sz="0" w:space="0" w:color="auto"/>
        <w:left w:val="none" w:sz="0" w:space="0" w:color="auto"/>
        <w:bottom w:val="none" w:sz="0" w:space="0" w:color="auto"/>
        <w:right w:val="none" w:sz="0" w:space="0" w:color="auto"/>
      </w:divBdr>
    </w:div>
    <w:div w:id="2049523928">
      <w:bodyDiv w:val="1"/>
      <w:marLeft w:val="0"/>
      <w:marRight w:val="0"/>
      <w:marTop w:val="0"/>
      <w:marBottom w:val="0"/>
      <w:divBdr>
        <w:top w:val="none" w:sz="0" w:space="0" w:color="auto"/>
        <w:left w:val="none" w:sz="0" w:space="0" w:color="auto"/>
        <w:bottom w:val="none" w:sz="0" w:space="0" w:color="auto"/>
        <w:right w:val="none" w:sz="0" w:space="0" w:color="auto"/>
      </w:divBdr>
    </w:div>
    <w:div w:id="2058700565">
      <w:bodyDiv w:val="1"/>
      <w:marLeft w:val="0"/>
      <w:marRight w:val="0"/>
      <w:marTop w:val="0"/>
      <w:marBottom w:val="0"/>
      <w:divBdr>
        <w:top w:val="none" w:sz="0" w:space="0" w:color="auto"/>
        <w:left w:val="none" w:sz="0" w:space="0" w:color="auto"/>
        <w:bottom w:val="none" w:sz="0" w:space="0" w:color="auto"/>
        <w:right w:val="none" w:sz="0" w:space="0" w:color="auto"/>
      </w:divBdr>
      <w:divsChild>
        <w:div w:id="191040616">
          <w:marLeft w:val="0"/>
          <w:marRight w:val="0"/>
          <w:marTop w:val="0"/>
          <w:marBottom w:val="0"/>
          <w:divBdr>
            <w:top w:val="none" w:sz="0" w:space="0" w:color="auto"/>
            <w:left w:val="none" w:sz="0" w:space="0" w:color="auto"/>
            <w:bottom w:val="none" w:sz="0" w:space="0" w:color="auto"/>
            <w:right w:val="none" w:sz="0" w:space="0" w:color="auto"/>
          </w:divBdr>
          <w:divsChild>
            <w:div w:id="830559799">
              <w:marLeft w:val="0"/>
              <w:marRight w:val="0"/>
              <w:marTop w:val="0"/>
              <w:marBottom w:val="0"/>
              <w:divBdr>
                <w:top w:val="none" w:sz="0" w:space="0" w:color="auto"/>
                <w:left w:val="none" w:sz="0" w:space="0" w:color="auto"/>
                <w:bottom w:val="none" w:sz="0" w:space="0" w:color="auto"/>
                <w:right w:val="none" w:sz="0" w:space="0" w:color="auto"/>
              </w:divBdr>
              <w:divsChild>
                <w:div w:id="1160004804">
                  <w:marLeft w:val="0"/>
                  <w:marRight w:val="0"/>
                  <w:marTop w:val="0"/>
                  <w:marBottom w:val="0"/>
                  <w:divBdr>
                    <w:top w:val="none" w:sz="0" w:space="0" w:color="auto"/>
                    <w:left w:val="none" w:sz="0" w:space="0" w:color="auto"/>
                    <w:bottom w:val="none" w:sz="0" w:space="0" w:color="auto"/>
                    <w:right w:val="none" w:sz="0" w:space="0" w:color="auto"/>
                  </w:divBdr>
                  <w:divsChild>
                    <w:div w:id="339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8811">
      <w:bodyDiv w:val="1"/>
      <w:marLeft w:val="0"/>
      <w:marRight w:val="0"/>
      <w:marTop w:val="0"/>
      <w:marBottom w:val="0"/>
      <w:divBdr>
        <w:top w:val="none" w:sz="0" w:space="0" w:color="auto"/>
        <w:left w:val="none" w:sz="0" w:space="0" w:color="auto"/>
        <w:bottom w:val="none" w:sz="0" w:space="0" w:color="auto"/>
        <w:right w:val="none" w:sz="0" w:space="0" w:color="auto"/>
      </w:divBdr>
      <w:divsChild>
        <w:div w:id="1078017538">
          <w:marLeft w:val="0"/>
          <w:marRight w:val="0"/>
          <w:marTop w:val="0"/>
          <w:marBottom w:val="0"/>
          <w:divBdr>
            <w:top w:val="none" w:sz="0" w:space="0" w:color="auto"/>
            <w:left w:val="none" w:sz="0" w:space="0" w:color="auto"/>
            <w:bottom w:val="none" w:sz="0" w:space="0" w:color="auto"/>
            <w:right w:val="none" w:sz="0" w:space="0" w:color="auto"/>
          </w:divBdr>
          <w:divsChild>
            <w:div w:id="548808972">
              <w:marLeft w:val="0"/>
              <w:marRight w:val="0"/>
              <w:marTop w:val="0"/>
              <w:marBottom w:val="0"/>
              <w:divBdr>
                <w:top w:val="none" w:sz="0" w:space="0" w:color="auto"/>
                <w:left w:val="none" w:sz="0" w:space="0" w:color="auto"/>
                <w:bottom w:val="none" w:sz="0" w:space="0" w:color="auto"/>
                <w:right w:val="none" w:sz="0" w:space="0" w:color="auto"/>
              </w:divBdr>
              <w:divsChild>
                <w:div w:id="11535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3453">
      <w:bodyDiv w:val="1"/>
      <w:marLeft w:val="0"/>
      <w:marRight w:val="0"/>
      <w:marTop w:val="0"/>
      <w:marBottom w:val="0"/>
      <w:divBdr>
        <w:top w:val="none" w:sz="0" w:space="0" w:color="auto"/>
        <w:left w:val="none" w:sz="0" w:space="0" w:color="auto"/>
        <w:bottom w:val="none" w:sz="0" w:space="0" w:color="auto"/>
        <w:right w:val="none" w:sz="0" w:space="0" w:color="auto"/>
      </w:divBdr>
      <w:divsChild>
        <w:div w:id="921641229">
          <w:marLeft w:val="0"/>
          <w:marRight w:val="0"/>
          <w:marTop w:val="0"/>
          <w:marBottom w:val="0"/>
          <w:divBdr>
            <w:top w:val="none" w:sz="0" w:space="0" w:color="auto"/>
            <w:left w:val="none" w:sz="0" w:space="0" w:color="auto"/>
            <w:bottom w:val="none" w:sz="0" w:space="0" w:color="auto"/>
            <w:right w:val="none" w:sz="0" w:space="0" w:color="auto"/>
          </w:divBdr>
          <w:divsChild>
            <w:div w:id="737900614">
              <w:marLeft w:val="0"/>
              <w:marRight w:val="0"/>
              <w:marTop w:val="0"/>
              <w:marBottom w:val="0"/>
              <w:divBdr>
                <w:top w:val="none" w:sz="0" w:space="0" w:color="auto"/>
                <w:left w:val="none" w:sz="0" w:space="0" w:color="auto"/>
                <w:bottom w:val="none" w:sz="0" w:space="0" w:color="auto"/>
                <w:right w:val="none" w:sz="0" w:space="0" w:color="auto"/>
              </w:divBdr>
              <w:divsChild>
                <w:div w:id="1274753632">
                  <w:marLeft w:val="0"/>
                  <w:marRight w:val="0"/>
                  <w:marTop w:val="0"/>
                  <w:marBottom w:val="0"/>
                  <w:divBdr>
                    <w:top w:val="none" w:sz="0" w:space="0" w:color="auto"/>
                    <w:left w:val="none" w:sz="0" w:space="0" w:color="auto"/>
                    <w:bottom w:val="none" w:sz="0" w:space="0" w:color="auto"/>
                    <w:right w:val="none" w:sz="0" w:space="0" w:color="auto"/>
                  </w:divBdr>
                  <w:divsChild>
                    <w:div w:id="19853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1475">
      <w:bodyDiv w:val="1"/>
      <w:marLeft w:val="0"/>
      <w:marRight w:val="0"/>
      <w:marTop w:val="0"/>
      <w:marBottom w:val="0"/>
      <w:divBdr>
        <w:top w:val="none" w:sz="0" w:space="0" w:color="auto"/>
        <w:left w:val="none" w:sz="0" w:space="0" w:color="auto"/>
        <w:bottom w:val="none" w:sz="0" w:space="0" w:color="auto"/>
        <w:right w:val="none" w:sz="0" w:space="0" w:color="auto"/>
      </w:divBdr>
      <w:divsChild>
        <w:div w:id="31000806">
          <w:marLeft w:val="0"/>
          <w:marRight w:val="0"/>
          <w:marTop w:val="0"/>
          <w:marBottom w:val="0"/>
          <w:divBdr>
            <w:top w:val="none" w:sz="0" w:space="0" w:color="auto"/>
            <w:left w:val="none" w:sz="0" w:space="0" w:color="auto"/>
            <w:bottom w:val="none" w:sz="0" w:space="0" w:color="auto"/>
            <w:right w:val="none" w:sz="0" w:space="0" w:color="auto"/>
          </w:divBdr>
          <w:divsChild>
            <w:div w:id="828330677">
              <w:marLeft w:val="0"/>
              <w:marRight w:val="0"/>
              <w:marTop w:val="0"/>
              <w:marBottom w:val="0"/>
              <w:divBdr>
                <w:top w:val="none" w:sz="0" w:space="0" w:color="auto"/>
                <w:left w:val="none" w:sz="0" w:space="0" w:color="auto"/>
                <w:bottom w:val="none" w:sz="0" w:space="0" w:color="auto"/>
                <w:right w:val="none" w:sz="0" w:space="0" w:color="auto"/>
              </w:divBdr>
              <w:divsChild>
                <w:div w:id="8004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4934">
      <w:bodyDiv w:val="1"/>
      <w:marLeft w:val="0"/>
      <w:marRight w:val="0"/>
      <w:marTop w:val="0"/>
      <w:marBottom w:val="0"/>
      <w:divBdr>
        <w:top w:val="none" w:sz="0" w:space="0" w:color="auto"/>
        <w:left w:val="none" w:sz="0" w:space="0" w:color="auto"/>
        <w:bottom w:val="none" w:sz="0" w:space="0" w:color="auto"/>
        <w:right w:val="none" w:sz="0" w:space="0" w:color="auto"/>
      </w:divBdr>
    </w:div>
    <w:div w:id="2087872184">
      <w:bodyDiv w:val="1"/>
      <w:marLeft w:val="0"/>
      <w:marRight w:val="0"/>
      <w:marTop w:val="0"/>
      <w:marBottom w:val="0"/>
      <w:divBdr>
        <w:top w:val="none" w:sz="0" w:space="0" w:color="auto"/>
        <w:left w:val="none" w:sz="0" w:space="0" w:color="auto"/>
        <w:bottom w:val="none" w:sz="0" w:space="0" w:color="auto"/>
        <w:right w:val="none" w:sz="0" w:space="0" w:color="auto"/>
      </w:divBdr>
      <w:divsChild>
        <w:div w:id="473447318">
          <w:marLeft w:val="0"/>
          <w:marRight w:val="0"/>
          <w:marTop w:val="0"/>
          <w:marBottom w:val="0"/>
          <w:divBdr>
            <w:top w:val="none" w:sz="0" w:space="0" w:color="auto"/>
            <w:left w:val="none" w:sz="0" w:space="0" w:color="auto"/>
            <w:bottom w:val="none" w:sz="0" w:space="0" w:color="auto"/>
            <w:right w:val="none" w:sz="0" w:space="0" w:color="auto"/>
          </w:divBdr>
          <w:divsChild>
            <w:div w:id="873662065">
              <w:marLeft w:val="0"/>
              <w:marRight w:val="0"/>
              <w:marTop w:val="0"/>
              <w:marBottom w:val="0"/>
              <w:divBdr>
                <w:top w:val="none" w:sz="0" w:space="0" w:color="auto"/>
                <w:left w:val="none" w:sz="0" w:space="0" w:color="auto"/>
                <w:bottom w:val="none" w:sz="0" w:space="0" w:color="auto"/>
                <w:right w:val="none" w:sz="0" w:space="0" w:color="auto"/>
              </w:divBdr>
              <w:divsChild>
                <w:div w:id="19553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953">
      <w:bodyDiv w:val="1"/>
      <w:marLeft w:val="0"/>
      <w:marRight w:val="0"/>
      <w:marTop w:val="0"/>
      <w:marBottom w:val="0"/>
      <w:divBdr>
        <w:top w:val="none" w:sz="0" w:space="0" w:color="auto"/>
        <w:left w:val="none" w:sz="0" w:space="0" w:color="auto"/>
        <w:bottom w:val="none" w:sz="0" w:space="0" w:color="auto"/>
        <w:right w:val="none" w:sz="0" w:space="0" w:color="auto"/>
      </w:divBdr>
      <w:divsChild>
        <w:div w:id="431586506">
          <w:marLeft w:val="0"/>
          <w:marRight w:val="0"/>
          <w:marTop w:val="0"/>
          <w:marBottom w:val="0"/>
          <w:divBdr>
            <w:top w:val="none" w:sz="0" w:space="0" w:color="auto"/>
            <w:left w:val="none" w:sz="0" w:space="0" w:color="auto"/>
            <w:bottom w:val="none" w:sz="0" w:space="0" w:color="auto"/>
            <w:right w:val="none" w:sz="0" w:space="0" w:color="auto"/>
          </w:divBdr>
          <w:divsChild>
            <w:div w:id="1186865342">
              <w:marLeft w:val="0"/>
              <w:marRight w:val="0"/>
              <w:marTop w:val="0"/>
              <w:marBottom w:val="0"/>
              <w:divBdr>
                <w:top w:val="none" w:sz="0" w:space="0" w:color="auto"/>
                <w:left w:val="none" w:sz="0" w:space="0" w:color="auto"/>
                <w:bottom w:val="none" w:sz="0" w:space="0" w:color="auto"/>
                <w:right w:val="none" w:sz="0" w:space="0" w:color="auto"/>
              </w:divBdr>
              <w:divsChild>
                <w:div w:id="5802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6565">
      <w:bodyDiv w:val="1"/>
      <w:marLeft w:val="0"/>
      <w:marRight w:val="0"/>
      <w:marTop w:val="0"/>
      <w:marBottom w:val="0"/>
      <w:divBdr>
        <w:top w:val="none" w:sz="0" w:space="0" w:color="auto"/>
        <w:left w:val="none" w:sz="0" w:space="0" w:color="auto"/>
        <w:bottom w:val="none" w:sz="0" w:space="0" w:color="auto"/>
        <w:right w:val="none" w:sz="0" w:space="0" w:color="auto"/>
      </w:divBdr>
      <w:divsChild>
        <w:div w:id="196621879">
          <w:marLeft w:val="0"/>
          <w:marRight w:val="0"/>
          <w:marTop w:val="0"/>
          <w:marBottom w:val="0"/>
          <w:divBdr>
            <w:top w:val="none" w:sz="0" w:space="0" w:color="auto"/>
            <w:left w:val="none" w:sz="0" w:space="0" w:color="auto"/>
            <w:bottom w:val="none" w:sz="0" w:space="0" w:color="auto"/>
            <w:right w:val="none" w:sz="0" w:space="0" w:color="auto"/>
          </w:divBdr>
          <w:divsChild>
            <w:div w:id="1100951966">
              <w:marLeft w:val="0"/>
              <w:marRight w:val="0"/>
              <w:marTop w:val="0"/>
              <w:marBottom w:val="0"/>
              <w:divBdr>
                <w:top w:val="none" w:sz="0" w:space="0" w:color="auto"/>
                <w:left w:val="none" w:sz="0" w:space="0" w:color="auto"/>
                <w:bottom w:val="none" w:sz="0" w:space="0" w:color="auto"/>
                <w:right w:val="none" w:sz="0" w:space="0" w:color="auto"/>
              </w:divBdr>
              <w:divsChild>
                <w:div w:id="1487360211">
                  <w:marLeft w:val="0"/>
                  <w:marRight w:val="0"/>
                  <w:marTop w:val="0"/>
                  <w:marBottom w:val="0"/>
                  <w:divBdr>
                    <w:top w:val="none" w:sz="0" w:space="0" w:color="auto"/>
                    <w:left w:val="none" w:sz="0" w:space="0" w:color="auto"/>
                    <w:bottom w:val="none" w:sz="0" w:space="0" w:color="auto"/>
                    <w:right w:val="none" w:sz="0" w:space="0" w:color="auto"/>
                  </w:divBdr>
                  <w:divsChild>
                    <w:div w:id="20865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1754">
      <w:bodyDiv w:val="1"/>
      <w:marLeft w:val="0"/>
      <w:marRight w:val="0"/>
      <w:marTop w:val="0"/>
      <w:marBottom w:val="0"/>
      <w:divBdr>
        <w:top w:val="none" w:sz="0" w:space="0" w:color="auto"/>
        <w:left w:val="none" w:sz="0" w:space="0" w:color="auto"/>
        <w:bottom w:val="none" w:sz="0" w:space="0" w:color="auto"/>
        <w:right w:val="none" w:sz="0" w:space="0" w:color="auto"/>
      </w:divBdr>
      <w:divsChild>
        <w:div w:id="2060008152">
          <w:marLeft w:val="0"/>
          <w:marRight w:val="0"/>
          <w:marTop w:val="0"/>
          <w:marBottom w:val="0"/>
          <w:divBdr>
            <w:top w:val="none" w:sz="0" w:space="0" w:color="auto"/>
            <w:left w:val="none" w:sz="0" w:space="0" w:color="auto"/>
            <w:bottom w:val="none" w:sz="0" w:space="0" w:color="auto"/>
            <w:right w:val="none" w:sz="0" w:space="0" w:color="auto"/>
          </w:divBdr>
          <w:divsChild>
            <w:div w:id="740058175">
              <w:marLeft w:val="0"/>
              <w:marRight w:val="0"/>
              <w:marTop w:val="0"/>
              <w:marBottom w:val="0"/>
              <w:divBdr>
                <w:top w:val="none" w:sz="0" w:space="0" w:color="auto"/>
                <w:left w:val="none" w:sz="0" w:space="0" w:color="auto"/>
                <w:bottom w:val="none" w:sz="0" w:space="0" w:color="auto"/>
                <w:right w:val="none" w:sz="0" w:space="0" w:color="auto"/>
              </w:divBdr>
              <w:divsChild>
                <w:div w:id="3196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567">
      <w:bodyDiv w:val="1"/>
      <w:marLeft w:val="0"/>
      <w:marRight w:val="0"/>
      <w:marTop w:val="0"/>
      <w:marBottom w:val="0"/>
      <w:divBdr>
        <w:top w:val="none" w:sz="0" w:space="0" w:color="auto"/>
        <w:left w:val="none" w:sz="0" w:space="0" w:color="auto"/>
        <w:bottom w:val="none" w:sz="0" w:space="0" w:color="auto"/>
        <w:right w:val="none" w:sz="0" w:space="0" w:color="auto"/>
      </w:divBdr>
      <w:divsChild>
        <w:div w:id="784886778">
          <w:marLeft w:val="0"/>
          <w:marRight w:val="0"/>
          <w:marTop w:val="0"/>
          <w:marBottom w:val="0"/>
          <w:divBdr>
            <w:top w:val="none" w:sz="0" w:space="0" w:color="auto"/>
            <w:left w:val="none" w:sz="0" w:space="0" w:color="auto"/>
            <w:bottom w:val="none" w:sz="0" w:space="0" w:color="auto"/>
            <w:right w:val="none" w:sz="0" w:space="0" w:color="auto"/>
          </w:divBdr>
          <w:divsChild>
            <w:div w:id="2105494237">
              <w:marLeft w:val="0"/>
              <w:marRight w:val="0"/>
              <w:marTop w:val="0"/>
              <w:marBottom w:val="0"/>
              <w:divBdr>
                <w:top w:val="none" w:sz="0" w:space="0" w:color="auto"/>
                <w:left w:val="none" w:sz="0" w:space="0" w:color="auto"/>
                <w:bottom w:val="none" w:sz="0" w:space="0" w:color="auto"/>
                <w:right w:val="none" w:sz="0" w:space="0" w:color="auto"/>
              </w:divBdr>
              <w:divsChild>
                <w:div w:id="17373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2901">
      <w:bodyDiv w:val="1"/>
      <w:marLeft w:val="0"/>
      <w:marRight w:val="0"/>
      <w:marTop w:val="0"/>
      <w:marBottom w:val="0"/>
      <w:divBdr>
        <w:top w:val="none" w:sz="0" w:space="0" w:color="auto"/>
        <w:left w:val="none" w:sz="0" w:space="0" w:color="auto"/>
        <w:bottom w:val="none" w:sz="0" w:space="0" w:color="auto"/>
        <w:right w:val="none" w:sz="0" w:space="0" w:color="auto"/>
      </w:divBdr>
    </w:div>
    <w:div w:id="2110008261">
      <w:bodyDiv w:val="1"/>
      <w:marLeft w:val="0"/>
      <w:marRight w:val="0"/>
      <w:marTop w:val="0"/>
      <w:marBottom w:val="0"/>
      <w:divBdr>
        <w:top w:val="none" w:sz="0" w:space="0" w:color="auto"/>
        <w:left w:val="none" w:sz="0" w:space="0" w:color="auto"/>
        <w:bottom w:val="none" w:sz="0" w:space="0" w:color="auto"/>
        <w:right w:val="none" w:sz="0" w:space="0" w:color="auto"/>
      </w:divBdr>
    </w:div>
    <w:div w:id="2113239774">
      <w:bodyDiv w:val="1"/>
      <w:marLeft w:val="0"/>
      <w:marRight w:val="0"/>
      <w:marTop w:val="0"/>
      <w:marBottom w:val="0"/>
      <w:divBdr>
        <w:top w:val="none" w:sz="0" w:space="0" w:color="auto"/>
        <w:left w:val="none" w:sz="0" w:space="0" w:color="auto"/>
        <w:bottom w:val="none" w:sz="0" w:space="0" w:color="auto"/>
        <w:right w:val="none" w:sz="0" w:space="0" w:color="auto"/>
      </w:divBdr>
      <w:divsChild>
        <w:div w:id="849756204">
          <w:marLeft w:val="0"/>
          <w:marRight w:val="0"/>
          <w:marTop w:val="0"/>
          <w:marBottom w:val="0"/>
          <w:divBdr>
            <w:top w:val="none" w:sz="0" w:space="0" w:color="auto"/>
            <w:left w:val="none" w:sz="0" w:space="0" w:color="auto"/>
            <w:bottom w:val="none" w:sz="0" w:space="0" w:color="auto"/>
            <w:right w:val="none" w:sz="0" w:space="0" w:color="auto"/>
          </w:divBdr>
          <w:divsChild>
            <w:div w:id="335232903">
              <w:marLeft w:val="0"/>
              <w:marRight w:val="0"/>
              <w:marTop w:val="0"/>
              <w:marBottom w:val="0"/>
              <w:divBdr>
                <w:top w:val="none" w:sz="0" w:space="0" w:color="auto"/>
                <w:left w:val="none" w:sz="0" w:space="0" w:color="auto"/>
                <w:bottom w:val="none" w:sz="0" w:space="0" w:color="auto"/>
                <w:right w:val="none" w:sz="0" w:space="0" w:color="auto"/>
              </w:divBdr>
              <w:divsChild>
                <w:div w:id="580678331">
                  <w:marLeft w:val="0"/>
                  <w:marRight w:val="0"/>
                  <w:marTop w:val="0"/>
                  <w:marBottom w:val="0"/>
                  <w:divBdr>
                    <w:top w:val="none" w:sz="0" w:space="0" w:color="auto"/>
                    <w:left w:val="none" w:sz="0" w:space="0" w:color="auto"/>
                    <w:bottom w:val="none" w:sz="0" w:space="0" w:color="auto"/>
                    <w:right w:val="none" w:sz="0" w:space="0" w:color="auto"/>
                  </w:divBdr>
                </w:div>
              </w:divsChild>
            </w:div>
            <w:div w:id="1210874206">
              <w:marLeft w:val="0"/>
              <w:marRight w:val="0"/>
              <w:marTop w:val="0"/>
              <w:marBottom w:val="0"/>
              <w:divBdr>
                <w:top w:val="none" w:sz="0" w:space="0" w:color="auto"/>
                <w:left w:val="none" w:sz="0" w:space="0" w:color="auto"/>
                <w:bottom w:val="none" w:sz="0" w:space="0" w:color="auto"/>
                <w:right w:val="none" w:sz="0" w:space="0" w:color="auto"/>
              </w:divBdr>
              <w:divsChild>
                <w:div w:id="10820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6912">
      <w:bodyDiv w:val="1"/>
      <w:marLeft w:val="0"/>
      <w:marRight w:val="0"/>
      <w:marTop w:val="0"/>
      <w:marBottom w:val="0"/>
      <w:divBdr>
        <w:top w:val="none" w:sz="0" w:space="0" w:color="auto"/>
        <w:left w:val="none" w:sz="0" w:space="0" w:color="auto"/>
        <w:bottom w:val="none" w:sz="0" w:space="0" w:color="auto"/>
        <w:right w:val="none" w:sz="0" w:space="0" w:color="auto"/>
      </w:divBdr>
      <w:divsChild>
        <w:div w:id="2012296289">
          <w:marLeft w:val="0"/>
          <w:marRight w:val="0"/>
          <w:marTop w:val="0"/>
          <w:marBottom w:val="0"/>
          <w:divBdr>
            <w:top w:val="none" w:sz="0" w:space="0" w:color="auto"/>
            <w:left w:val="none" w:sz="0" w:space="0" w:color="auto"/>
            <w:bottom w:val="none" w:sz="0" w:space="0" w:color="auto"/>
            <w:right w:val="none" w:sz="0" w:space="0" w:color="auto"/>
          </w:divBdr>
          <w:divsChild>
            <w:div w:id="1766732229">
              <w:marLeft w:val="0"/>
              <w:marRight w:val="0"/>
              <w:marTop w:val="0"/>
              <w:marBottom w:val="0"/>
              <w:divBdr>
                <w:top w:val="none" w:sz="0" w:space="0" w:color="auto"/>
                <w:left w:val="none" w:sz="0" w:space="0" w:color="auto"/>
                <w:bottom w:val="none" w:sz="0" w:space="0" w:color="auto"/>
                <w:right w:val="none" w:sz="0" w:space="0" w:color="auto"/>
              </w:divBdr>
              <w:divsChild>
                <w:div w:id="14650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7054">
      <w:bodyDiv w:val="1"/>
      <w:marLeft w:val="0"/>
      <w:marRight w:val="0"/>
      <w:marTop w:val="0"/>
      <w:marBottom w:val="0"/>
      <w:divBdr>
        <w:top w:val="none" w:sz="0" w:space="0" w:color="auto"/>
        <w:left w:val="none" w:sz="0" w:space="0" w:color="auto"/>
        <w:bottom w:val="none" w:sz="0" w:space="0" w:color="auto"/>
        <w:right w:val="none" w:sz="0" w:space="0" w:color="auto"/>
      </w:divBdr>
      <w:divsChild>
        <w:div w:id="1111585586">
          <w:marLeft w:val="0"/>
          <w:marRight w:val="0"/>
          <w:marTop w:val="0"/>
          <w:marBottom w:val="0"/>
          <w:divBdr>
            <w:top w:val="none" w:sz="0" w:space="0" w:color="auto"/>
            <w:left w:val="none" w:sz="0" w:space="0" w:color="auto"/>
            <w:bottom w:val="none" w:sz="0" w:space="0" w:color="auto"/>
            <w:right w:val="none" w:sz="0" w:space="0" w:color="auto"/>
          </w:divBdr>
          <w:divsChild>
            <w:div w:id="1568225202">
              <w:marLeft w:val="0"/>
              <w:marRight w:val="0"/>
              <w:marTop w:val="0"/>
              <w:marBottom w:val="0"/>
              <w:divBdr>
                <w:top w:val="none" w:sz="0" w:space="0" w:color="auto"/>
                <w:left w:val="none" w:sz="0" w:space="0" w:color="auto"/>
                <w:bottom w:val="none" w:sz="0" w:space="0" w:color="auto"/>
                <w:right w:val="none" w:sz="0" w:space="0" w:color="auto"/>
              </w:divBdr>
              <w:divsChild>
                <w:div w:id="1366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DCE48-2CC2-4502-9BC5-CBE01E2FAD1B}">
  <ds:schemaRefs>
    <ds:schemaRef ds:uri="http://schemas.openxmlformats.org/officeDocument/2006/bibliography"/>
  </ds:schemaRefs>
</ds:datastoreItem>
</file>

<file path=customXml/itemProps2.xml><?xml version="1.0" encoding="utf-8"?>
<ds:datastoreItem xmlns:ds="http://schemas.openxmlformats.org/officeDocument/2006/customXml" ds:itemID="{7E3BEDA8-84D3-486F-8420-7336922B4B7B}"/>
</file>

<file path=customXml/itemProps3.xml><?xml version="1.0" encoding="utf-8"?>
<ds:datastoreItem xmlns:ds="http://schemas.openxmlformats.org/officeDocument/2006/customXml" ds:itemID="{487C0D70-3FF9-4F46-8E37-96D8EB39FC37}"/>
</file>

<file path=customXml/itemProps4.xml><?xml version="1.0" encoding="utf-8"?>
<ds:datastoreItem xmlns:ds="http://schemas.openxmlformats.org/officeDocument/2006/customXml" ds:itemID="{C4D6CEB8-82F2-4404-87C3-829661F3C75B}"/>
</file>

<file path=docProps/app.xml><?xml version="1.0" encoding="utf-8"?>
<Properties xmlns="http://schemas.openxmlformats.org/officeDocument/2006/extended-properties" xmlns:vt="http://schemas.openxmlformats.org/officeDocument/2006/docPropsVTypes">
  <Template>Normal</Template>
  <TotalTime>1443</TotalTime>
  <Pages>121</Pages>
  <Words>10807</Words>
  <Characters>71548</Characters>
  <Application>Microsoft Office Word</Application>
  <DocSecurity>0</DocSecurity>
  <Lines>2861</Lines>
  <Paragraphs>1715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Putri Septiana</dc:creator>
  <cp:keywords/>
  <dc:description/>
  <cp:lastModifiedBy>Pengaturan PVML</cp:lastModifiedBy>
  <cp:revision>814</cp:revision>
  <cp:lastPrinted>2017-10-31T07:38:00Z</cp:lastPrinted>
  <dcterms:created xsi:type="dcterms:W3CDTF">2024-07-04T22:17:00Z</dcterms:created>
  <dcterms:modified xsi:type="dcterms:W3CDTF">2024-07-10T10:47:00Z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d886fae4d2d21f574fd2319e967335eb399845bbde5835918750ac8531563f30</vt:lpwstr>
  </property>
  <property fmtid="{D5CDD505-2E9C-101B-9397-08002B2CF9AE}" pid="3" name="ContentTypeId">
    <vt:lpwstr>0x0101000E568EA12C02744B90C2548B18D7B906</vt:lpwstr>
  </property>
</Properties>
</file>