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85DC" w14:textId="77777777" w:rsidR="0013740C" w:rsidRPr="00247076" w:rsidRDefault="008032F6" w:rsidP="00811E3A">
      <w:pPr>
        <w:pStyle w:val="BodyText"/>
        <w:spacing w:line="360" w:lineRule="auto"/>
        <w:ind w:left="-142"/>
        <w:rPr>
          <w:rFonts w:ascii="Bookman Old Style" w:hAnsi="Bookman Old Style"/>
          <w:sz w:val="24"/>
          <w:szCs w:val="24"/>
          <w:lang w:val="id-ID"/>
        </w:rPr>
      </w:pPr>
      <w:r w:rsidRPr="00247076">
        <w:rPr>
          <w:rFonts w:ascii="Bookman Old Style" w:hAnsi="Bookman Old Style"/>
          <w:noProof/>
          <w:sz w:val="24"/>
          <w:szCs w:val="24"/>
        </w:rPr>
        <w:drawing>
          <wp:anchor distT="0" distB="0" distL="114300" distR="114300" simplePos="0" relativeHeight="251657216" behindDoc="0" locked="0" layoutInCell="1" allowOverlap="1" wp14:anchorId="75C072D6" wp14:editId="73027114">
            <wp:simplePos x="0" y="0"/>
            <wp:positionH relativeFrom="column">
              <wp:posOffset>-286385</wp:posOffset>
            </wp:positionH>
            <wp:positionV relativeFrom="paragraph">
              <wp:posOffset>-520700</wp:posOffset>
            </wp:positionV>
            <wp:extent cx="1841605" cy="698740"/>
            <wp:effectExtent l="0" t="0" r="6350" b="6350"/>
            <wp:wrapNone/>
            <wp:docPr id="1" name="Picture 1" descr="Otoritas Jasa Keu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74bbee6762f840edad4fe46f496d8c78" descr="Otoritas Jasa Keuan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605" cy="69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70A55" w14:textId="77777777" w:rsidR="00F720DD" w:rsidRPr="00247076" w:rsidRDefault="00F720DD" w:rsidP="00811E3A">
      <w:pPr>
        <w:pStyle w:val="BodyText"/>
        <w:spacing w:line="360" w:lineRule="auto"/>
        <w:ind w:left="-142"/>
        <w:rPr>
          <w:rFonts w:ascii="Bookman Old Style" w:hAnsi="Bookman Old Style"/>
          <w:sz w:val="24"/>
          <w:szCs w:val="24"/>
          <w:lang w:val="id-ID"/>
        </w:rPr>
      </w:pPr>
    </w:p>
    <w:p w14:paraId="6F644EAB" w14:textId="77777777" w:rsidR="00DC7773" w:rsidRPr="00247076" w:rsidRDefault="00DC7773" w:rsidP="00811E3A">
      <w:pPr>
        <w:pStyle w:val="BodyText"/>
        <w:spacing w:line="360" w:lineRule="auto"/>
        <w:rPr>
          <w:rFonts w:ascii="Bookman Old Style" w:hAnsi="Bookman Old Style"/>
          <w:w w:val="110"/>
          <w:sz w:val="24"/>
          <w:szCs w:val="24"/>
        </w:rPr>
      </w:pPr>
    </w:p>
    <w:p w14:paraId="762AF69F" w14:textId="77777777" w:rsidR="008032F6" w:rsidRPr="00247076" w:rsidRDefault="008032F6" w:rsidP="00811E3A">
      <w:pPr>
        <w:pStyle w:val="BodyText"/>
        <w:spacing w:line="360" w:lineRule="auto"/>
        <w:ind w:left="20"/>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LAMPIRAN I</w:t>
      </w:r>
    </w:p>
    <w:p w14:paraId="69441F61" w14:textId="77777777" w:rsidR="008032F6" w:rsidRPr="00247076" w:rsidRDefault="008032F6" w:rsidP="00811E3A">
      <w:pPr>
        <w:spacing w:line="360" w:lineRule="auto"/>
        <w:ind w:left="20"/>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SURAT EDARAN OTORITAS JASA KEUANGAN</w:t>
      </w:r>
    </w:p>
    <w:p w14:paraId="7574C28C" w14:textId="77777777" w:rsidR="008032F6" w:rsidRPr="00247076" w:rsidRDefault="008032F6" w:rsidP="00811E3A">
      <w:pPr>
        <w:spacing w:line="360" w:lineRule="auto"/>
        <w:ind w:left="20"/>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NOMOR </w:t>
      </w:r>
      <w:r w:rsidR="006C5385" w:rsidRPr="00247076">
        <w:rPr>
          <w:rFonts w:ascii="Bookman Old Style" w:eastAsia="Calibri" w:hAnsi="Bookman Old Style" w:cs="Times New Roman"/>
          <w:sz w:val="24"/>
          <w:szCs w:val="24"/>
        </w:rPr>
        <w:t xml:space="preserve">       </w:t>
      </w:r>
      <w:r w:rsidRPr="00247076">
        <w:rPr>
          <w:rFonts w:ascii="Bookman Old Style" w:eastAsia="Calibri" w:hAnsi="Bookman Old Style" w:cs="Times New Roman"/>
          <w:sz w:val="24"/>
          <w:szCs w:val="24"/>
        </w:rPr>
        <w:t>/</w:t>
      </w:r>
      <w:r w:rsidR="00F41452" w:rsidRPr="00247076">
        <w:rPr>
          <w:rFonts w:ascii="Bookman Old Style" w:eastAsia="Calibri" w:hAnsi="Bookman Old Style" w:cs="Times New Roman"/>
          <w:sz w:val="24"/>
          <w:szCs w:val="24"/>
        </w:rPr>
        <w:t>SEOJK</w:t>
      </w:r>
      <w:r w:rsidRPr="00247076">
        <w:rPr>
          <w:rFonts w:ascii="Bookman Old Style" w:eastAsia="Calibri" w:hAnsi="Bookman Old Style" w:cs="Times New Roman"/>
          <w:sz w:val="24"/>
          <w:szCs w:val="24"/>
        </w:rPr>
        <w:t>.0</w:t>
      </w:r>
      <w:r w:rsidR="00F41452" w:rsidRPr="00247076">
        <w:rPr>
          <w:rFonts w:ascii="Bookman Old Style" w:eastAsia="Calibri" w:hAnsi="Bookman Old Style" w:cs="Times New Roman"/>
          <w:sz w:val="24"/>
          <w:szCs w:val="24"/>
        </w:rPr>
        <w:t>5</w:t>
      </w:r>
      <w:r w:rsidRPr="00247076">
        <w:rPr>
          <w:rFonts w:ascii="Bookman Old Style" w:eastAsia="Calibri" w:hAnsi="Bookman Old Style" w:cs="Times New Roman"/>
          <w:sz w:val="24"/>
          <w:szCs w:val="24"/>
        </w:rPr>
        <w:t>/20</w:t>
      </w:r>
      <w:r w:rsidR="00811E3A" w:rsidRPr="00247076">
        <w:rPr>
          <w:rFonts w:ascii="Bookman Old Style" w:eastAsia="Calibri" w:hAnsi="Bookman Old Style" w:cs="Times New Roman"/>
          <w:sz w:val="24"/>
          <w:szCs w:val="24"/>
        </w:rPr>
        <w:t>22</w:t>
      </w:r>
    </w:p>
    <w:p w14:paraId="1B586DCC" w14:textId="77777777" w:rsidR="004272D4" w:rsidRPr="00247076" w:rsidRDefault="004272D4" w:rsidP="00811E3A">
      <w:pPr>
        <w:pStyle w:val="BodyText"/>
        <w:spacing w:line="360" w:lineRule="auto"/>
        <w:rPr>
          <w:rFonts w:ascii="Bookman Old Style" w:eastAsia="Calibri" w:hAnsi="Bookman Old Style" w:cs="Times New Roman"/>
          <w:sz w:val="24"/>
          <w:szCs w:val="24"/>
        </w:rPr>
      </w:pPr>
    </w:p>
    <w:p w14:paraId="2A78E52E" w14:textId="77777777" w:rsidR="008032F6" w:rsidRPr="00247076" w:rsidRDefault="008032F6" w:rsidP="00811E3A">
      <w:pPr>
        <w:spacing w:line="360" w:lineRule="auto"/>
        <w:ind w:left="20"/>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TENTANG</w:t>
      </w:r>
    </w:p>
    <w:p w14:paraId="7AFCE6C8" w14:textId="77777777" w:rsidR="0043141D" w:rsidRPr="00247076" w:rsidRDefault="0043141D" w:rsidP="00811E3A">
      <w:pPr>
        <w:spacing w:line="360" w:lineRule="auto"/>
        <w:ind w:left="20"/>
        <w:rPr>
          <w:rFonts w:ascii="Bookman Old Style" w:eastAsia="Calibri" w:hAnsi="Bookman Old Style" w:cs="Times New Roman"/>
          <w:sz w:val="24"/>
          <w:szCs w:val="24"/>
        </w:rPr>
      </w:pPr>
    </w:p>
    <w:p w14:paraId="532E7506" w14:textId="77777777" w:rsidR="008032F6" w:rsidRPr="00247076" w:rsidRDefault="008032F6" w:rsidP="00811E3A">
      <w:pPr>
        <w:spacing w:line="360" w:lineRule="auto"/>
        <w:ind w:left="20"/>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KEWAJIBAN PENYEDIAAN MODAL MINIMUM SESUAI PROFIL RISIKO </w:t>
      </w:r>
      <w:r w:rsidR="00811E3A" w:rsidRPr="00247076">
        <w:rPr>
          <w:rFonts w:ascii="Bookman Old Style" w:eastAsia="Calibri" w:hAnsi="Bookman Old Style" w:cs="Times New Roman"/>
          <w:sz w:val="24"/>
          <w:szCs w:val="24"/>
        </w:rPr>
        <w:t>LEMBAGA PEMBIAYAAN EKSPOR INDONESIA</w:t>
      </w:r>
    </w:p>
    <w:p w14:paraId="384C5673" w14:textId="77777777" w:rsidR="00447884" w:rsidRPr="00247076" w:rsidRDefault="00447884" w:rsidP="00811E3A">
      <w:pPr>
        <w:spacing w:line="360" w:lineRule="auto"/>
        <w:ind w:left="20"/>
        <w:rPr>
          <w:rFonts w:ascii="Bookman Old Style" w:eastAsia="Calibri" w:hAnsi="Bookman Old Style" w:cs="Times New Roman"/>
          <w:sz w:val="24"/>
          <w:szCs w:val="24"/>
        </w:rPr>
      </w:pPr>
    </w:p>
    <w:p w14:paraId="639D4980" w14:textId="77777777" w:rsidR="00447884" w:rsidRPr="00247076" w:rsidRDefault="00447884" w:rsidP="00811E3A">
      <w:pPr>
        <w:spacing w:line="360" w:lineRule="auto"/>
        <w:ind w:left="20"/>
        <w:rPr>
          <w:rFonts w:ascii="Bookman Old Style" w:hAnsi="Bookman Old Style"/>
          <w:sz w:val="24"/>
          <w:szCs w:val="24"/>
          <w:lang w:val="id-ID"/>
        </w:rPr>
      </w:pPr>
    </w:p>
    <w:p w14:paraId="24199788" w14:textId="77777777" w:rsidR="00447884" w:rsidRPr="00247076" w:rsidRDefault="00447884" w:rsidP="00811E3A">
      <w:pPr>
        <w:spacing w:line="360" w:lineRule="auto"/>
        <w:ind w:left="20"/>
        <w:rPr>
          <w:rFonts w:ascii="Bookman Old Style" w:hAnsi="Bookman Old Style"/>
          <w:sz w:val="24"/>
          <w:szCs w:val="24"/>
        </w:rPr>
      </w:pPr>
    </w:p>
    <w:p w14:paraId="04D702B1" w14:textId="77777777" w:rsidR="00447884" w:rsidRPr="00247076" w:rsidRDefault="00447884" w:rsidP="00811E3A">
      <w:pPr>
        <w:spacing w:line="360" w:lineRule="auto"/>
        <w:ind w:left="20"/>
        <w:rPr>
          <w:rFonts w:ascii="Bookman Old Style" w:hAnsi="Bookman Old Style"/>
          <w:sz w:val="24"/>
          <w:szCs w:val="24"/>
          <w:lang w:val="id-ID"/>
        </w:rPr>
      </w:pPr>
    </w:p>
    <w:p w14:paraId="478F0250" w14:textId="77777777" w:rsidR="00447884" w:rsidRPr="00247076" w:rsidRDefault="00447884" w:rsidP="00811E3A">
      <w:pPr>
        <w:spacing w:line="360" w:lineRule="auto"/>
        <w:ind w:left="20"/>
        <w:rPr>
          <w:rFonts w:ascii="Bookman Old Style" w:hAnsi="Bookman Old Style"/>
          <w:sz w:val="24"/>
          <w:szCs w:val="24"/>
          <w:lang w:val="id-ID"/>
        </w:rPr>
      </w:pPr>
    </w:p>
    <w:p w14:paraId="545891E0" w14:textId="77777777" w:rsidR="00447884" w:rsidRPr="00247076" w:rsidRDefault="00447884" w:rsidP="00811E3A">
      <w:pPr>
        <w:spacing w:line="360" w:lineRule="auto"/>
        <w:ind w:left="20"/>
        <w:rPr>
          <w:rFonts w:ascii="Bookman Old Style" w:hAnsi="Bookman Old Style"/>
          <w:sz w:val="24"/>
          <w:szCs w:val="24"/>
          <w:lang w:val="id-ID"/>
        </w:rPr>
      </w:pPr>
    </w:p>
    <w:p w14:paraId="64E11DE8" w14:textId="77777777" w:rsidR="00447884" w:rsidRPr="00247076" w:rsidRDefault="00447884" w:rsidP="00811E3A">
      <w:pPr>
        <w:spacing w:line="360" w:lineRule="auto"/>
        <w:ind w:left="20"/>
        <w:rPr>
          <w:rFonts w:ascii="Bookman Old Style" w:hAnsi="Bookman Old Style"/>
          <w:sz w:val="24"/>
          <w:szCs w:val="24"/>
          <w:lang w:val="id-ID"/>
        </w:rPr>
      </w:pPr>
    </w:p>
    <w:p w14:paraId="2B453DD3" w14:textId="77777777" w:rsidR="00447884" w:rsidRPr="00247076" w:rsidRDefault="00447884" w:rsidP="00811E3A">
      <w:pPr>
        <w:spacing w:line="360" w:lineRule="auto"/>
        <w:ind w:left="20"/>
        <w:rPr>
          <w:rFonts w:ascii="Bookman Old Style" w:hAnsi="Bookman Old Style"/>
          <w:sz w:val="24"/>
          <w:szCs w:val="24"/>
          <w:lang w:val="id-ID"/>
        </w:rPr>
      </w:pPr>
    </w:p>
    <w:p w14:paraId="1A619AC0" w14:textId="77777777" w:rsidR="00447884" w:rsidRPr="00247076" w:rsidRDefault="00447884" w:rsidP="00811E3A">
      <w:pPr>
        <w:spacing w:line="360" w:lineRule="auto"/>
        <w:ind w:left="20"/>
        <w:rPr>
          <w:rFonts w:ascii="Bookman Old Style" w:hAnsi="Bookman Old Style"/>
          <w:sz w:val="24"/>
          <w:szCs w:val="24"/>
          <w:lang w:val="id-ID"/>
        </w:rPr>
      </w:pPr>
    </w:p>
    <w:p w14:paraId="14F8221D" w14:textId="77777777" w:rsidR="0043141D" w:rsidRPr="00247076" w:rsidRDefault="0043141D" w:rsidP="00747AB3">
      <w:pPr>
        <w:spacing w:line="360" w:lineRule="auto"/>
        <w:rPr>
          <w:rFonts w:ascii="Bookman Old Style" w:hAnsi="Bookman Old Style"/>
          <w:sz w:val="24"/>
          <w:szCs w:val="24"/>
        </w:rPr>
      </w:pPr>
    </w:p>
    <w:p w14:paraId="0E41766C" w14:textId="77777777" w:rsidR="00447884" w:rsidRPr="00247076" w:rsidRDefault="00447884" w:rsidP="00811E3A">
      <w:pPr>
        <w:spacing w:line="360" w:lineRule="auto"/>
        <w:ind w:left="20"/>
        <w:rPr>
          <w:rFonts w:ascii="Bookman Old Style" w:hAnsi="Bookman Old Style"/>
          <w:sz w:val="24"/>
          <w:szCs w:val="24"/>
          <w:lang w:val="id-ID"/>
        </w:rPr>
      </w:pPr>
    </w:p>
    <w:p w14:paraId="0068D672" w14:textId="77777777" w:rsidR="00447884" w:rsidRPr="00247076" w:rsidRDefault="00447884" w:rsidP="00811E3A">
      <w:pPr>
        <w:spacing w:line="360" w:lineRule="auto"/>
        <w:ind w:left="20"/>
        <w:rPr>
          <w:rFonts w:ascii="Bookman Old Style" w:hAnsi="Bookman Old Style"/>
          <w:sz w:val="24"/>
          <w:szCs w:val="24"/>
          <w:lang w:val="id-ID"/>
        </w:rPr>
      </w:pPr>
    </w:p>
    <w:p w14:paraId="50F77249" w14:textId="59F3D93E" w:rsidR="0013740C" w:rsidRPr="00247076" w:rsidRDefault="0013740C" w:rsidP="00811E3A">
      <w:pPr>
        <w:pStyle w:val="BodyText"/>
        <w:spacing w:line="360" w:lineRule="auto"/>
        <w:ind w:right="11"/>
        <w:jc w:val="center"/>
        <w:rPr>
          <w:rFonts w:ascii="Bookman Old Style" w:eastAsia="Calibri" w:hAnsi="Bookman Old Style" w:cs="Times New Roman"/>
          <w:sz w:val="24"/>
          <w:szCs w:val="24"/>
        </w:rPr>
      </w:pPr>
    </w:p>
    <w:tbl>
      <w:tblPr>
        <w:tblStyle w:val="TableGrid"/>
        <w:tblW w:w="17289" w:type="dxa"/>
        <w:tblLook w:val="04A0" w:firstRow="1" w:lastRow="0" w:firstColumn="1" w:lastColumn="0" w:noHBand="0" w:noVBand="1"/>
      </w:tblPr>
      <w:tblGrid>
        <w:gridCol w:w="8500"/>
        <w:gridCol w:w="4395"/>
        <w:gridCol w:w="4394"/>
      </w:tblGrid>
      <w:tr w:rsidR="00247076" w:rsidRPr="00247076" w14:paraId="3A0416F5" w14:textId="77777777" w:rsidTr="006B03BD">
        <w:trPr>
          <w:tblHeader/>
        </w:trPr>
        <w:tc>
          <w:tcPr>
            <w:tcW w:w="8500" w:type="dxa"/>
            <w:shd w:val="clear" w:color="auto" w:fill="D9D9D9" w:themeFill="background1" w:themeFillShade="D9"/>
          </w:tcPr>
          <w:p w14:paraId="1BC3E8D8" w14:textId="271C7DFD" w:rsidR="00747AB3" w:rsidRPr="00247076" w:rsidRDefault="00747AB3" w:rsidP="00747AB3">
            <w:pPr>
              <w:pStyle w:val="BodyText"/>
              <w:spacing w:line="360" w:lineRule="auto"/>
              <w:ind w:right="11"/>
              <w:jc w:val="center"/>
              <w:rPr>
                <w:rFonts w:ascii="Bookman Old Style" w:eastAsia="Calibri" w:hAnsi="Bookman Old Style" w:cs="Times New Roman"/>
                <w:b/>
                <w:bCs/>
                <w:sz w:val="24"/>
                <w:szCs w:val="24"/>
              </w:rPr>
            </w:pPr>
            <w:r w:rsidRPr="00247076">
              <w:rPr>
                <w:rFonts w:ascii="Bookman Old Style" w:eastAsia="Calibri" w:hAnsi="Bookman Old Style" w:cs="Times New Roman"/>
                <w:b/>
                <w:bCs/>
                <w:sz w:val="24"/>
                <w:szCs w:val="24"/>
              </w:rPr>
              <w:t xml:space="preserve">Draft </w:t>
            </w:r>
            <w:proofErr w:type="spellStart"/>
            <w:r w:rsidRPr="00247076">
              <w:rPr>
                <w:rFonts w:ascii="Bookman Old Style" w:eastAsia="Calibri" w:hAnsi="Bookman Old Style" w:cs="Times New Roman"/>
                <w:b/>
                <w:bCs/>
                <w:sz w:val="24"/>
                <w:szCs w:val="24"/>
              </w:rPr>
              <w:t>Peraturan</w:t>
            </w:r>
            <w:proofErr w:type="spellEnd"/>
          </w:p>
        </w:tc>
        <w:tc>
          <w:tcPr>
            <w:tcW w:w="4395" w:type="dxa"/>
            <w:shd w:val="clear" w:color="auto" w:fill="D9D9D9" w:themeFill="background1" w:themeFillShade="D9"/>
          </w:tcPr>
          <w:p w14:paraId="45C8749E" w14:textId="2AFD37E0" w:rsidR="00747AB3" w:rsidRPr="00247076" w:rsidRDefault="00747AB3" w:rsidP="00747AB3">
            <w:pPr>
              <w:pStyle w:val="BodyText"/>
              <w:spacing w:line="360" w:lineRule="auto"/>
              <w:ind w:right="11"/>
              <w:jc w:val="center"/>
              <w:rPr>
                <w:rFonts w:ascii="Bookman Old Style" w:eastAsia="Calibri" w:hAnsi="Bookman Old Style" w:cs="Times New Roman"/>
                <w:b/>
                <w:bCs/>
                <w:sz w:val="24"/>
                <w:szCs w:val="24"/>
              </w:rPr>
            </w:pPr>
            <w:proofErr w:type="spellStart"/>
            <w:r w:rsidRPr="00247076">
              <w:rPr>
                <w:rFonts w:ascii="Bookman Old Style" w:eastAsia="Calibri" w:hAnsi="Bookman Old Style" w:cs="Times New Roman"/>
                <w:b/>
                <w:bCs/>
                <w:sz w:val="24"/>
                <w:szCs w:val="24"/>
              </w:rPr>
              <w:t>Tanggapan</w:t>
            </w:r>
            <w:proofErr w:type="spellEnd"/>
          </w:p>
        </w:tc>
        <w:tc>
          <w:tcPr>
            <w:tcW w:w="4394" w:type="dxa"/>
            <w:shd w:val="clear" w:color="auto" w:fill="D9D9D9" w:themeFill="background1" w:themeFillShade="D9"/>
          </w:tcPr>
          <w:p w14:paraId="362EBC8C" w14:textId="5572C130" w:rsidR="00747AB3" w:rsidRPr="00247076" w:rsidRDefault="00747AB3" w:rsidP="00747AB3">
            <w:pPr>
              <w:pStyle w:val="BodyText"/>
              <w:spacing w:line="360" w:lineRule="auto"/>
              <w:ind w:right="11"/>
              <w:jc w:val="center"/>
              <w:rPr>
                <w:rFonts w:ascii="Bookman Old Style" w:eastAsia="Calibri" w:hAnsi="Bookman Old Style" w:cs="Times New Roman"/>
                <w:b/>
                <w:bCs/>
                <w:sz w:val="24"/>
                <w:szCs w:val="24"/>
              </w:rPr>
            </w:pPr>
            <w:proofErr w:type="spellStart"/>
            <w:r w:rsidRPr="00247076">
              <w:rPr>
                <w:rFonts w:ascii="Bookman Old Style" w:eastAsia="Calibri" w:hAnsi="Bookman Old Style" w:cs="Times New Roman"/>
                <w:b/>
                <w:bCs/>
                <w:sz w:val="24"/>
                <w:szCs w:val="24"/>
              </w:rPr>
              <w:t>Usulan</w:t>
            </w:r>
            <w:proofErr w:type="spellEnd"/>
            <w:r w:rsidRPr="00247076">
              <w:rPr>
                <w:rFonts w:ascii="Bookman Old Style" w:eastAsia="Calibri" w:hAnsi="Bookman Old Style" w:cs="Times New Roman"/>
                <w:b/>
                <w:bCs/>
                <w:sz w:val="24"/>
                <w:szCs w:val="24"/>
              </w:rPr>
              <w:t xml:space="preserve"> </w:t>
            </w:r>
            <w:proofErr w:type="spellStart"/>
            <w:r w:rsidRPr="00247076">
              <w:rPr>
                <w:rFonts w:ascii="Bookman Old Style" w:eastAsia="Calibri" w:hAnsi="Bookman Old Style" w:cs="Times New Roman"/>
                <w:b/>
                <w:bCs/>
                <w:sz w:val="24"/>
                <w:szCs w:val="24"/>
              </w:rPr>
              <w:t>Perubahan</w:t>
            </w:r>
            <w:proofErr w:type="spellEnd"/>
          </w:p>
        </w:tc>
      </w:tr>
      <w:tr w:rsidR="00247076" w:rsidRPr="00247076" w14:paraId="010DA7DF" w14:textId="77777777" w:rsidTr="00747AB3">
        <w:tc>
          <w:tcPr>
            <w:tcW w:w="8500" w:type="dxa"/>
          </w:tcPr>
          <w:p w14:paraId="49F19583" w14:textId="7AE1FFF4" w:rsidR="00747AB3" w:rsidRPr="00247076" w:rsidRDefault="00747AB3" w:rsidP="00747AB3">
            <w:pPr>
              <w:pStyle w:val="BodyText"/>
              <w:spacing w:line="360" w:lineRule="auto"/>
              <w:ind w:right="11"/>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LAPORAN PERHITUNGAN KPMM SESUAI PROFIL RISIKO</w:t>
            </w:r>
          </w:p>
        </w:tc>
        <w:tc>
          <w:tcPr>
            <w:tcW w:w="4395" w:type="dxa"/>
          </w:tcPr>
          <w:p w14:paraId="54019AA1"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5C95FCBC"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1401B977" w14:textId="77777777" w:rsidTr="00747AB3">
        <w:tc>
          <w:tcPr>
            <w:tcW w:w="8500" w:type="dxa"/>
          </w:tcPr>
          <w:p w14:paraId="03EDB4E3"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5" w:type="dxa"/>
          </w:tcPr>
          <w:p w14:paraId="514115A6"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48E85495"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36258311" w14:textId="77777777" w:rsidTr="00747AB3">
        <w:tc>
          <w:tcPr>
            <w:tcW w:w="8500" w:type="dxa"/>
          </w:tcPr>
          <w:p w14:paraId="22BADB83" w14:textId="77777777" w:rsidR="00747AB3" w:rsidRPr="00247076" w:rsidRDefault="00747AB3" w:rsidP="00747AB3">
            <w:pPr>
              <w:pStyle w:val="BodyText"/>
              <w:spacing w:line="360" w:lineRule="auto"/>
              <w:ind w:right="11"/>
              <w:jc w:val="both"/>
              <w:rPr>
                <w:rFonts w:ascii="Bookman Old Style" w:hAnsi="Bookman Old Style"/>
                <w:sz w:val="24"/>
                <w:szCs w:val="24"/>
              </w:rPr>
            </w:pPr>
            <w:proofErr w:type="spellStart"/>
            <w:r w:rsidRPr="00247076">
              <w:rPr>
                <w:rFonts w:ascii="Bookman Old Style" w:eastAsia="Calibri" w:hAnsi="Bookman Old Style" w:cs="Times New Roman"/>
                <w:sz w:val="24"/>
                <w:szCs w:val="24"/>
              </w:rPr>
              <w:t>Laporan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Perhitungan</w:t>
            </w:r>
            <w:proofErr w:type="spellEnd"/>
            <w:r w:rsidRPr="00247076">
              <w:rPr>
                <w:rFonts w:ascii="Bookman Old Style" w:eastAsia="Calibri" w:hAnsi="Bookman Old Style" w:cs="Times New Roman"/>
                <w:sz w:val="24"/>
                <w:szCs w:val="24"/>
              </w:rPr>
              <w:t xml:space="preserve"> KPMM </w:t>
            </w:r>
            <w:proofErr w:type="spellStart"/>
            <w:r w:rsidRPr="00247076">
              <w:rPr>
                <w:rFonts w:ascii="Bookman Old Style" w:eastAsia="Calibri" w:hAnsi="Bookman Old Style" w:cs="Times New Roman"/>
                <w:sz w:val="24"/>
                <w:szCs w:val="24"/>
              </w:rPr>
              <w:t>sesuai</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profil</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paling </w:t>
            </w:r>
            <w:proofErr w:type="spellStart"/>
            <w:r w:rsidRPr="00247076">
              <w:rPr>
                <w:rFonts w:ascii="Bookman Old Style" w:eastAsia="Calibri" w:hAnsi="Bookman Old Style" w:cs="Times New Roman"/>
                <w:sz w:val="24"/>
                <w:szCs w:val="24"/>
              </w:rPr>
              <w:t>sedikit</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mencakup</w:t>
            </w:r>
            <w:proofErr w:type="spellEnd"/>
            <w:r w:rsidRPr="00247076">
              <w:rPr>
                <w:rFonts w:ascii="Bookman Old Style" w:hAnsi="Bookman Old Style"/>
                <w:w w:val="115"/>
                <w:sz w:val="24"/>
                <w:szCs w:val="24"/>
              </w:rPr>
              <w:t>:</w:t>
            </w:r>
          </w:p>
          <w:p w14:paraId="2134BBD6"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5" w:type="dxa"/>
          </w:tcPr>
          <w:p w14:paraId="7F16BDA8"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2676C9B9"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16D5BF0D" w14:textId="77777777" w:rsidTr="00747AB3">
        <w:tc>
          <w:tcPr>
            <w:tcW w:w="8500" w:type="dxa"/>
          </w:tcPr>
          <w:p w14:paraId="5CFCA28E" w14:textId="77777777" w:rsidR="00747AB3" w:rsidRPr="00247076" w:rsidRDefault="00747AB3" w:rsidP="00747AB3">
            <w:pPr>
              <w:pStyle w:val="BodyText"/>
              <w:numPr>
                <w:ilvl w:val="0"/>
                <w:numId w:val="2"/>
              </w:numPr>
              <w:tabs>
                <w:tab w:val="left" w:pos="567"/>
              </w:tabs>
              <w:spacing w:line="360" w:lineRule="auto"/>
              <w:ind w:left="567" w:hanging="567"/>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KOMPONEN MODAL </w:t>
            </w:r>
          </w:p>
          <w:p w14:paraId="7DBC5001" w14:textId="6F0A4BFA" w:rsidR="00747AB3" w:rsidRPr="00247076" w:rsidRDefault="00747AB3" w:rsidP="00747AB3">
            <w:pPr>
              <w:pStyle w:val="Style13"/>
              <w:spacing w:line="360" w:lineRule="auto"/>
              <w:ind w:left="567"/>
              <w:rPr>
                <w:rFonts w:cs="Times New Roman"/>
                <w:lang w:val="id-ID" w:eastAsia="id-ID"/>
              </w:rPr>
            </w:pPr>
            <w:r w:rsidRPr="00247076">
              <w:rPr>
                <w:rFonts w:cs="Times New Roman"/>
                <w:lang w:eastAsia="id-ID"/>
              </w:rPr>
              <w:t xml:space="preserve">Modal yang </w:t>
            </w:r>
            <w:proofErr w:type="spellStart"/>
            <w:r w:rsidRPr="00247076">
              <w:rPr>
                <w:rFonts w:cs="Times New Roman"/>
                <w:lang w:eastAsia="id-ID"/>
              </w:rPr>
              <w:t>digunakan</w:t>
            </w:r>
            <w:proofErr w:type="spellEnd"/>
            <w:r w:rsidRPr="00247076">
              <w:rPr>
                <w:rFonts w:cs="Times New Roman"/>
                <w:lang w:eastAsia="id-ID"/>
              </w:rPr>
              <w:t xml:space="preserve"> </w:t>
            </w:r>
            <w:proofErr w:type="spellStart"/>
            <w:r w:rsidRPr="00247076">
              <w:rPr>
                <w:rFonts w:cs="Times New Roman"/>
                <w:lang w:eastAsia="id-ID"/>
              </w:rPr>
              <w:t>untuk</w:t>
            </w:r>
            <w:proofErr w:type="spellEnd"/>
            <w:r w:rsidRPr="00247076">
              <w:rPr>
                <w:rFonts w:cs="Times New Roman"/>
                <w:lang w:eastAsia="id-ID"/>
              </w:rPr>
              <w:t xml:space="preserve"> </w:t>
            </w:r>
            <w:proofErr w:type="spellStart"/>
            <w:r w:rsidRPr="00247076">
              <w:rPr>
                <w:rFonts w:cs="Times New Roman"/>
                <w:lang w:eastAsia="id-ID"/>
              </w:rPr>
              <w:t>perhitungan</w:t>
            </w:r>
            <w:proofErr w:type="spellEnd"/>
            <w:r w:rsidRPr="00247076">
              <w:rPr>
                <w:rFonts w:cs="Times New Roman"/>
                <w:lang w:eastAsia="id-ID"/>
              </w:rPr>
              <w:t xml:space="preserve"> </w:t>
            </w:r>
            <w:proofErr w:type="spellStart"/>
            <w:r w:rsidRPr="00247076">
              <w:rPr>
                <w:rFonts w:cs="Times New Roman"/>
                <w:lang w:eastAsia="id-ID"/>
              </w:rPr>
              <w:t>Rasio</w:t>
            </w:r>
            <w:proofErr w:type="spellEnd"/>
            <w:r w:rsidRPr="00247076">
              <w:rPr>
                <w:rFonts w:cs="Times New Roman"/>
                <w:lang w:eastAsia="id-ID"/>
              </w:rPr>
              <w:t xml:space="preserve"> </w:t>
            </w:r>
            <w:proofErr w:type="spellStart"/>
            <w:r w:rsidRPr="00247076">
              <w:rPr>
                <w:rFonts w:cs="Times New Roman"/>
                <w:lang w:eastAsia="id-ID"/>
              </w:rPr>
              <w:t>Kecukupan</w:t>
            </w:r>
            <w:proofErr w:type="spellEnd"/>
            <w:r w:rsidRPr="00247076">
              <w:rPr>
                <w:rFonts w:cs="Times New Roman"/>
                <w:lang w:eastAsia="id-ID"/>
              </w:rPr>
              <w:t xml:space="preserve"> Modal </w:t>
            </w:r>
            <w:proofErr w:type="spellStart"/>
            <w:r w:rsidRPr="00247076">
              <w:rPr>
                <w:rFonts w:cs="Times New Roman"/>
                <w:lang w:eastAsia="id-ID"/>
              </w:rPr>
              <w:t>terdiri</w:t>
            </w:r>
            <w:proofErr w:type="spellEnd"/>
            <w:r w:rsidRPr="00247076">
              <w:rPr>
                <w:rFonts w:cs="Times New Roman"/>
                <w:lang w:eastAsia="id-ID"/>
              </w:rPr>
              <w:t xml:space="preserve"> </w:t>
            </w:r>
            <w:proofErr w:type="spellStart"/>
            <w:r w:rsidRPr="00247076">
              <w:rPr>
                <w:rFonts w:cs="Times New Roman"/>
                <w:lang w:eastAsia="id-ID"/>
              </w:rPr>
              <w:t>dari</w:t>
            </w:r>
            <w:proofErr w:type="spellEnd"/>
            <w:r w:rsidRPr="00247076">
              <w:rPr>
                <w:rFonts w:cs="Times New Roman"/>
                <w:lang w:eastAsia="id-ID"/>
              </w:rPr>
              <w:t xml:space="preserve"> </w:t>
            </w:r>
            <w:r w:rsidRPr="00247076">
              <w:rPr>
                <w:rFonts w:eastAsia="Bookman Old Style" w:cs="Bookman Old Style"/>
              </w:rPr>
              <w:t xml:space="preserve">modal inti, modal </w:t>
            </w:r>
            <w:proofErr w:type="spellStart"/>
            <w:r w:rsidRPr="00247076">
              <w:rPr>
                <w:rFonts w:eastAsia="Bookman Old Style" w:cs="Bookman Old Style"/>
              </w:rPr>
              <w:t>pelengkap</w:t>
            </w:r>
            <w:proofErr w:type="spellEnd"/>
            <w:r w:rsidRPr="00247076">
              <w:rPr>
                <w:rFonts w:eastAsia="Bookman Old Style" w:cs="Bookman Old Style"/>
              </w:rPr>
              <w:t xml:space="preserve">, dan modal </w:t>
            </w:r>
            <w:proofErr w:type="spellStart"/>
            <w:r w:rsidRPr="00247076">
              <w:rPr>
                <w:rFonts w:eastAsia="Bookman Old Style" w:cs="Bookman Old Style"/>
              </w:rPr>
              <w:t>pelengkap</w:t>
            </w:r>
            <w:proofErr w:type="spellEnd"/>
            <w:r w:rsidRPr="00247076">
              <w:rPr>
                <w:rFonts w:eastAsia="Bookman Old Style" w:cs="Bookman Old Style"/>
              </w:rPr>
              <w:t xml:space="preserve"> </w:t>
            </w:r>
            <w:proofErr w:type="spellStart"/>
            <w:r w:rsidRPr="00247076">
              <w:rPr>
                <w:rFonts w:eastAsia="Bookman Old Style" w:cs="Bookman Old Style"/>
              </w:rPr>
              <w:t>tambahan</w:t>
            </w:r>
            <w:proofErr w:type="spellEnd"/>
            <w:r w:rsidRPr="00247076">
              <w:rPr>
                <w:rFonts w:eastAsia="Bookman Old Style" w:cs="Bookman Old Style"/>
              </w:rPr>
              <w:t xml:space="preserve"> </w:t>
            </w:r>
            <w:proofErr w:type="spellStart"/>
            <w:r w:rsidRPr="00247076">
              <w:rPr>
                <w:rFonts w:eastAsia="Bookman Old Style" w:cs="Bookman Old Style"/>
              </w:rPr>
              <w:t>bagi</w:t>
            </w:r>
            <w:proofErr w:type="spellEnd"/>
            <w:r w:rsidRPr="00247076">
              <w:rPr>
                <w:rFonts w:eastAsia="Bookman Old Style" w:cs="Bookman Old Style"/>
              </w:rPr>
              <w:t xml:space="preserve"> LPEI</w:t>
            </w:r>
            <w:r w:rsidRPr="00247076">
              <w:rPr>
                <w:rFonts w:cs="Times New Roman"/>
                <w:lang w:eastAsia="id-ID"/>
              </w:rPr>
              <w:t>.</w:t>
            </w:r>
          </w:p>
        </w:tc>
        <w:tc>
          <w:tcPr>
            <w:tcW w:w="4395" w:type="dxa"/>
          </w:tcPr>
          <w:p w14:paraId="3C561FA3"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4F0891FF"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2B81C00D" w14:textId="77777777" w:rsidTr="00747AB3">
        <w:tc>
          <w:tcPr>
            <w:tcW w:w="8500" w:type="dxa"/>
          </w:tcPr>
          <w:p w14:paraId="0D79803F" w14:textId="77777777" w:rsidR="00747AB3" w:rsidRPr="00247076" w:rsidRDefault="00747AB3" w:rsidP="00747AB3">
            <w:pPr>
              <w:pStyle w:val="Style13"/>
              <w:numPr>
                <w:ilvl w:val="0"/>
                <w:numId w:val="7"/>
              </w:numPr>
              <w:spacing w:line="360" w:lineRule="auto"/>
              <w:rPr>
                <w:rFonts w:cs="Times New Roman"/>
              </w:rPr>
            </w:pPr>
            <w:r w:rsidRPr="00247076">
              <w:rPr>
                <w:rFonts w:cs="Times New Roman"/>
              </w:rPr>
              <w:t xml:space="preserve">Modal Inti </w:t>
            </w:r>
          </w:p>
          <w:p w14:paraId="0939A15E" w14:textId="77777777" w:rsidR="00747AB3" w:rsidRPr="00247076" w:rsidRDefault="00747AB3" w:rsidP="00747AB3">
            <w:pPr>
              <w:pStyle w:val="Style13"/>
              <w:numPr>
                <w:ilvl w:val="0"/>
                <w:numId w:val="8"/>
              </w:numPr>
              <w:spacing w:line="360" w:lineRule="auto"/>
              <w:ind w:left="1236"/>
              <w:rPr>
                <w:rFonts w:cs="Times New Roman"/>
                <w:lang w:val="id-ID" w:eastAsia="id-ID"/>
              </w:rPr>
            </w:pPr>
            <w:r w:rsidRPr="00247076">
              <w:rPr>
                <w:rFonts w:cs="Times New Roman"/>
              </w:rPr>
              <w:t xml:space="preserve">Modal inti </w:t>
            </w:r>
            <w:proofErr w:type="spellStart"/>
            <w:r w:rsidRPr="00247076">
              <w:rPr>
                <w:rFonts w:cs="Times New Roman"/>
              </w:rPr>
              <w:t>terdiri</w:t>
            </w:r>
            <w:proofErr w:type="spellEnd"/>
            <w:r w:rsidRPr="00247076">
              <w:rPr>
                <w:rFonts w:cs="Times New Roman"/>
              </w:rPr>
              <w:t xml:space="preserve"> </w:t>
            </w:r>
            <w:proofErr w:type="spellStart"/>
            <w:r w:rsidRPr="00247076">
              <w:rPr>
                <w:rFonts w:cs="Times New Roman"/>
              </w:rPr>
              <w:t>dari</w:t>
            </w:r>
            <w:proofErr w:type="spellEnd"/>
            <w:r w:rsidRPr="00247076">
              <w:rPr>
                <w:rFonts w:cs="Times New Roman"/>
              </w:rPr>
              <w:t xml:space="preserve">: </w:t>
            </w:r>
          </w:p>
          <w:p w14:paraId="02F05AA2" w14:textId="77777777" w:rsidR="00747AB3" w:rsidRPr="00247076" w:rsidRDefault="00747AB3" w:rsidP="00747AB3">
            <w:pPr>
              <w:pStyle w:val="Style13"/>
              <w:numPr>
                <w:ilvl w:val="1"/>
                <w:numId w:val="9"/>
              </w:numPr>
              <w:spacing w:line="360" w:lineRule="auto"/>
              <w:ind w:left="1803" w:hanging="578"/>
              <w:rPr>
                <w:rFonts w:cs="Times New Roman"/>
              </w:rPr>
            </w:pPr>
            <w:r w:rsidRPr="00247076">
              <w:rPr>
                <w:rFonts w:cs="Times New Roman"/>
              </w:rPr>
              <w:t xml:space="preserve">Modal </w:t>
            </w:r>
            <w:proofErr w:type="spellStart"/>
            <w:r w:rsidRPr="00247076">
              <w:rPr>
                <w:rFonts w:cs="Times New Roman"/>
              </w:rPr>
              <w:t>awal</w:t>
            </w:r>
            <w:proofErr w:type="spellEnd"/>
            <w:r w:rsidRPr="00247076">
              <w:rPr>
                <w:rFonts w:cs="Times New Roman"/>
              </w:rPr>
              <w:t xml:space="preserve">; </w:t>
            </w:r>
          </w:p>
          <w:p w14:paraId="59D1B744" w14:textId="77777777" w:rsidR="00747AB3" w:rsidRPr="00247076" w:rsidRDefault="00747AB3" w:rsidP="00747AB3">
            <w:pPr>
              <w:pStyle w:val="Style13"/>
              <w:numPr>
                <w:ilvl w:val="1"/>
                <w:numId w:val="9"/>
              </w:numPr>
              <w:spacing w:line="360" w:lineRule="auto"/>
              <w:ind w:left="1803" w:hanging="578"/>
              <w:rPr>
                <w:rFonts w:cs="Times New Roman"/>
              </w:rPr>
            </w:pPr>
            <w:r w:rsidRPr="00247076">
              <w:rPr>
                <w:rFonts w:cs="Times New Roman"/>
              </w:rPr>
              <w:t xml:space="preserve">Cadangan </w:t>
            </w:r>
            <w:proofErr w:type="spellStart"/>
            <w:r w:rsidRPr="00247076">
              <w:rPr>
                <w:rFonts w:cs="Times New Roman"/>
              </w:rPr>
              <w:t>tambahan</w:t>
            </w:r>
            <w:proofErr w:type="spellEnd"/>
            <w:r w:rsidRPr="00247076">
              <w:rPr>
                <w:rFonts w:cs="Times New Roman"/>
              </w:rPr>
              <w:t xml:space="preserve"> modal (</w:t>
            </w:r>
            <w:r w:rsidRPr="00247076">
              <w:rPr>
                <w:rFonts w:cs="Times New Roman"/>
                <w:i/>
              </w:rPr>
              <w:t>disclosed reserves</w:t>
            </w:r>
            <w:r w:rsidRPr="00247076">
              <w:rPr>
                <w:rFonts w:cs="Times New Roman"/>
              </w:rPr>
              <w:t xml:space="preserve">), </w:t>
            </w:r>
            <w:proofErr w:type="spellStart"/>
            <w:r w:rsidRPr="00247076">
              <w:rPr>
                <w:rFonts w:cs="Times New Roman"/>
              </w:rPr>
              <w:t>meliputi</w:t>
            </w:r>
            <w:proofErr w:type="spellEnd"/>
            <w:r w:rsidRPr="00247076">
              <w:rPr>
                <w:rFonts w:cs="Times New Roman"/>
              </w:rPr>
              <w:t xml:space="preserve">: </w:t>
            </w:r>
          </w:p>
          <w:p w14:paraId="5D70914F" w14:textId="77777777" w:rsidR="00747AB3" w:rsidRPr="00247076" w:rsidRDefault="00747AB3" w:rsidP="00747AB3">
            <w:pPr>
              <w:pStyle w:val="Style13"/>
              <w:numPr>
                <w:ilvl w:val="2"/>
                <w:numId w:val="9"/>
              </w:numPr>
              <w:spacing w:line="360" w:lineRule="auto"/>
              <w:rPr>
                <w:rFonts w:cs="Times New Roman"/>
              </w:rPr>
            </w:pPr>
            <w:proofErr w:type="spellStart"/>
            <w:r w:rsidRPr="00247076">
              <w:rPr>
                <w:rFonts w:cs="Times New Roman"/>
              </w:rPr>
              <w:t>faktor</w:t>
            </w:r>
            <w:proofErr w:type="spellEnd"/>
            <w:r w:rsidRPr="00247076">
              <w:rPr>
                <w:rFonts w:cs="Times New Roman"/>
              </w:rPr>
              <w:t xml:space="preserve"> </w:t>
            </w:r>
            <w:proofErr w:type="spellStart"/>
            <w:r w:rsidRPr="00247076">
              <w:rPr>
                <w:rFonts w:cs="Times New Roman"/>
              </w:rPr>
              <w:t>penambah</w:t>
            </w:r>
            <w:proofErr w:type="spellEnd"/>
            <w:r w:rsidRPr="00247076">
              <w:rPr>
                <w:rFonts w:cs="Times New Roman"/>
              </w:rPr>
              <w:t xml:space="preserve">, </w:t>
            </w:r>
            <w:proofErr w:type="spellStart"/>
            <w:r w:rsidRPr="00247076">
              <w:rPr>
                <w:rFonts w:cs="Times New Roman"/>
              </w:rPr>
              <w:t>yaitu</w:t>
            </w:r>
            <w:proofErr w:type="spellEnd"/>
            <w:r w:rsidRPr="00247076">
              <w:rPr>
                <w:rFonts w:cs="Times New Roman"/>
              </w:rPr>
              <w:t xml:space="preserve">: </w:t>
            </w:r>
          </w:p>
          <w:p w14:paraId="428359DE" w14:textId="77777777" w:rsidR="00747AB3" w:rsidRPr="00247076" w:rsidRDefault="00747AB3" w:rsidP="00747AB3">
            <w:pPr>
              <w:pStyle w:val="Style13"/>
              <w:numPr>
                <w:ilvl w:val="3"/>
                <w:numId w:val="9"/>
              </w:numPr>
              <w:spacing w:line="360" w:lineRule="auto"/>
              <w:ind w:left="3504" w:hanging="992"/>
              <w:rPr>
                <w:rFonts w:cs="Times New Roman"/>
              </w:rPr>
            </w:pPr>
            <w:r w:rsidRPr="00247076">
              <w:rPr>
                <w:rFonts w:cs="Times New Roman"/>
              </w:rPr>
              <w:t xml:space="preserve">modal </w:t>
            </w:r>
            <w:proofErr w:type="spellStart"/>
            <w:r w:rsidRPr="00247076">
              <w:rPr>
                <w:rFonts w:cs="Times New Roman"/>
              </w:rPr>
              <w:t>tambahan</w:t>
            </w:r>
            <w:proofErr w:type="spellEnd"/>
            <w:r w:rsidRPr="00247076">
              <w:rPr>
                <w:rFonts w:cs="Times New Roman"/>
              </w:rPr>
              <w:t xml:space="preserve">; </w:t>
            </w:r>
          </w:p>
          <w:p w14:paraId="441B6F24" w14:textId="77777777" w:rsidR="00747AB3" w:rsidRPr="00247076" w:rsidRDefault="00747AB3" w:rsidP="00747AB3">
            <w:pPr>
              <w:pStyle w:val="Style13"/>
              <w:numPr>
                <w:ilvl w:val="3"/>
                <w:numId w:val="9"/>
              </w:numPr>
              <w:spacing w:line="360" w:lineRule="auto"/>
              <w:ind w:left="3504" w:hanging="992"/>
              <w:rPr>
                <w:rFonts w:cs="Times New Roman"/>
              </w:rPr>
            </w:pPr>
            <w:proofErr w:type="spellStart"/>
            <w:r w:rsidRPr="00247076">
              <w:rPr>
                <w:rFonts w:cs="Times New Roman"/>
              </w:rPr>
              <w:t>hibah</w:t>
            </w:r>
            <w:proofErr w:type="spellEnd"/>
            <w:r w:rsidRPr="00247076">
              <w:rPr>
                <w:rFonts w:cs="Times New Roman"/>
              </w:rPr>
              <w:t xml:space="preserve">; </w:t>
            </w:r>
          </w:p>
          <w:p w14:paraId="6B839B95" w14:textId="77777777" w:rsidR="00747AB3" w:rsidRPr="00247076" w:rsidRDefault="00747AB3" w:rsidP="00747AB3">
            <w:pPr>
              <w:pStyle w:val="Style13"/>
              <w:numPr>
                <w:ilvl w:val="3"/>
                <w:numId w:val="9"/>
              </w:numPr>
              <w:spacing w:line="360" w:lineRule="auto"/>
              <w:ind w:left="3504" w:hanging="992"/>
              <w:rPr>
                <w:rFonts w:cs="Times New Roman"/>
              </w:rPr>
            </w:pPr>
            <w:proofErr w:type="spellStart"/>
            <w:r w:rsidRPr="00247076">
              <w:rPr>
                <w:rFonts w:cs="Times New Roman"/>
              </w:rPr>
              <w:t>cadangan</w:t>
            </w:r>
            <w:proofErr w:type="spellEnd"/>
            <w:r w:rsidRPr="00247076">
              <w:rPr>
                <w:rFonts w:cs="Times New Roman"/>
              </w:rPr>
              <w:t xml:space="preserve"> </w:t>
            </w:r>
            <w:proofErr w:type="spellStart"/>
            <w:r w:rsidRPr="00247076">
              <w:rPr>
                <w:rFonts w:cs="Times New Roman"/>
              </w:rPr>
              <w:t>umum</w:t>
            </w:r>
            <w:proofErr w:type="spellEnd"/>
            <w:r w:rsidRPr="00247076">
              <w:rPr>
                <w:rFonts w:cs="Times New Roman"/>
              </w:rPr>
              <w:t xml:space="preserve">; </w:t>
            </w:r>
          </w:p>
          <w:p w14:paraId="32F4855C" w14:textId="77777777" w:rsidR="00747AB3" w:rsidRPr="00247076" w:rsidRDefault="00747AB3" w:rsidP="00747AB3">
            <w:pPr>
              <w:pStyle w:val="Style13"/>
              <w:numPr>
                <w:ilvl w:val="3"/>
                <w:numId w:val="9"/>
              </w:numPr>
              <w:spacing w:line="360" w:lineRule="auto"/>
              <w:ind w:left="3504" w:hanging="992"/>
              <w:rPr>
                <w:rFonts w:cs="Times New Roman"/>
              </w:rPr>
            </w:pPr>
            <w:proofErr w:type="spellStart"/>
            <w:r w:rsidRPr="00247076">
              <w:rPr>
                <w:rFonts w:cs="Times New Roman"/>
              </w:rPr>
              <w:t>cadangan</w:t>
            </w:r>
            <w:proofErr w:type="spellEnd"/>
            <w:r w:rsidRPr="00247076">
              <w:rPr>
                <w:rFonts w:cs="Times New Roman"/>
              </w:rPr>
              <w:t xml:space="preserve"> </w:t>
            </w:r>
            <w:proofErr w:type="spellStart"/>
            <w:r w:rsidRPr="00247076">
              <w:rPr>
                <w:rFonts w:cs="Times New Roman"/>
              </w:rPr>
              <w:t>tujuan</w:t>
            </w:r>
            <w:proofErr w:type="spellEnd"/>
            <w:r w:rsidRPr="00247076">
              <w:rPr>
                <w:rFonts w:cs="Times New Roman"/>
              </w:rPr>
              <w:t xml:space="preserve">; </w:t>
            </w:r>
          </w:p>
          <w:p w14:paraId="69ACF95B" w14:textId="77777777" w:rsidR="00747AB3" w:rsidRPr="00247076" w:rsidRDefault="00747AB3" w:rsidP="00747AB3">
            <w:pPr>
              <w:pStyle w:val="Style13"/>
              <w:numPr>
                <w:ilvl w:val="3"/>
                <w:numId w:val="9"/>
              </w:numPr>
              <w:spacing w:line="360" w:lineRule="auto"/>
              <w:ind w:left="3504" w:hanging="992"/>
              <w:rPr>
                <w:rFonts w:cs="Times New Roman"/>
              </w:rPr>
            </w:pPr>
            <w:proofErr w:type="spellStart"/>
            <w:r w:rsidRPr="00247076">
              <w:rPr>
                <w:rFonts w:cs="Times New Roman"/>
              </w:rPr>
              <w:lastRenderedPageBreak/>
              <w:t>laba</w:t>
            </w:r>
            <w:proofErr w:type="spellEnd"/>
            <w:r w:rsidRPr="00247076">
              <w:rPr>
                <w:rFonts w:cs="Times New Roman"/>
              </w:rPr>
              <w:t xml:space="preserve"> </w:t>
            </w:r>
            <w:proofErr w:type="spellStart"/>
            <w:r w:rsidRPr="00247076">
              <w:rPr>
                <w:rFonts w:cs="Times New Roman"/>
              </w:rPr>
              <w:t>tahun</w:t>
            </w:r>
            <w:proofErr w:type="spellEnd"/>
            <w:r w:rsidRPr="00247076">
              <w:rPr>
                <w:rFonts w:cs="Times New Roman"/>
              </w:rPr>
              <w:t xml:space="preserve"> </w:t>
            </w:r>
            <w:proofErr w:type="spellStart"/>
            <w:r w:rsidRPr="00247076">
              <w:rPr>
                <w:rFonts w:cs="Times New Roman"/>
              </w:rPr>
              <w:t>lalu</w:t>
            </w:r>
            <w:proofErr w:type="spellEnd"/>
            <w:r w:rsidRPr="00247076">
              <w:rPr>
                <w:rFonts w:cs="Times New Roman"/>
              </w:rPr>
              <w:t xml:space="preserve"> yang </w:t>
            </w:r>
            <w:proofErr w:type="spellStart"/>
            <w:r w:rsidRPr="00247076">
              <w:rPr>
                <w:rFonts w:cs="Times New Roman"/>
              </w:rPr>
              <w:t>belum</w:t>
            </w:r>
            <w:proofErr w:type="spellEnd"/>
            <w:r w:rsidRPr="00247076">
              <w:rPr>
                <w:rFonts w:cs="Times New Roman"/>
              </w:rPr>
              <w:t xml:space="preserve"> </w:t>
            </w:r>
            <w:proofErr w:type="spellStart"/>
            <w:r w:rsidRPr="00247076">
              <w:rPr>
                <w:rFonts w:cs="Times New Roman"/>
              </w:rPr>
              <w:t>ditentukan</w:t>
            </w:r>
            <w:proofErr w:type="spellEnd"/>
            <w:r w:rsidRPr="00247076">
              <w:rPr>
                <w:rFonts w:cs="Times New Roman"/>
              </w:rPr>
              <w:t xml:space="preserve"> </w:t>
            </w:r>
            <w:proofErr w:type="spellStart"/>
            <w:r w:rsidRPr="00247076">
              <w:rPr>
                <w:rFonts w:cs="Times New Roman"/>
              </w:rPr>
              <w:t>penggunaannya</w:t>
            </w:r>
            <w:proofErr w:type="spellEnd"/>
            <w:r w:rsidRPr="00247076">
              <w:rPr>
                <w:rFonts w:cs="Times New Roman"/>
              </w:rPr>
              <w:t xml:space="preserve">; </w:t>
            </w:r>
          </w:p>
          <w:p w14:paraId="2BE6F738" w14:textId="77777777" w:rsidR="00747AB3" w:rsidRPr="00247076" w:rsidRDefault="00747AB3" w:rsidP="00747AB3">
            <w:pPr>
              <w:pStyle w:val="Style13"/>
              <w:numPr>
                <w:ilvl w:val="3"/>
                <w:numId w:val="9"/>
              </w:numPr>
              <w:spacing w:line="360" w:lineRule="auto"/>
              <w:ind w:left="3504" w:hanging="992"/>
              <w:rPr>
                <w:rFonts w:cs="Times New Roman"/>
              </w:rPr>
            </w:pPr>
            <w:proofErr w:type="spellStart"/>
            <w:r w:rsidRPr="00247076">
              <w:rPr>
                <w:rFonts w:cs="Times New Roman"/>
              </w:rPr>
              <w:t>laba</w:t>
            </w:r>
            <w:proofErr w:type="spellEnd"/>
            <w:r w:rsidRPr="00247076">
              <w:rPr>
                <w:rFonts w:cs="Times New Roman"/>
              </w:rPr>
              <w:t xml:space="preserve"> </w:t>
            </w:r>
            <w:proofErr w:type="spellStart"/>
            <w:r w:rsidRPr="00247076">
              <w:rPr>
                <w:rFonts w:cs="Times New Roman"/>
              </w:rPr>
              <w:t>tahun</w:t>
            </w:r>
            <w:proofErr w:type="spellEnd"/>
            <w:r w:rsidRPr="00247076">
              <w:rPr>
                <w:rFonts w:cs="Times New Roman"/>
              </w:rPr>
              <w:t xml:space="preserve"> </w:t>
            </w:r>
            <w:proofErr w:type="spellStart"/>
            <w:r w:rsidRPr="00247076">
              <w:rPr>
                <w:rFonts w:cs="Times New Roman"/>
              </w:rPr>
              <w:t>berjalan</w:t>
            </w:r>
            <w:proofErr w:type="spellEnd"/>
            <w:r w:rsidRPr="00247076">
              <w:rPr>
                <w:rFonts w:cs="Times New Roman"/>
              </w:rPr>
              <w:t xml:space="preserve"> </w:t>
            </w:r>
            <w:proofErr w:type="spellStart"/>
            <w:r w:rsidRPr="00247076">
              <w:rPr>
                <w:rFonts w:cs="Times New Roman"/>
              </w:rPr>
              <w:t>setelah</w:t>
            </w:r>
            <w:proofErr w:type="spellEnd"/>
            <w:r w:rsidRPr="00247076">
              <w:rPr>
                <w:rFonts w:cs="Times New Roman"/>
              </w:rPr>
              <w:t xml:space="preserve"> </w:t>
            </w:r>
            <w:proofErr w:type="spellStart"/>
            <w:r w:rsidRPr="00247076">
              <w:rPr>
                <w:rFonts w:cs="Times New Roman"/>
              </w:rPr>
              <w:t>diperhitungkan</w:t>
            </w:r>
            <w:proofErr w:type="spellEnd"/>
            <w:r w:rsidRPr="00247076">
              <w:rPr>
                <w:rFonts w:cs="Times New Roman"/>
              </w:rPr>
              <w:t xml:space="preserve"> </w:t>
            </w:r>
            <w:proofErr w:type="spellStart"/>
            <w:r w:rsidRPr="00247076">
              <w:rPr>
                <w:rFonts w:cs="Times New Roman"/>
              </w:rPr>
              <w:t>pajak</w:t>
            </w:r>
            <w:proofErr w:type="spellEnd"/>
            <w:r w:rsidRPr="00247076">
              <w:rPr>
                <w:rFonts w:cs="Times New Roman"/>
              </w:rPr>
              <w:t xml:space="preserve">, </w:t>
            </w:r>
            <w:proofErr w:type="spellStart"/>
            <w:r w:rsidRPr="00247076">
              <w:rPr>
                <w:rFonts w:cs="Times New Roman"/>
              </w:rPr>
              <w:t>sebesar</w:t>
            </w:r>
            <w:proofErr w:type="spellEnd"/>
            <w:r w:rsidRPr="00247076">
              <w:rPr>
                <w:rFonts w:cs="Times New Roman"/>
              </w:rPr>
              <w:t xml:space="preserve"> 50% (lima </w:t>
            </w:r>
            <w:proofErr w:type="spellStart"/>
            <w:r w:rsidRPr="00247076">
              <w:rPr>
                <w:rFonts w:cs="Times New Roman"/>
              </w:rPr>
              <w:t>puluh</w:t>
            </w:r>
            <w:proofErr w:type="spellEnd"/>
            <w:r w:rsidRPr="00247076">
              <w:rPr>
                <w:rFonts w:cs="Times New Roman"/>
              </w:rPr>
              <w:t xml:space="preserve"> </w:t>
            </w:r>
            <w:proofErr w:type="spellStart"/>
            <w:r w:rsidRPr="00247076">
              <w:rPr>
                <w:rFonts w:cs="Times New Roman"/>
              </w:rPr>
              <w:t>persen</w:t>
            </w:r>
            <w:proofErr w:type="spellEnd"/>
            <w:r w:rsidRPr="00247076">
              <w:rPr>
                <w:rFonts w:cs="Times New Roman"/>
              </w:rPr>
              <w:t xml:space="preserve">); </w:t>
            </w:r>
          </w:p>
          <w:p w14:paraId="56A6ED0B" w14:textId="77777777" w:rsidR="00747AB3" w:rsidRPr="00247076" w:rsidRDefault="00747AB3" w:rsidP="00747AB3">
            <w:pPr>
              <w:pStyle w:val="Style13"/>
              <w:numPr>
                <w:ilvl w:val="3"/>
                <w:numId w:val="9"/>
              </w:numPr>
              <w:spacing w:line="360" w:lineRule="auto"/>
              <w:ind w:left="3504" w:hanging="992"/>
              <w:rPr>
                <w:rFonts w:cs="Times New Roman"/>
              </w:rPr>
            </w:pPr>
            <w:proofErr w:type="spellStart"/>
            <w:r w:rsidRPr="00247076">
              <w:rPr>
                <w:rFonts w:cs="Times New Roman"/>
              </w:rPr>
              <w:t>selisih</w:t>
            </w:r>
            <w:proofErr w:type="spellEnd"/>
            <w:r w:rsidRPr="00247076">
              <w:rPr>
                <w:rFonts w:cs="Times New Roman"/>
              </w:rPr>
              <w:t xml:space="preserve"> </w:t>
            </w:r>
            <w:proofErr w:type="spellStart"/>
            <w:r w:rsidRPr="00247076">
              <w:rPr>
                <w:rFonts w:cs="Times New Roman"/>
              </w:rPr>
              <w:t>lebih</w:t>
            </w:r>
            <w:proofErr w:type="spellEnd"/>
            <w:r w:rsidRPr="00247076">
              <w:rPr>
                <w:rFonts w:cs="Times New Roman"/>
              </w:rPr>
              <w:t xml:space="preserve"> </w:t>
            </w:r>
            <w:proofErr w:type="spellStart"/>
            <w:r w:rsidRPr="00247076">
              <w:rPr>
                <w:rFonts w:cs="Times New Roman"/>
              </w:rPr>
              <w:t>penjabaran</w:t>
            </w:r>
            <w:proofErr w:type="spellEnd"/>
            <w:r w:rsidRPr="00247076">
              <w:rPr>
                <w:rFonts w:cs="Times New Roman"/>
              </w:rPr>
              <w:t xml:space="preserve"> </w:t>
            </w:r>
            <w:proofErr w:type="spellStart"/>
            <w:r w:rsidRPr="00247076">
              <w:rPr>
                <w:rFonts w:cs="Times New Roman"/>
              </w:rPr>
              <w:t>laporan</w:t>
            </w:r>
            <w:proofErr w:type="spellEnd"/>
            <w:r w:rsidRPr="00247076">
              <w:rPr>
                <w:rFonts w:cs="Times New Roman"/>
              </w:rPr>
              <w:t xml:space="preserve"> </w:t>
            </w:r>
            <w:proofErr w:type="spellStart"/>
            <w:r w:rsidRPr="00247076">
              <w:rPr>
                <w:rFonts w:cs="Times New Roman"/>
              </w:rPr>
              <w:t>keuangan</w:t>
            </w:r>
            <w:proofErr w:type="spellEnd"/>
            <w:r w:rsidRPr="00247076">
              <w:rPr>
                <w:rFonts w:cs="Times New Roman"/>
              </w:rPr>
              <w:t xml:space="preserve">. </w:t>
            </w:r>
          </w:p>
          <w:p w14:paraId="5CE0A6B2" w14:textId="77777777" w:rsidR="00747AB3" w:rsidRPr="00247076" w:rsidRDefault="00747AB3" w:rsidP="00747AB3">
            <w:pPr>
              <w:pStyle w:val="Style13"/>
              <w:numPr>
                <w:ilvl w:val="2"/>
                <w:numId w:val="9"/>
              </w:numPr>
              <w:spacing w:line="360" w:lineRule="auto"/>
              <w:rPr>
                <w:rFonts w:cs="Times New Roman"/>
              </w:rPr>
            </w:pPr>
            <w:proofErr w:type="spellStart"/>
            <w:r w:rsidRPr="00247076">
              <w:rPr>
                <w:rFonts w:cs="Times New Roman"/>
              </w:rPr>
              <w:t>faktor</w:t>
            </w:r>
            <w:proofErr w:type="spellEnd"/>
            <w:r w:rsidRPr="00247076">
              <w:rPr>
                <w:rFonts w:cs="Times New Roman"/>
              </w:rPr>
              <w:t xml:space="preserve"> </w:t>
            </w:r>
            <w:proofErr w:type="spellStart"/>
            <w:r w:rsidRPr="00247076">
              <w:rPr>
                <w:rFonts w:cs="Times New Roman"/>
              </w:rPr>
              <w:t>pengurang</w:t>
            </w:r>
            <w:proofErr w:type="spellEnd"/>
            <w:r w:rsidRPr="00247076">
              <w:rPr>
                <w:rFonts w:cs="Times New Roman"/>
              </w:rPr>
              <w:t xml:space="preserve">, </w:t>
            </w:r>
            <w:proofErr w:type="spellStart"/>
            <w:r w:rsidRPr="00247076">
              <w:rPr>
                <w:rFonts w:cs="Times New Roman"/>
              </w:rPr>
              <w:t>yaitu</w:t>
            </w:r>
            <w:proofErr w:type="spellEnd"/>
            <w:r w:rsidRPr="00247076">
              <w:rPr>
                <w:rFonts w:cs="Times New Roman"/>
              </w:rPr>
              <w:t xml:space="preserve">: </w:t>
            </w:r>
          </w:p>
          <w:p w14:paraId="3167E37D" w14:textId="77777777" w:rsidR="00747AB3" w:rsidRPr="00247076" w:rsidRDefault="00747AB3" w:rsidP="00747AB3">
            <w:pPr>
              <w:pStyle w:val="Style13"/>
              <w:numPr>
                <w:ilvl w:val="3"/>
                <w:numId w:val="9"/>
              </w:numPr>
              <w:spacing w:line="360" w:lineRule="auto"/>
              <w:ind w:left="3646"/>
              <w:rPr>
                <w:rFonts w:cs="Times New Roman"/>
              </w:rPr>
            </w:pPr>
            <w:proofErr w:type="spellStart"/>
            <w:r w:rsidRPr="00247076">
              <w:rPr>
                <w:rFonts w:cs="Times New Roman"/>
              </w:rPr>
              <w:t>rugi</w:t>
            </w:r>
            <w:proofErr w:type="spellEnd"/>
            <w:r w:rsidRPr="00247076">
              <w:rPr>
                <w:rFonts w:cs="Times New Roman"/>
              </w:rPr>
              <w:t xml:space="preserve"> </w:t>
            </w:r>
            <w:proofErr w:type="spellStart"/>
            <w:r w:rsidRPr="00247076">
              <w:rPr>
                <w:rFonts w:cs="Times New Roman"/>
              </w:rPr>
              <w:t>tahun</w:t>
            </w:r>
            <w:proofErr w:type="spellEnd"/>
            <w:r w:rsidRPr="00247076">
              <w:rPr>
                <w:rFonts w:cs="Times New Roman"/>
              </w:rPr>
              <w:t xml:space="preserve"> </w:t>
            </w:r>
            <w:proofErr w:type="spellStart"/>
            <w:r w:rsidRPr="00247076">
              <w:rPr>
                <w:rFonts w:cs="Times New Roman"/>
              </w:rPr>
              <w:t>lalu</w:t>
            </w:r>
            <w:proofErr w:type="spellEnd"/>
            <w:r w:rsidRPr="00247076">
              <w:rPr>
                <w:rFonts w:cs="Times New Roman"/>
              </w:rPr>
              <w:t xml:space="preserve">; </w:t>
            </w:r>
          </w:p>
          <w:p w14:paraId="798F10AB" w14:textId="77777777" w:rsidR="00747AB3" w:rsidRPr="00247076" w:rsidRDefault="00747AB3" w:rsidP="00747AB3">
            <w:pPr>
              <w:pStyle w:val="Style13"/>
              <w:numPr>
                <w:ilvl w:val="3"/>
                <w:numId w:val="9"/>
              </w:numPr>
              <w:spacing w:line="360" w:lineRule="auto"/>
              <w:ind w:left="3646"/>
              <w:rPr>
                <w:rFonts w:cs="Times New Roman"/>
                <w:lang w:val="id-ID" w:eastAsia="id-ID"/>
              </w:rPr>
            </w:pPr>
            <w:proofErr w:type="spellStart"/>
            <w:r w:rsidRPr="00247076">
              <w:rPr>
                <w:rFonts w:cs="Times New Roman"/>
              </w:rPr>
              <w:t>rugi</w:t>
            </w:r>
            <w:proofErr w:type="spellEnd"/>
            <w:r w:rsidRPr="00247076">
              <w:rPr>
                <w:rFonts w:cs="Times New Roman"/>
              </w:rPr>
              <w:t xml:space="preserve"> </w:t>
            </w:r>
            <w:proofErr w:type="spellStart"/>
            <w:r w:rsidRPr="00247076">
              <w:rPr>
                <w:rFonts w:cs="Times New Roman"/>
              </w:rPr>
              <w:t>tahun</w:t>
            </w:r>
            <w:proofErr w:type="spellEnd"/>
            <w:r w:rsidRPr="00247076">
              <w:rPr>
                <w:rFonts w:cs="Times New Roman"/>
              </w:rPr>
              <w:t xml:space="preserve"> </w:t>
            </w:r>
            <w:proofErr w:type="spellStart"/>
            <w:r w:rsidRPr="00247076">
              <w:rPr>
                <w:rFonts w:cs="Times New Roman"/>
              </w:rPr>
              <w:t>berjalan</w:t>
            </w:r>
            <w:proofErr w:type="spellEnd"/>
            <w:r w:rsidRPr="00247076">
              <w:rPr>
                <w:rFonts w:cs="Times New Roman"/>
              </w:rPr>
              <w:t>;</w:t>
            </w:r>
          </w:p>
          <w:p w14:paraId="007F5D4C" w14:textId="77777777" w:rsidR="00747AB3" w:rsidRPr="00247076" w:rsidRDefault="00747AB3" w:rsidP="00747AB3">
            <w:pPr>
              <w:pStyle w:val="Style13"/>
              <w:numPr>
                <w:ilvl w:val="3"/>
                <w:numId w:val="9"/>
              </w:numPr>
              <w:spacing w:line="360" w:lineRule="auto"/>
              <w:ind w:left="3646"/>
              <w:rPr>
                <w:rFonts w:cs="Times New Roman"/>
                <w:lang w:val="id-ID" w:eastAsia="id-ID"/>
              </w:rPr>
            </w:pPr>
            <w:proofErr w:type="spellStart"/>
            <w:r w:rsidRPr="00247076">
              <w:rPr>
                <w:rFonts w:cs="Times New Roman"/>
              </w:rPr>
              <w:t>selisih</w:t>
            </w:r>
            <w:proofErr w:type="spellEnd"/>
            <w:r w:rsidRPr="00247076">
              <w:rPr>
                <w:rFonts w:cs="Times New Roman"/>
              </w:rPr>
              <w:t xml:space="preserve"> </w:t>
            </w:r>
            <w:proofErr w:type="spellStart"/>
            <w:r w:rsidRPr="00247076">
              <w:rPr>
                <w:rFonts w:cs="Times New Roman"/>
              </w:rPr>
              <w:t>kurang</w:t>
            </w:r>
            <w:proofErr w:type="spellEnd"/>
            <w:r w:rsidRPr="00247076">
              <w:rPr>
                <w:rFonts w:cs="Times New Roman"/>
              </w:rPr>
              <w:t xml:space="preserve"> </w:t>
            </w:r>
            <w:proofErr w:type="spellStart"/>
            <w:r w:rsidRPr="00247076">
              <w:rPr>
                <w:rFonts w:cs="Times New Roman"/>
              </w:rPr>
              <w:t>penjabaran</w:t>
            </w:r>
            <w:proofErr w:type="spellEnd"/>
            <w:r w:rsidRPr="00247076">
              <w:rPr>
                <w:rFonts w:cs="Times New Roman"/>
              </w:rPr>
              <w:t xml:space="preserve"> </w:t>
            </w:r>
            <w:proofErr w:type="spellStart"/>
            <w:r w:rsidRPr="00247076">
              <w:rPr>
                <w:rFonts w:cs="Times New Roman"/>
              </w:rPr>
              <w:t>laporan</w:t>
            </w:r>
            <w:proofErr w:type="spellEnd"/>
            <w:r w:rsidRPr="00247076">
              <w:rPr>
                <w:rFonts w:cs="Times New Roman"/>
              </w:rPr>
              <w:t xml:space="preserve"> </w:t>
            </w:r>
            <w:proofErr w:type="spellStart"/>
            <w:r w:rsidRPr="00247076">
              <w:rPr>
                <w:rFonts w:cs="Times New Roman"/>
              </w:rPr>
              <w:t>keuangan</w:t>
            </w:r>
            <w:proofErr w:type="spellEnd"/>
            <w:r w:rsidRPr="00247076">
              <w:rPr>
                <w:rFonts w:cs="Times New Roman"/>
              </w:rPr>
              <w:t xml:space="preserve">; </w:t>
            </w:r>
          </w:p>
          <w:p w14:paraId="17A15E82" w14:textId="77777777" w:rsidR="00247076" w:rsidRPr="00247076" w:rsidRDefault="00747AB3" w:rsidP="00247076">
            <w:pPr>
              <w:pStyle w:val="Style13"/>
              <w:numPr>
                <w:ilvl w:val="3"/>
                <w:numId w:val="9"/>
              </w:numPr>
              <w:spacing w:line="360" w:lineRule="auto"/>
              <w:ind w:left="3646"/>
              <w:rPr>
                <w:rFonts w:cs="Times New Roman"/>
                <w:lang w:val="id-ID" w:eastAsia="id-ID"/>
              </w:rPr>
            </w:pPr>
            <w:proofErr w:type="spellStart"/>
            <w:r w:rsidRPr="00247076">
              <w:rPr>
                <w:rFonts w:cs="Times New Roman"/>
              </w:rPr>
              <w:t>pendapatan</w:t>
            </w:r>
            <w:proofErr w:type="spellEnd"/>
            <w:r w:rsidRPr="00247076">
              <w:rPr>
                <w:rFonts w:cs="Times New Roman"/>
              </w:rPr>
              <w:t xml:space="preserve"> </w:t>
            </w:r>
            <w:proofErr w:type="spellStart"/>
            <w:r w:rsidRPr="00247076">
              <w:rPr>
                <w:rFonts w:cs="Times New Roman"/>
              </w:rPr>
              <w:t>komprehensif</w:t>
            </w:r>
            <w:proofErr w:type="spellEnd"/>
            <w:r w:rsidRPr="00247076">
              <w:rPr>
                <w:rFonts w:cs="Times New Roman"/>
              </w:rPr>
              <w:t xml:space="preserve"> </w:t>
            </w:r>
            <w:proofErr w:type="spellStart"/>
            <w:r w:rsidRPr="00247076">
              <w:rPr>
                <w:rFonts w:cs="Times New Roman"/>
              </w:rPr>
              <w:t>lainnya</w:t>
            </w:r>
            <w:proofErr w:type="spellEnd"/>
            <w:r w:rsidRPr="00247076">
              <w:rPr>
                <w:rFonts w:cs="Times New Roman"/>
              </w:rPr>
              <w:t xml:space="preserve"> yang </w:t>
            </w:r>
            <w:proofErr w:type="spellStart"/>
            <w:r w:rsidRPr="00247076">
              <w:rPr>
                <w:rFonts w:cs="Times New Roman"/>
              </w:rPr>
              <w:t>negatif</w:t>
            </w:r>
            <w:proofErr w:type="spellEnd"/>
            <w:r w:rsidRPr="00247076">
              <w:rPr>
                <w:rFonts w:cs="Times New Roman"/>
              </w:rPr>
              <w:t xml:space="preserve">, yang </w:t>
            </w:r>
            <w:proofErr w:type="spellStart"/>
            <w:r w:rsidRPr="00247076">
              <w:rPr>
                <w:rFonts w:cs="Times New Roman"/>
              </w:rPr>
              <w:t>mencakup</w:t>
            </w:r>
            <w:proofErr w:type="spellEnd"/>
            <w:r w:rsidRPr="00247076">
              <w:rPr>
                <w:rFonts w:cs="Times New Roman"/>
              </w:rPr>
              <w:t xml:space="preserve"> </w:t>
            </w:r>
            <w:proofErr w:type="spellStart"/>
            <w:r w:rsidRPr="00247076">
              <w:rPr>
                <w:rFonts w:cs="Times New Roman"/>
              </w:rPr>
              <w:t>kerugian</w:t>
            </w:r>
            <w:proofErr w:type="spellEnd"/>
            <w:r w:rsidRPr="00247076">
              <w:rPr>
                <w:rFonts w:cs="Times New Roman"/>
              </w:rPr>
              <w:t xml:space="preserve"> yang </w:t>
            </w:r>
            <w:proofErr w:type="spellStart"/>
            <w:r w:rsidRPr="00247076">
              <w:rPr>
                <w:rFonts w:cs="Times New Roman"/>
              </w:rPr>
              <w:t>belum</w:t>
            </w:r>
            <w:proofErr w:type="spellEnd"/>
            <w:r w:rsidRPr="00247076">
              <w:rPr>
                <w:rFonts w:cs="Times New Roman"/>
              </w:rPr>
              <w:t xml:space="preserve"> </w:t>
            </w:r>
            <w:proofErr w:type="spellStart"/>
            <w:r w:rsidRPr="00247076">
              <w:rPr>
                <w:rFonts w:cs="Times New Roman"/>
              </w:rPr>
              <w:t>terealisasi</w:t>
            </w:r>
            <w:proofErr w:type="spellEnd"/>
            <w:r w:rsidRPr="00247076">
              <w:rPr>
                <w:rFonts w:cs="Times New Roman"/>
              </w:rPr>
              <w:t xml:space="preserve"> yang </w:t>
            </w:r>
            <w:proofErr w:type="spellStart"/>
            <w:r w:rsidRPr="00247076">
              <w:rPr>
                <w:rFonts w:cs="Times New Roman"/>
              </w:rPr>
              <w:t>timbul</w:t>
            </w:r>
            <w:proofErr w:type="spellEnd"/>
            <w:r w:rsidRPr="00247076">
              <w:rPr>
                <w:rFonts w:cs="Times New Roman"/>
              </w:rPr>
              <w:t xml:space="preserve"> </w:t>
            </w:r>
            <w:proofErr w:type="spellStart"/>
            <w:r w:rsidRPr="00247076">
              <w:rPr>
                <w:rFonts w:cs="Times New Roman"/>
              </w:rPr>
              <w:t>dari</w:t>
            </w:r>
            <w:proofErr w:type="spellEnd"/>
            <w:r w:rsidRPr="00247076">
              <w:rPr>
                <w:rFonts w:cs="Times New Roman"/>
              </w:rPr>
              <w:t xml:space="preserve"> </w:t>
            </w:r>
            <w:proofErr w:type="spellStart"/>
            <w:r w:rsidRPr="00247076">
              <w:rPr>
                <w:rFonts w:cs="Times New Roman"/>
              </w:rPr>
              <w:t>penurunan</w:t>
            </w:r>
            <w:proofErr w:type="spellEnd"/>
            <w:r w:rsidRPr="00247076">
              <w:rPr>
                <w:rFonts w:cs="Times New Roman"/>
              </w:rPr>
              <w:t xml:space="preserve"> </w:t>
            </w:r>
            <w:proofErr w:type="spellStart"/>
            <w:r w:rsidRPr="00247076">
              <w:rPr>
                <w:rFonts w:cs="Times New Roman"/>
              </w:rPr>
              <w:t>nilai</w:t>
            </w:r>
            <w:proofErr w:type="spellEnd"/>
            <w:r w:rsidRPr="00247076">
              <w:rPr>
                <w:rFonts w:cs="Times New Roman"/>
              </w:rPr>
              <w:t xml:space="preserve"> </w:t>
            </w:r>
            <w:proofErr w:type="spellStart"/>
            <w:r w:rsidRPr="00247076">
              <w:rPr>
                <w:rFonts w:cs="Times New Roman"/>
              </w:rPr>
              <w:t>wajar</w:t>
            </w:r>
            <w:proofErr w:type="spellEnd"/>
            <w:r w:rsidRPr="00247076">
              <w:rPr>
                <w:rFonts w:cs="Times New Roman"/>
              </w:rPr>
              <w:t xml:space="preserve"> </w:t>
            </w:r>
            <w:proofErr w:type="spellStart"/>
            <w:r w:rsidRPr="00247076">
              <w:rPr>
                <w:rFonts w:cs="Times New Roman"/>
              </w:rPr>
              <w:t>penyertaan</w:t>
            </w:r>
            <w:proofErr w:type="spellEnd"/>
            <w:r w:rsidRPr="00247076">
              <w:rPr>
                <w:rFonts w:cs="Times New Roman"/>
              </w:rPr>
              <w:t xml:space="preserve"> yang </w:t>
            </w:r>
            <w:proofErr w:type="spellStart"/>
            <w:r w:rsidRPr="00247076">
              <w:rPr>
                <w:rFonts w:cs="Times New Roman"/>
              </w:rPr>
              <w:t>diklasifikasikan</w:t>
            </w:r>
            <w:proofErr w:type="spellEnd"/>
            <w:r w:rsidRPr="00247076">
              <w:rPr>
                <w:rFonts w:cs="Times New Roman"/>
              </w:rPr>
              <w:t xml:space="preserve"> </w:t>
            </w:r>
            <w:proofErr w:type="spellStart"/>
            <w:r w:rsidRPr="00247076">
              <w:rPr>
                <w:rFonts w:cs="Times New Roman"/>
              </w:rPr>
              <w:t>dalam</w:t>
            </w:r>
            <w:proofErr w:type="spellEnd"/>
            <w:r w:rsidRPr="00247076">
              <w:rPr>
                <w:rFonts w:cs="Times New Roman"/>
              </w:rPr>
              <w:t xml:space="preserve"> </w:t>
            </w:r>
            <w:proofErr w:type="spellStart"/>
            <w:r w:rsidRPr="00247076">
              <w:rPr>
                <w:rFonts w:cs="Times New Roman"/>
              </w:rPr>
              <w:t>kelompok</w:t>
            </w:r>
            <w:proofErr w:type="spellEnd"/>
            <w:r w:rsidRPr="00247076">
              <w:rPr>
                <w:rFonts w:cs="Times New Roman"/>
              </w:rPr>
              <w:t xml:space="preserve"> </w:t>
            </w:r>
            <w:proofErr w:type="spellStart"/>
            <w:r w:rsidRPr="00247076">
              <w:rPr>
                <w:rFonts w:cs="Times New Roman"/>
              </w:rPr>
              <w:t>tersedia</w:t>
            </w:r>
            <w:proofErr w:type="spellEnd"/>
            <w:r w:rsidRPr="00247076">
              <w:rPr>
                <w:rFonts w:cs="Times New Roman"/>
              </w:rPr>
              <w:t xml:space="preserve"> </w:t>
            </w:r>
            <w:proofErr w:type="spellStart"/>
            <w:r w:rsidRPr="00247076">
              <w:rPr>
                <w:rFonts w:cs="Times New Roman"/>
              </w:rPr>
              <w:t>untuk</w:t>
            </w:r>
            <w:proofErr w:type="spellEnd"/>
            <w:r w:rsidRPr="00247076">
              <w:rPr>
                <w:rFonts w:cs="Times New Roman"/>
              </w:rPr>
              <w:t xml:space="preserve"> </w:t>
            </w:r>
            <w:proofErr w:type="spellStart"/>
            <w:r w:rsidRPr="00247076">
              <w:rPr>
                <w:rFonts w:cs="Times New Roman"/>
              </w:rPr>
              <w:t>dijual</w:t>
            </w:r>
            <w:proofErr w:type="spellEnd"/>
            <w:r w:rsidRPr="00247076">
              <w:rPr>
                <w:rFonts w:cs="Times New Roman"/>
              </w:rPr>
              <w:t>.</w:t>
            </w:r>
          </w:p>
          <w:p w14:paraId="020C5012" w14:textId="5F437926" w:rsidR="00247076" w:rsidRPr="00247076" w:rsidRDefault="00247076" w:rsidP="00247076">
            <w:pPr>
              <w:pStyle w:val="Style13"/>
              <w:numPr>
                <w:ilvl w:val="3"/>
                <w:numId w:val="9"/>
              </w:numPr>
              <w:spacing w:line="360" w:lineRule="auto"/>
              <w:ind w:left="3646"/>
              <w:rPr>
                <w:rFonts w:cs="Times New Roman"/>
                <w:lang w:val="id-ID" w:eastAsia="id-ID"/>
              </w:rPr>
            </w:pPr>
            <w:r w:rsidRPr="00247076">
              <w:rPr>
                <w:rFonts w:cs="Times New Roman"/>
                <w:lang w:val="id-ID" w:eastAsia="id-ID"/>
              </w:rPr>
              <w:t>selisih perhitungan Penyisihan Penilaian Kualitas Aset dengan cadangan kerugian penurunan nilai.</w:t>
            </w:r>
          </w:p>
          <w:p w14:paraId="210F2047" w14:textId="382F39CF" w:rsidR="00747AB3" w:rsidRPr="00247076" w:rsidRDefault="00747AB3" w:rsidP="00747AB3">
            <w:pPr>
              <w:pStyle w:val="Style13"/>
              <w:numPr>
                <w:ilvl w:val="0"/>
                <w:numId w:val="8"/>
              </w:numPr>
              <w:spacing w:line="360" w:lineRule="auto"/>
              <w:ind w:left="1236"/>
              <w:rPr>
                <w:rFonts w:cs="Times New Roman"/>
                <w:lang w:val="id-ID" w:eastAsia="id-ID"/>
              </w:rPr>
            </w:pPr>
            <w:r w:rsidRPr="00247076">
              <w:rPr>
                <w:rFonts w:cs="Times New Roman"/>
              </w:rPr>
              <w:lastRenderedPageBreak/>
              <w:t xml:space="preserve">Modal inti </w:t>
            </w:r>
            <w:proofErr w:type="spellStart"/>
            <w:r w:rsidRPr="00247076">
              <w:rPr>
                <w:rFonts w:cs="Times New Roman"/>
              </w:rPr>
              <w:t>diperhitungkan</w:t>
            </w:r>
            <w:proofErr w:type="spellEnd"/>
            <w:r w:rsidRPr="00247076">
              <w:rPr>
                <w:rFonts w:cs="Times New Roman"/>
              </w:rPr>
              <w:t xml:space="preserve"> </w:t>
            </w:r>
            <w:proofErr w:type="spellStart"/>
            <w:r w:rsidRPr="00247076">
              <w:rPr>
                <w:rFonts w:cs="Times New Roman"/>
              </w:rPr>
              <w:t>dengan</w:t>
            </w:r>
            <w:proofErr w:type="spellEnd"/>
            <w:r w:rsidRPr="00247076">
              <w:rPr>
                <w:rFonts w:cs="Times New Roman"/>
              </w:rPr>
              <w:t xml:space="preserve"> </w:t>
            </w:r>
            <w:proofErr w:type="spellStart"/>
            <w:r w:rsidRPr="00247076">
              <w:rPr>
                <w:rFonts w:cs="Times New Roman"/>
              </w:rPr>
              <w:t>faktor</w:t>
            </w:r>
            <w:proofErr w:type="spellEnd"/>
            <w:r w:rsidRPr="00247076">
              <w:rPr>
                <w:rFonts w:cs="Times New Roman"/>
              </w:rPr>
              <w:t xml:space="preserve"> </w:t>
            </w:r>
            <w:proofErr w:type="spellStart"/>
            <w:r w:rsidRPr="00247076">
              <w:rPr>
                <w:rFonts w:cs="Times New Roman"/>
              </w:rPr>
              <w:t>pengurang</w:t>
            </w:r>
            <w:proofErr w:type="spellEnd"/>
            <w:r w:rsidRPr="00247076">
              <w:rPr>
                <w:rFonts w:cs="Times New Roman"/>
              </w:rPr>
              <w:t xml:space="preserve"> </w:t>
            </w:r>
            <w:proofErr w:type="spellStart"/>
            <w:r w:rsidRPr="00247076">
              <w:rPr>
                <w:rFonts w:cs="Times New Roman"/>
              </w:rPr>
              <w:t>berupa</w:t>
            </w:r>
            <w:proofErr w:type="spellEnd"/>
            <w:r w:rsidRPr="00247076">
              <w:rPr>
                <w:rFonts w:cs="Times New Roman"/>
              </w:rPr>
              <w:t xml:space="preserve"> </w:t>
            </w:r>
            <w:r w:rsidRPr="00247076">
              <w:rPr>
                <w:rFonts w:cs="Times New Roman"/>
                <w:i/>
              </w:rPr>
              <w:t>goodwill</w:t>
            </w:r>
            <w:r w:rsidRPr="00247076">
              <w:rPr>
                <w:rFonts w:cs="Times New Roman"/>
              </w:rPr>
              <w:t>.</w:t>
            </w:r>
          </w:p>
        </w:tc>
        <w:tc>
          <w:tcPr>
            <w:tcW w:w="4395" w:type="dxa"/>
          </w:tcPr>
          <w:p w14:paraId="5C56135E"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6D31D33D"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475EB7E8" w14:textId="77777777" w:rsidTr="00747AB3">
        <w:tc>
          <w:tcPr>
            <w:tcW w:w="8500" w:type="dxa"/>
          </w:tcPr>
          <w:p w14:paraId="6BF359D3" w14:textId="77777777" w:rsidR="00747AB3" w:rsidRPr="00247076" w:rsidRDefault="00747AB3" w:rsidP="00747AB3">
            <w:pPr>
              <w:pStyle w:val="Style13"/>
              <w:numPr>
                <w:ilvl w:val="0"/>
                <w:numId w:val="7"/>
              </w:numPr>
              <w:spacing w:line="360" w:lineRule="auto"/>
              <w:rPr>
                <w:rFonts w:cs="Times New Roman"/>
                <w:lang w:val="id-ID" w:eastAsia="id-ID"/>
              </w:rPr>
            </w:pPr>
            <w:r w:rsidRPr="00247076">
              <w:rPr>
                <w:rFonts w:cs="Times New Roman"/>
                <w:lang w:eastAsia="id-ID"/>
              </w:rPr>
              <w:lastRenderedPageBreak/>
              <w:t xml:space="preserve">Modal </w:t>
            </w:r>
            <w:proofErr w:type="spellStart"/>
            <w:r w:rsidRPr="00247076">
              <w:rPr>
                <w:rFonts w:cs="Times New Roman"/>
                <w:lang w:eastAsia="id-ID"/>
              </w:rPr>
              <w:t>Pelengkap</w:t>
            </w:r>
            <w:proofErr w:type="spellEnd"/>
          </w:p>
          <w:p w14:paraId="71C9EB63" w14:textId="77777777" w:rsidR="00747AB3" w:rsidRPr="00247076" w:rsidRDefault="00747AB3" w:rsidP="00747AB3">
            <w:pPr>
              <w:pStyle w:val="Style13"/>
              <w:numPr>
                <w:ilvl w:val="0"/>
                <w:numId w:val="10"/>
              </w:numPr>
              <w:spacing w:line="360" w:lineRule="auto"/>
              <w:ind w:left="1378"/>
              <w:rPr>
                <w:rFonts w:cs="Times New Roman"/>
                <w:lang w:val="id-ID" w:eastAsia="id-ID"/>
              </w:rPr>
            </w:pPr>
            <w:r w:rsidRPr="00247076">
              <w:rPr>
                <w:rFonts w:cs="Times New Roman"/>
                <w:lang w:val="id-ID" w:eastAsia="id-ID"/>
              </w:rPr>
              <w:t>Modal pelengkap meliputi:</w:t>
            </w:r>
          </w:p>
          <w:p w14:paraId="6A5818FE" w14:textId="77777777" w:rsidR="00747AB3" w:rsidRPr="00247076" w:rsidRDefault="00747AB3" w:rsidP="00747AB3">
            <w:pPr>
              <w:pStyle w:val="Style13"/>
              <w:numPr>
                <w:ilvl w:val="1"/>
                <w:numId w:val="10"/>
              </w:numPr>
              <w:spacing w:line="360" w:lineRule="auto"/>
              <w:ind w:left="1945" w:hanging="578"/>
              <w:rPr>
                <w:rFonts w:cs="Times New Roman"/>
                <w:lang w:val="id-ID" w:eastAsia="id-ID"/>
              </w:rPr>
            </w:pPr>
            <w:r w:rsidRPr="00247076">
              <w:rPr>
                <w:rFonts w:cs="Times New Roman"/>
                <w:lang w:val="id-ID" w:eastAsia="id-ID"/>
              </w:rPr>
              <w:t>cadangan revaluasi aktiva tetap;</w:t>
            </w:r>
          </w:p>
          <w:p w14:paraId="50C3B4FE" w14:textId="77777777" w:rsidR="00747AB3" w:rsidRPr="00247076" w:rsidRDefault="00747AB3" w:rsidP="00747AB3">
            <w:pPr>
              <w:pStyle w:val="Style13"/>
              <w:numPr>
                <w:ilvl w:val="1"/>
                <w:numId w:val="10"/>
              </w:numPr>
              <w:spacing w:line="360" w:lineRule="auto"/>
              <w:ind w:left="1945" w:hanging="578"/>
              <w:rPr>
                <w:rFonts w:cs="Times New Roman"/>
                <w:lang w:val="id-ID" w:eastAsia="id-ID"/>
              </w:rPr>
            </w:pPr>
            <w:r w:rsidRPr="00247076">
              <w:rPr>
                <w:rFonts w:cs="Times New Roman"/>
                <w:lang w:val="id-ID" w:eastAsia="id-ID"/>
              </w:rPr>
              <w:t>cadangan umum penyisihan penghapusan aktiva produktif (PPAP) yang wajib dibentuk dengan jumlah paling tinggi sebesar 1,25% (satu koma dua puluh lima persen) dari ATMR untuk Risiko Kredit;</w:t>
            </w:r>
          </w:p>
          <w:p w14:paraId="7F03639D" w14:textId="77777777" w:rsidR="00747AB3" w:rsidRPr="00247076" w:rsidRDefault="00747AB3" w:rsidP="00747AB3">
            <w:pPr>
              <w:pStyle w:val="Style13"/>
              <w:numPr>
                <w:ilvl w:val="1"/>
                <w:numId w:val="10"/>
              </w:numPr>
              <w:spacing w:line="360" w:lineRule="auto"/>
              <w:ind w:left="1945" w:hanging="578"/>
              <w:rPr>
                <w:rFonts w:cs="Times New Roman"/>
                <w:lang w:val="id-ID" w:eastAsia="id-ID"/>
              </w:rPr>
            </w:pPr>
            <w:r w:rsidRPr="00247076">
              <w:rPr>
                <w:rFonts w:cs="Times New Roman"/>
                <w:lang w:val="id-ID" w:eastAsia="id-ID"/>
              </w:rPr>
              <w:t>pendapatan komprehensif lainnya paling tinggi sebesar 45% (empat puluh lima persen), yaitu berupa keuntungan yang belum terealisasi yang timbul dari peningkatan nilai wajar penyertaan yang diklasifikasikan dalam kelompok tersedia untuk dijual.</w:t>
            </w:r>
          </w:p>
          <w:p w14:paraId="2BB173FD" w14:textId="788B8363" w:rsidR="00747AB3" w:rsidRPr="00247076" w:rsidRDefault="00747AB3" w:rsidP="00747AB3">
            <w:pPr>
              <w:pStyle w:val="Style13"/>
              <w:numPr>
                <w:ilvl w:val="0"/>
                <w:numId w:val="10"/>
              </w:numPr>
              <w:spacing w:line="360" w:lineRule="auto"/>
              <w:ind w:left="1378"/>
              <w:rPr>
                <w:rFonts w:cs="Times New Roman"/>
                <w:lang w:val="id-ID" w:eastAsia="id-ID"/>
              </w:rPr>
            </w:pPr>
            <w:r w:rsidRPr="00247076">
              <w:rPr>
                <w:rFonts w:cs="Times New Roman"/>
                <w:lang w:val="id-ID" w:eastAsia="id-ID"/>
              </w:rPr>
              <w:t>Modal pelengkap hanya dapat diperhitungkan paling tinggi sebesar 100% (seratus persen) dari modal inti.</w:t>
            </w:r>
          </w:p>
        </w:tc>
        <w:tc>
          <w:tcPr>
            <w:tcW w:w="4395" w:type="dxa"/>
          </w:tcPr>
          <w:p w14:paraId="51BB6C67"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1E3A8DCD"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0BAC15B2" w14:textId="77777777" w:rsidTr="00747AB3">
        <w:tc>
          <w:tcPr>
            <w:tcW w:w="8500" w:type="dxa"/>
          </w:tcPr>
          <w:p w14:paraId="115A7F13" w14:textId="77777777" w:rsidR="00747AB3" w:rsidRPr="00247076" w:rsidRDefault="00747AB3" w:rsidP="00747AB3">
            <w:pPr>
              <w:pStyle w:val="Style13"/>
              <w:numPr>
                <w:ilvl w:val="0"/>
                <w:numId w:val="7"/>
              </w:numPr>
              <w:spacing w:line="360" w:lineRule="auto"/>
              <w:rPr>
                <w:rFonts w:cs="Times New Roman"/>
                <w:lang w:val="id-ID" w:eastAsia="id-ID"/>
              </w:rPr>
            </w:pPr>
            <w:r w:rsidRPr="00247076">
              <w:rPr>
                <w:rFonts w:cs="Times New Roman"/>
                <w:lang w:val="id-ID" w:eastAsia="id-ID"/>
              </w:rPr>
              <w:t>Modal Pelengkap Tambahan</w:t>
            </w:r>
          </w:p>
          <w:p w14:paraId="57C9A8DC" w14:textId="77777777" w:rsidR="00747AB3" w:rsidRPr="00247076" w:rsidRDefault="00747AB3" w:rsidP="00747AB3">
            <w:pPr>
              <w:pStyle w:val="Style13"/>
              <w:numPr>
                <w:ilvl w:val="1"/>
                <w:numId w:val="7"/>
              </w:numPr>
              <w:spacing w:line="360" w:lineRule="auto"/>
              <w:ind w:left="1378"/>
              <w:rPr>
                <w:rFonts w:cs="Times New Roman"/>
                <w:lang w:val="id-ID" w:eastAsia="id-ID"/>
              </w:rPr>
            </w:pPr>
            <w:r w:rsidRPr="00247076">
              <w:rPr>
                <w:rFonts w:cs="Times New Roman"/>
                <w:lang w:val="id-ID" w:eastAsia="id-ID"/>
              </w:rPr>
              <w:t>Modal pelengkap tambahan adalah pinjaman subordinasi yang memenuhi kriteria sebagai berikut:</w:t>
            </w:r>
          </w:p>
          <w:p w14:paraId="6E5FD929" w14:textId="77777777" w:rsidR="00747AB3" w:rsidRPr="00247076" w:rsidRDefault="00747AB3" w:rsidP="00747AB3">
            <w:pPr>
              <w:pStyle w:val="Style13"/>
              <w:numPr>
                <w:ilvl w:val="1"/>
                <w:numId w:val="11"/>
              </w:numPr>
              <w:spacing w:line="360" w:lineRule="auto"/>
              <w:ind w:left="1945" w:hanging="567"/>
              <w:rPr>
                <w:rFonts w:cs="Times New Roman"/>
                <w:lang w:val="id-ID" w:eastAsia="id-ID"/>
              </w:rPr>
            </w:pPr>
            <w:r w:rsidRPr="00247076">
              <w:rPr>
                <w:rFonts w:cs="Times New Roman"/>
                <w:lang w:val="id-ID" w:eastAsia="id-ID"/>
              </w:rPr>
              <w:lastRenderedPageBreak/>
              <w:t>tidak dijamin oleh LPEI atau perusahaan anak dan telah disetor penuh;</w:t>
            </w:r>
          </w:p>
          <w:p w14:paraId="6E1AE08B" w14:textId="77777777" w:rsidR="00747AB3" w:rsidRPr="00247076" w:rsidRDefault="00747AB3" w:rsidP="00747AB3">
            <w:pPr>
              <w:pStyle w:val="Style13"/>
              <w:numPr>
                <w:ilvl w:val="1"/>
                <w:numId w:val="11"/>
              </w:numPr>
              <w:spacing w:line="360" w:lineRule="auto"/>
              <w:ind w:left="1945" w:hanging="567"/>
              <w:rPr>
                <w:rFonts w:cs="Times New Roman"/>
                <w:lang w:val="id-ID" w:eastAsia="id-ID"/>
              </w:rPr>
            </w:pPr>
            <w:r w:rsidRPr="00247076">
              <w:rPr>
                <w:rFonts w:cs="Times New Roman"/>
                <w:lang w:val="id-ID" w:eastAsia="id-ID"/>
              </w:rPr>
              <w:t>memiliki jangka waktu perjanjian sekurang-kurangnya 2 (dua) tahun;</w:t>
            </w:r>
          </w:p>
          <w:p w14:paraId="18252F02" w14:textId="77777777" w:rsidR="00747AB3" w:rsidRPr="00247076" w:rsidRDefault="00747AB3" w:rsidP="00747AB3">
            <w:pPr>
              <w:pStyle w:val="Style13"/>
              <w:numPr>
                <w:ilvl w:val="1"/>
                <w:numId w:val="11"/>
              </w:numPr>
              <w:spacing w:line="360" w:lineRule="auto"/>
              <w:ind w:left="1945" w:hanging="567"/>
              <w:rPr>
                <w:rFonts w:cs="Times New Roman"/>
                <w:lang w:val="id-ID" w:eastAsia="id-ID"/>
              </w:rPr>
            </w:pPr>
            <w:r w:rsidRPr="00247076">
              <w:rPr>
                <w:rFonts w:cs="Times New Roman"/>
                <w:lang w:val="id-ID" w:eastAsia="id-ID"/>
              </w:rPr>
              <w:t xml:space="preserve">tidak dapat dibayar sebelum jadwal waktu yang ditetapkan dalam perjanjian pinjaman kecuali dengan persetujuan </w:t>
            </w:r>
            <w:proofErr w:type="spellStart"/>
            <w:r w:rsidRPr="00247076">
              <w:rPr>
                <w:rFonts w:cs="Times New Roman"/>
                <w:lang w:eastAsia="id-ID"/>
              </w:rPr>
              <w:t>Otoritas</w:t>
            </w:r>
            <w:proofErr w:type="spellEnd"/>
            <w:r w:rsidRPr="00247076">
              <w:rPr>
                <w:rFonts w:cs="Times New Roman"/>
                <w:lang w:eastAsia="id-ID"/>
              </w:rPr>
              <w:t xml:space="preserve"> Jasa </w:t>
            </w:r>
            <w:proofErr w:type="spellStart"/>
            <w:r w:rsidRPr="00247076">
              <w:rPr>
                <w:rFonts w:cs="Times New Roman"/>
                <w:lang w:eastAsia="id-ID"/>
              </w:rPr>
              <w:t>Keuangan</w:t>
            </w:r>
            <w:proofErr w:type="spellEnd"/>
            <w:r w:rsidRPr="00247076">
              <w:rPr>
                <w:rFonts w:cs="Times New Roman"/>
                <w:lang w:val="id-ID" w:eastAsia="id-ID"/>
              </w:rPr>
              <w:t>;</w:t>
            </w:r>
          </w:p>
          <w:p w14:paraId="6589129A" w14:textId="77777777" w:rsidR="00747AB3" w:rsidRPr="00247076" w:rsidRDefault="00747AB3" w:rsidP="00747AB3">
            <w:pPr>
              <w:pStyle w:val="Style13"/>
              <w:numPr>
                <w:ilvl w:val="1"/>
                <w:numId w:val="11"/>
              </w:numPr>
              <w:spacing w:line="360" w:lineRule="auto"/>
              <w:ind w:left="1945" w:hanging="567"/>
              <w:rPr>
                <w:rFonts w:cs="Times New Roman"/>
                <w:lang w:val="id-ID" w:eastAsia="id-ID"/>
              </w:rPr>
            </w:pPr>
            <w:r w:rsidRPr="00247076">
              <w:rPr>
                <w:rFonts w:cs="Times New Roman"/>
                <w:lang w:val="id-ID" w:eastAsia="id-ID"/>
              </w:rPr>
              <w:t>terdapat klausula yang mengikat (</w:t>
            </w:r>
            <w:r w:rsidRPr="00247076">
              <w:rPr>
                <w:rFonts w:cs="Times New Roman"/>
                <w:i/>
                <w:lang w:val="id-ID" w:eastAsia="id-ID"/>
              </w:rPr>
              <w:t>lock-in clause)</w:t>
            </w:r>
            <w:r w:rsidRPr="00247076">
              <w:rPr>
                <w:rFonts w:cs="Times New Roman"/>
                <w:lang w:val="id-ID" w:eastAsia="id-ID"/>
              </w:rPr>
              <w:t xml:space="preserve"> yang menyatakan bahwa tidak dapat dilakukan pembayaran pokok atau bunga, termasuk pembayaran pada saat jatuh tempo, apabila pembayaran dimaksud dapat menyebabkan Rasio Kecukupan Modal secara individual atau secara konsolidasi dengan perusahaan anak tidak memenuhi ketentuan yang berlaku;</w:t>
            </w:r>
          </w:p>
          <w:p w14:paraId="569B8499" w14:textId="77777777" w:rsidR="00747AB3" w:rsidRPr="00247076" w:rsidRDefault="00747AB3" w:rsidP="00747AB3">
            <w:pPr>
              <w:pStyle w:val="Style13"/>
              <w:numPr>
                <w:ilvl w:val="1"/>
                <w:numId w:val="11"/>
              </w:numPr>
              <w:spacing w:line="360" w:lineRule="auto"/>
              <w:ind w:left="1945" w:hanging="567"/>
              <w:rPr>
                <w:rFonts w:cs="Times New Roman"/>
                <w:lang w:val="id-ID" w:eastAsia="id-ID"/>
              </w:rPr>
            </w:pPr>
            <w:r w:rsidRPr="00247076">
              <w:rPr>
                <w:rFonts w:cs="Times New Roman"/>
                <w:lang w:val="id-ID" w:eastAsia="id-ID"/>
              </w:rPr>
              <w:t>terdapat perjanjian pinjaman yang jelas termasuk jadwal pelunasannya; dan</w:t>
            </w:r>
          </w:p>
          <w:p w14:paraId="273AB594" w14:textId="77777777" w:rsidR="00747AB3" w:rsidRPr="00247076" w:rsidRDefault="00747AB3" w:rsidP="00747AB3">
            <w:pPr>
              <w:pStyle w:val="Style13"/>
              <w:numPr>
                <w:ilvl w:val="1"/>
                <w:numId w:val="11"/>
              </w:numPr>
              <w:spacing w:line="360" w:lineRule="auto"/>
              <w:ind w:left="1945" w:hanging="567"/>
              <w:rPr>
                <w:rFonts w:cs="Times New Roman"/>
                <w:lang w:val="id-ID" w:eastAsia="id-ID"/>
              </w:rPr>
            </w:pPr>
            <w:r w:rsidRPr="00247076">
              <w:rPr>
                <w:rFonts w:cs="Times New Roman"/>
                <w:lang w:val="id-ID" w:eastAsia="id-ID"/>
              </w:rPr>
              <w:t xml:space="preserve">memperoleh persetujuan terlebih dahulu dari </w:t>
            </w:r>
            <w:proofErr w:type="spellStart"/>
            <w:r w:rsidRPr="00247076">
              <w:rPr>
                <w:rFonts w:cs="Times New Roman"/>
                <w:lang w:eastAsia="id-ID"/>
              </w:rPr>
              <w:t>Otoritas</w:t>
            </w:r>
            <w:proofErr w:type="spellEnd"/>
            <w:r w:rsidRPr="00247076">
              <w:rPr>
                <w:rFonts w:cs="Times New Roman"/>
                <w:lang w:eastAsia="id-ID"/>
              </w:rPr>
              <w:t xml:space="preserve"> Jasa </w:t>
            </w:r>
            <w:proofErr w:type="spellStart"/>
            <w:r w:rsidRPr="00247076">
              <w:rPr>
                <w:rFonts w:cs="Times New Roman"/>
                <w:lang w:eastAsia="id-ID"/>
              </w:rPr>
              <w:t>Keuangan</w:t>
            </w:r>
            <w:proofErr w:type="spellEnd"/>
            <w:r w:rsidRPr="00247076">
              <w:rPr>
                <w:rFonts w:cs="Times New Roman"/>
                <w:lang w:val="id-ID" w:eastAsia="id-ID"/>
              </w:rPr>
              <w:t>.</w:t>
            </w:r>
          </w:p>
          <w:p w14:paraId="1254B9FF" w14:textId="77777777" w:rsidR="00747AB3" w:rsidRPr="00247076" w:rsidRDefault="00747AB3" w:rsidP="00747AB3">
            <w:pPr>
              <w:pStyle w:val="Style13"/>
              <w:numPr>
                <w:ilvl w:val="1"/>
                <w:numId w:val="7"/>
              </w:numPr>
              <w:spacing w:line="360" w:lineRule="auto"/>
              <w:ind w:left="1378"/>
              <w:rPr>
                <w:rFonts w:cs="Times New Roman"/>
                <w:lang w:val="id-ID" w:eastAsia="id-ID"/>
              </w:rPr>
            </w:pPr>
            <w:r w:rsidRPr="00247076">
              <w:rPr>
                <w:rFonts w:cs="Times New Roman"/>
                <w:lang w:val="id-ID" w:eastAsia="id-ID"/>
              </w:rPr>
              <w:t>Modal pelengkap tambahan dapat digunakan sepanjang memenuhi kriteria sebagai berikut:</w:t>
            </w:r>
          </w:p>
          <w:p w14:paraId="57702D33" w14:textId="77777777" w:rsidR="00747AB3" w:rsidRPr="00247076" w:rsidRDefault="00747AB3" w:rsidP="00747AB3">
            <w:pPr>
              <w:pStyle w:val="Style13"/>
              <w:numPr>
                <w:ilvl w:val="1"/>
                <w:numId w:val="10"/>
              </w:numPr>
              <w:spacing w:line="360" w:lineRule="auto"/>
              <w:ind w:left="1945" w:hanging="567"/>
              <w:rPr>
                <w:rFonts w:cs="Times New Roman"/>
                <w:lang w:val="id-ID" w:eastAsia="id-ID"/>
              </w:rPr>
            </w:pPr>
            <w:r w:rsidRPr="00247076">
              <w:rPr>
                <w:rFonts w:cs="Times New Roman"/>
                <w:lang w:val="id-ID" w:eastAsia="id-ID"/>
              </w:rPr>
              <w:lastRenderedPageBreak/>
              <w:t>hanya digunakan untuk memperhitungkan Risiko Pasar;</w:t>
            </w:r>
          </w:p>
          <w:p w14:paraId="0582D4E6" w14:textId="77777777" w:rsidR="00747AB3" w:rsidRPr="00247076" w:rsidRDefault="00747AB3" w:rsidP="00747AB3">
            <w:pPr>
              <w:pStyle w:val="Style13"/>
              <w:numPr>
                <w:ilvl w:val="1"/>
                <w:numId w:val="10"/>
              </w:numPr>
              <w:spacing w:line="360" w:lineRule="auto"/>
              <w:ind w:left="1945" w:hanging="567"/>
              <w:rPr>
                <w:rFonts w:cs="Times New Roman"/>
                <w:lang w:val="id-ID" w:eastAsia="id-ID"/>
              </w:rPr>
            </w:pPr>
            <w:r w:rsidRPr="00247076">
              <w:rPr>
                <w:rFonts w:cs="Times New Roman"/>
                <w:lang w:val="id-ID" w:eastAsia="id-ID"/>
              </w:rPr>
              <w:t>tidak melebihi 250% (dua ratus lima puluh persen) dari bagian modal inti yang dialokasikan untuk memperhitungkan Risiko Pasar; dan</w:t>
            </w:r>
          </w:p>
          <w:p w14:paraId="698FD3B1" w14:textId="3736B876" w:rsidR="00747AB3" w:rsidRPr="00247076" w:rsidRDefault="00747AB3" w:rsidP="00747AB3">
            <w:pPr>
              <w:pStyle w:val="Style13"/>
              <w:numPr>
                <w:ilvl w:val="1"/>
                <w:numId w:val="10"/>
              </w:numPr>
              <w:spacing w:line="360" w:lineRule="auto"/>
              <w:ind w:left="1945" w:hanging="567"/>
              <w:rPr>
                <w:rFonts w:cs="Times New Roman"/>
                <w:lang w:val="id-ID" w:eastAsia="id-ID"/>
              </w:rPr>
            </w:pPr>
            <w:r w:rsidRPr="00247076">
              <w:rPr>
                <w:rFonts w:cs="Times New Roman"/>
                <w:lang w:val="id-ID" w:eastAsia="id-ID"/>
              </w:rPr>
              <w:t>jumlah modal pelengkap dan modal pelengkap tambahan paling tinggi sebesar 100% (seratus persen) dari modal inti.</w:t>
            </w:r>
          </w:p>
        </w:tc>
        <w:tc>
          <w:tcPr>
            <w:tcW w:w="4395" w:type="dxa"/>
          </w:tcPr>
          <w:p w14:paraId="4DB91527"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506D4991"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668E57A5" w14:textId="77777777" w:rsidTr="00747AB3">
        <w:tc>
          <w:tcPr>
            <w:tcW w:w="8500" w:type="dxa"/>
          </w:tcPr>
          <w:p w14:paraId="5F30B745" w14:textId="77777777" w:rsidR="00747AB3" w:rsidRPr="00247076" w:rsidRDefault="00747AB3" w:rsidP="00747AB3">
            <w:pPr>
              <w:pStyle w:val="BodyText"/>
              <w:numPr>
                <w:ilvl w:val="0"/>
                <w:numId w:val="2"/>
              </w:numPr>
              <w:tabs>
                <w:tab w:val="left" w:pos="567"/>
              </w:tabs>
              <w:spacing w:line="360" w:lineRule="auto"/>
              <w:ind w:left="567" w:hanging="567"/>
              <w:rPr>
                <w:rFonts w:ascii="Bookman Old Style" w:eastAsia="Calibri" w:hAnsi="Bookman Old Style" w:cs="Times New Roman"/>
                <w:sz w:val="24"/>
                <w:szCs w:val="24"/>
              </w:rPr>
            </w:pPr>
            <w:r w:rsidRPr="00247076">
              <w:rPr>
                <w:rFonts w:ascii="Bookman Old Style" w:eastAsia="Calibri" w:hAnsi="Bookman Old Style" w:cs="Times New Roman"/>
                <w:sz w:val="24"/>
                <w:szCs w:val="24"/>
              </w:rPr>
              <w:lastRenderedPageBreak/>
              <w:t>STRATEGI PENGELOLAAN MODAL</w:t>
            </w:r>
          </w:p>
          <w:p w14:paraId="6AF3BFC2" w14:textId="77777777" w:rsidR="00747AB3" w:rsidRPr="00247076" w:rsidRDefault="00747AB3" w:rsidP="00747AB3">
            <w:pPr>
              <w:pStyle w:val="BodyText"/>
              <w:spacing w:line="360" w:lineRule="auto"/>
              <w:ind w:left="567" w:right="11"/>
              <w:jc w:val="both"/>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Bab </w:t>
            </w:r>
            <w:proofErr w:type="spellStart"/>
            <w:r w:rsidRPr="00247076">
              <w:rPr>
                <w:rFonts w:ascii="Bookman Old Style" w:eastAsia="Calibri" w:hAnsi="Bookman Old Style" w:cs="Times New Roman"/>
                <w:sz w:val="24"/>
                <w:szCs w:val="24"/>
              </w:rPr>
              <w:t>ini</w:t>
            </w:r>
            <w:proofErr w:type="spellEnd"/>
            <w:r w:rsidRPr="00247076">
              <w:rPr>
                <w:rFonts w:ascii="Bookman Old Style" w:eastAsia="Calibri" w:hAnsi="Bookman Old Style" w:cs="Times New Roman"/>
                <w:sz w:val="24"/>
                <w:szCs w:val="24"/>
              </w:rPr>
              <w:t xml:space="preserve"> paling </w:t>
            </w:r>
            <w:proofErr w:type="spellStart"/>
            <w:r w:rsidRPr="00247076">
              <w:rPr>
                <w:rFonts w:ascii="Bookman Old Style" w:eastAsia="Calibri" w:hAnsi="Bookman Old Style" w:cs="Times New Roman"/>
                <w:sz w:val="24"/>
                <w:szCs w:val="24"/>
              </w:rPr>
              <w:t>sedikit</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menggambarkan</w:t>
            </w:r>
            <w:proofErr w:type="spellEnd"/>
            <w:r w:rsidRPr="00247076">
              <w:rPr>
                <w:rFonts w:ascii="Bookman Old Style" w:eastAsia="Calibri" w:hAnsi="Bookman Old Style" w:cs="Times New Roman"/>
                <w:sz w:val="24"/>
                <w:szCs w:val="24"/>
              </w:rPr>
              <w:t>:</w:t>
            </w:r>
          </w:p>
          <w:p w14:paraId="241072AF" w14:textId="77777777" w:rsidR="00747AB3" w:rsidRPr="00247076" w:rsidRDefault="00747AB3" w:rsidP="00747AB3">
            <w:pPr>
              <w:pStyle w:val="ListParagraph"/>
              <w:numPr>
                <w:ilvl w:val="0"/>
                <w:numId w:val="4"/>
              </w:numPr>
              <w:tabs>
                <w:tab w:val="left" w:pos="1134"/>
              </w:tabs>
              <w:spacing w:before="0" w:line="360" w:lineRule="auto"/>
              <w:ind w:left="1134" w:hanging="567"/>
              <w:jc w:val="both"/>
              <w:rPr>
                <w:rFonts w:ascii="Bookman Old Style" w:eastAsia="Calibri" w:hAnsi="Bookman Old Style" w:cs="Times New Roman"/>
                <w:sz w:val="24"/>
                <w:szCs w:val="24"/>
              </w:rPr>
            </w:pPr>
            <w:proofErr w:type="spellStart"/>
            <w:r w:rsidRPr="00247076">
              <w:rPr>
                <w:rFonts w:ascii="Bookman Old Style" w:eastAsia="Calibri" w:hAnsi="Bookman Old Style" w:cs="Times New Roman"/>
                <w:sz w:val="24"/>
                <w:szCs w:val="24"/>
              </w:rPr>
              <w:t>komposisi</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permodalan</w:t>
            </w:r>
            <w:proofErr w:type="spellEnd"/>
            <w:r w:rsidRPr="00247076">
              <w:rPr>
                <w:rFonts w:ascii="Bookman Old Style" w:eastAsia="Calibri" w:hAnsi="Bookman Old Style" w:cs="Times New Roman"/>
                <w:sz w:val="24"/>
                <w:szCs w:val="24"/>
              </w:rPr>
              <w:t xml:space="preserve">  LPEI; dan</w:t>
            </w:r>
          </w:p>
          <w:p w14:paraId="63C91538" w14:textId="24B7650E" w:rsidR="00747AB3" w:rsidRPr="00247076" w:rsidRDefault="00747AB3" w:rsidP="00747AB3">
            <w:pPr>
              <w:pStyle w:val="ListParagraph"/>
              <w:numPr>
                <w:ilvl w:val="0"/>
                <w:numId w:val="4"/>
              </w:numPr>
              <w:spacing w:before="0" w:line="360" w:lineRule="auto"/>
              <w:ind w:left="1134" w:right="158" w:hanging="567"/>
              <w:jc w:val="both"/>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strategi </w:t>
            </w:r>
            <w:proofErr w:type="spellStart"/>
            <w:r w:rsidRPr="00247076">
              <w:rPr>
                <w:rFonts w:ascii="Bookman Old Style" w:eastAsia="Calibri" w:hAnsi="Bookman Old Style" w:cs="Times New Roman"/>
                <w:sz w:val="24"/>
                <w:szCs w:val="24"/>
              </w:rPr>
              <w:t>pengelolaan</w:t>
            </w:r>
            <w:proofErr w:type="spellEnd"/>
            <w:r w:rsidRPr="00247076">
              <w:rPr>
                <w:rFonts w:ascii="Bookman Old Style" w:eastAsia="Calibri" w:hAnsi="Bookman Old Style" w:cs="Times New Roman"/>
                <w:sz w:val="24"/>
                <w:szCs w:val="24"/>
              </w:rPr>
              <w:t xml:space="preserve"> modal yang </w:t>
            </w:r>
            <w:proofErr w:type="spellStart"/>
            <w:r w:rsidRPr="00247076">
              <w:rPr>
                <w:rFonts w:ascii="Bookman Old Style" w:eastAsia="Calibri" w:hAnsi="Bookman Old Style" w:cs="Times New Roman"/>
                <w:sz w:val="24"/>
                <w:szCs w:val="24"/>
              </w:rPr>
              <w:t>antara</w:t>
            </w:r>
            <w:proofErr w:type="spellEnd"/>
            <w:r w:rsidRPr="00247076">
              <w:rPr>
                <w:rFonts w:ascii="Bookman Old Style" w:eastAsia="Calibri" w:hAnsi="Bookman Old Style" w:cs="Times New Roman"/>
                <w:sz w:val="24"/>
                <w:szCs w:val="24"/>
              </w:rPr>
              <w:t xml:space="preserve"> lain </w:t>
            </w:r>
            <w:proofErr w:type="spellStart"/>
            <w:r w:rsidRPr="00247076">
              <w:rPr>
                <w:rFonts w:ascii="Bookman Old Style" w:eastAsia="Calibri" w:hAnsi="Bookman Old Style" w:cs="Times New Roman"/>
                <w:sz w:val="24"/>
                <w:szCs w:val="24"/>
              </w:rPr>
              <w:t>mencakup</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sumber-sumber</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permodalan</w:t>
            </w:r>
            <w:proofErr w:type="spellEnd"/>
            <w:r w:rsidRPr="00247076">
              <w:rPr>
                <w:rFonts w:ascii="Bookman Old Style" w:eastAsia="Calibri" w:hAnsi="Bookman Old Style" w:cs="Times New Roman"/>
                <w:sz w:val="24"/>
                <w:szCs w:val="24"/>
              </w:rPr>
              <w:t xml:space="preserve"> dan </w:t>
            </w:r>
            <w:proofErr w:type="spellStart"/>
            <w:r w:rsidRPr="00247076">
              <w:rPr>
                <w:rFonts w:ascii="Bookman Old Style" w:eastAsia="Calibri" w:hAnsi="Bookman Old Style" w:cs="Times New Roman"/>
                <w:sz w:val="24"/>
                <w:szCs w:val="24"/>
              </w:rPr>
              <w:t>perencanaan</w:t>
            </w:r>
            <w:proofErr w:type="spellEnd"/>
            <w:r w:rsidRPr="00247076">
              <w:rPr>
                <w:rFonts w:ascii="Bookman Old Style" w:eastAsia="Calibri" w:hAnsi="Bookman Old Style" w:cs="Times New Roman"/>
                <w:sz w:val="24"/>
                <w:szCs w:val="24"/>
              </w:rPr>
              <w:t xml:space="preserve"> modal </w:t>
            </w:r>
            <w:proofErr w:type="spellStart"/>
            <w:r w:rsidRPr="00247076">
              <w:rPr>
                <w:rFonts w:ascii="Bookman Old Style" w:eastAsia="Calibri" w:hAnsi="Bookman Old Style" w:cs="Times New Roman"/>
                <w:sz w:val="24"/>
                <w:szCs w:val="24"/>
              </w:rPr>
              <w:t>untuk</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memenuhi</w:t>
            </w:r>
            <w:proofErr w:type="spellEnd"/>
            <w:r w:rsidRPr="00247076">
              <w:rPr>
                <w:rFonts w:ascii="Bookman Old Style" w:eastAsia="Calibri" w:hAnsi="Bookman Old Style" w:cs="Times New Roman"/>
                <w:sz w:val="24"/>
                <w:szCs w:val="24"/>
              </w:rPr>
              <w:t xml:space="preserve"> KPMM </w:t>
            </w:r>
            <w:proofErr w:type="spellStart"/>
            <w:r w:rsidRPr="00247076">
              <w:rPr>
                <w:rFonts w:ascii="Bookman Old Style" w:eastAsia="Calibri" w:hAnsi="Bookman Old Style" w:cs="Times New Roman"/>
                <w:sz w:val="24"/>
                <w:szCs w:val="24"/>
              </w:rPr>
              <w:t>sesuai</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profil</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w:t>
            </w:r>
            <w:r w:rsidRPr="00247076">
              <w:rPr>
                <w:rFonts w:ascii="Bookman Old Style" w:eastAsia="Calibri" w:hAnsi="Bookman Old Style" w:cs="Times New Roman"/>
                <w:sz w:val="24"/>
                <w:szCs w:val="24"/>
                <w:lang w:val="id-ID"/>
              </w:rPr>
              <w:t>serta</w:t>
            </w:r>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mendukung</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rencana</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bisnis</w:t>
            </w:r>
            <w:proofErr w:type="spellEnd"/>
            <w:r w:rsidRPr="00247076">
              <w:rPr>
                <w:rFonts w:ascii="Bookman Old Style" w:eastAsia="Calibri" w:hAnsi="Bookman Old Style" w:cs="Times New Roman"/>
                <w:sz w:val="24"/>
                <w:szCs w:val="24"/>
              </w:rPr>
              <w:t xml:space="preserve"> dan strategi </w:t>
            </w:r>
            <w:proofErr w:type="spellStart"/>
            <w:r w:rsidRPr="00247076">
              <w:rPr>
                <w:rFonts w:ascii="Bookman Old Style" w:eastAsia="Calibri" w:hAnsi="Bookman Old Style" w:cs="Times New Roman"/>
                <w:sz w:val="24"/>
                <w:szCs w:val="24"/>
              </w:rPr>
              <w:t>bisnis</w:t>
            </w:r>
            <w:proofErr w:type="spellEnd"/>
            <w:r w:rsidRPr="00247076">
              <w:rPr>
                <w:rFonts w:ascii="Bookman Old Style" w:eastAsia="Calibri" w:hAnsi="Bookman Old Style" w:cs="Times New Roman"/>
                <w:sz w:val="24"/>
                <w:szCs w:val="24"/>
              </w:rPr>
              <w:t xml:space="preserve"> LPEI pada masa </w:t>
            </w:r>
            <w:proofErr w:type="spellStart"/>
            <w:r w:rsidRPr="00247076">
              <w:rPr>
                <w:rFonts w:ascii="Bookman Old Style" w:eastAsia="Calibri" w:hAnsi="Bookman Old Style" w:cs="Times New Roman"/>
                <w:sz w:val="24"/>
                <w:szCs w:val="24"/>
              </w:rPr>
              <w:t>mendatang</w:t>
            </w:r>
            <w:proofErr w:type="spellEnd"/>
            <w:r w:rsidRPr="00247076">
              <w:rPr>
                <w:rFonts w:ascii="Bookman Old Style" w:eastAsia="Calibri" w:hAnsi="Bookman Old Style" w:cs="Times New Roman"/>
                <w:sz w:val="24"/>
                <w:szCs w:val="24"/>
              </w:rPr>
              <w:t>.</w:t>
            </w:r>
          </w:p>
        </w:tc>
        <w:tc>
          <w:tcPr>
            <w:tcW w:w="4395" w:type="dxa"/>
          </w:tcPr>
          <w:p w14:paraId="343FF117"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1410E0D7"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7B36287D" w14:textId="77777777" w:rsidTr="00747AB3">
        <w:tc>
          <w:tcPr>
            <w:tcW w:w="8500" w:type="dxa"/>
          </w:tcPr>
          <w:p w14:paraId="6D128B97" w14:textId="77777777" w:rsidR="00747AB3" w:rsidRPr="00247076" w:rsidRDefault="00747AB3" w:rsidP="00747AB3">
            <w:pPr>
              <w:pStyle w:val="BodyText"/>
              <w:numPr>
                <w:ilvl w:val="0"/>
                <w:numId w:val="2"/>
              </w:numPr>
              <w:spacing w:line="360" w:lineRule="auto"/>
              <w:ind w:left="567" w:hanging="567"/>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IDENTIFIKASI DAN PENGUKURAN RISIKO MATERIAL </w:t>
            </w:r>
          </w:p>
          <w:p w14:paraId="7B8201C9" w14:textId="77777777" w:rsidR="00747AB3" w:rsidRPr="00247076" w:rsidRDefault="00747AB3" w:rsidP="00747AB3">
            <w:pPr>
              <w:pStyle w:val="ListParagraph"/>
              <w:spacing w:before="0" w:line="360" w:lineRule="auto"/>
              <w:ind w:left="567" w:right="11" w:firstLine="0"/>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Bab </w:t>
            </w:r>
            <w:proofErr w:type="spellStart"/>
            <w:r w:rsidRPr="00247076">
              <w:rPr>
                <w:rFonts w:ascii="Bookman Old Style" w:eastAsia="Calibri" w:hAnsi="Bookman Old Style" w:cs="Times New Roman"/>
                <w:sz w:val="24"/>
                <w:szCs w:val="24"/>
              </w:rPr>
              <w:t>ini</w:t>
            </w:r>
            <w:proofErr w:type="spellEnd"/>
            <w:r w:rsidRPr="00247076">
              <w:rPr>
                <w:rFonts w:ascii="Bookman Old Style" w:eastAsia="Calibri" w:hAnsi="Bookman Old Style" w:cs="Times New Roman"/>
                <w:sz w:val="24"/>
                <w:szCs w:val="24"/>
              </w:rPr>
              <w:t xml:space="preserve"> paling </w:t>
            </w:r>
            <w:proofErr w:type="spellStart"/>
            <w:r w:rsidRPr="00247076">
              <w:rPr>
                <w:rFonts w:ascii="Bookman Old Style" w:eastAsia="Calibri" w:hAnsi="Bookman Old Style" w:cs="Times New Roman"/>
                <w:sz w:val="24"/>
                <w:szCs w:val="24"/>
              </w:rPr>
              <w:t>sedikit</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menggambarkan</w:t>
            </w:r>
            <w:proofErr w:type="spellEnd"/>
            <w:r w:rsidRPr="00247076">
              <w:rPr>
                <w:rFonts w:ascii="Bookman Old Style" w:eastAsia="Calibri" w:hAnsi="Bookman Old Style" w:cs="Times New Roman"/>
                <w:sz w:val="24"/>
                <w:szCs w:val="24"/>
              </w:rPr>
              <w:t>:</w:t>
            </w:r>
          </w:p>
          <w:p w14:paraId="458B6572" w14:textId="77777777" w:rsidR="00747AB3" w:rsidRPr="00247076" w:rsidRDefault="00747AB3" w:rsidP="00747AB3">
            <w:pPr>
              <w:pStyle w:val="ListParagraph"/>
              <w:numPr>
                <w:ilvl w:val="0"/>
                <w:numId w:val="5"/>
              </w:numPr>
              <w:tabs>
                <w:tab w:val="left" w:pos="1134"/>
              </w:tabs>
              <w:spacing w:before="0" w:line="360" w:lineRule="auto"/>
              <w:ind w:left="1134" w:hanging="567"/>
              <w:jc w:val="both"/>
              <w:rPr>
                <w:rFonts w:ascii="Bookman Old Style" w:eastAsia="Calibri" w:hAnsi="Bookman Old Style" w:cs="Times New Roman"/>
                <w:sz w:val="24"/>
                <w:szCs w:val="24"/>
              </w:rPr>
            </w:pPr>
            <w:proofErr w:type="spellStart"/>
            <w:r w:rsidRPr="00247076">
              <w:rPr>
                <w:rFonts w:ascii="Bookman Old Style" w:eastAsia="Calibri" w:hAnsi="Bookman Old Style" w:cs="Times New Roman"/>
                <w:sz w:val="24"/>
                <w:szCs w:val="24"/>
              </w:rPr>
              <w:t>identifikasi</w:t>
            </w:r>
            <w:proofErr w:type="spellEnd"/>
            <w:r w:rsidRPr="00247076">
              <w:rPr>
                <w:rFonts w:ascii="Bookman Old Style" w:eastAsia="Calibri" w:hAnsi="Bookman Old Style" w:cs="Times New Roman"/>
                <w:sz w:val="24"/>
                <w:szCs w:val="24"/>
              </w:rPr>
              <w:t xml:space="preserve"> dan </w:t>
            </w:r>
            <w:proofErr w:type="spellStart"/>
            <w:r w:rsidRPr="00247076">
              <w:rPr>
                <w:rFonts w:ascii="Bookman Old Style" w:eastAsia="Calibri" w:hAnsi="Bookman Old Style" w:cs="Times New Roman"/>
                <w:sz w:val="24"/>
                <w:szCs w:val="24"/>
              </w:rPr>
              <w:t>pengukuran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jenis</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yang </w:t>
            </w:r>
            <w:proofErr w:type="spellStart"/>
            <w:r w:rsidRPr="00247076">
              <w:rPr>
                <w:rFonts w:ascii="Bookman Old Style" w:eastAsia="Calibri" w:hAnsi="Bookman Old Style" w:cs="Times New Roman"/>
                <w:sz w:val="24"/>
                <w:szCs w:val="24"/>
              </w:rPr>
              <w:t>dinilai</w:t>
            </w:r>
            <w:proofErr w:type="spellEnd"/>
            <w:r w:rsidRPr="00247076">
              <w:rPr>
                <w:rFonts w:ascii="Bookman Old Style" w:eastAsia="Calibri" w:hAnsi="Bookman Old Style" w:cs="Times New Roman"/>
                <w:sz w:val="24"/>
                <w:szCs w:val="24"/>
              </w:rPr>
              <w:t xml:space="preserve"> material oleh LPEI;  dan</w:t>
            </w:r>
          </w:p>
          <w:p w14:paraId="0FBF8FC6" w14:textId="77777777" w:rsidR="00747AB3" w:rsidRPr="00247076" w:rsidRDefault="00747AB3" w:rsidP="00747AB3">
            <w:pPr>
              <w:pStyle w:val="ListParagraph"/>
              <w:numPr>
                <w:ilvl w:val="0"/>
                <w:numId w:val="5"/>
              </w:numPr>
              <w:tabs>
                <w:tab w:val="left" w:pos="1134"/>
              </w:tabs>
              <w:spacing w:before="0" w:line="360" w:lineRule="auto"/>
              <w:ind w:left="1134" w:hanging="567"/>
              <w:jc w:val="both"/>
              <w:rPr>
                <w:rFonts w:ascii="Bookman Old Style" w:eastAsia="Calibri" w:hAnsi="Bookman Old Style" w:cs="Times New Roman"/>
                <w:sz w:val="24"/>
                <w:szCs w:val="24"/>
              </w:rPr>
            </w:pPr>
            <w:proofErr w:type="spellStart"/>
            <w:r w:rsidRPr="00247076">
              <w:rPr>
                <w:rFonts w:ascii="Bookman Old Style" w:eastAsia="Calibri" w:hAnsi="Bookman Old Style" w:cs="Times New Roman"/>
                <w:sz w:val="24"/>
                <w:szCs w:val="24"/>
              </w:rPr>
              <w:t>metode</w:t>
            </w:r>
            <w:proofErr w:type="spellEnd"/>
            <w:r w:rsidRPr="00247076">
              <w:rPr>
                <w:rFonts w:ascii="Bookman Old Style" w:eastAsia="Calibri" w:hAnsi="Bookman Old Style" w:cs="Times New Roman"/>
                <w:sz w:val="24"/>
                <w:szCs w:val="24"/>
              </w:rPr>
              <w:t xml:space="preserve"> dan </w:t>
            </w:r>
            <w:proofErr w:type="spellStart"/>
            <w:r w:rsidRPr="00247076">
              <w:rPr>
                <w:rFonts w:ascii="Bookman Old Style" w:eastAsia="Calibri" w:hAnsi="Bookman Old Style" w:cs="Times New Roman"/>
                <w:sz w:val="24"/>
                <w:szCs w:val="24"/>
              </w:rPr>
              <w:t>asumsi</w:t>
            </w:r>
            <w:proofErr w:type="spellEnd"/>
            <w:r w:rsidRPr="00247076">
              <w:rPr>
                <w:rFonts w:ascii="Bookman Old Style" w:eastAsia="Calibri" w:hAnsi="Bookman Old Style" w:cs="Times New Roman"/>
                <w:sz w:val="24"/>
                <w:szCs w:val="24"/>
              </w:rPr>
              <w:t xml:space="preserve"> yang </w:t>
            </w:r>
            <w:proofErr w:type="spellStart"/>
            <w:r w:rsidRPr="00247076">
              <w:rPr>
                <w:rFonts w:ascii="Bookman Old Style" w:eastAsia="Calibri" w:hAnsi="Bookman Old Style" w:cs="Times New Roman"/>
                <w:sz w:val="24"/>
                <w:szCs w:val="24"/>
              </w:rPr>
              <w:t>digunakan</w:t>
            </w:r>
            <w:proofErr w:type="spellEnd"/>
            <w:r w:rsidRPr="00247076">
              <w:rPr>
                <w:rFonts w:ascii="Bookman Old Style" w:eastAsia="Calibri" w:hAnsi="Bookman Old Style" w:cs="Times New Roman"/>
                <w:sz w:val="24"/>
                <w:szCs w:val="24"/>
              </w:rPr>
              <w:t>.</w:t>
            </w:r>
          </w:p>
          <w:p w14:paraId="7DC52FFA" w14:textId="3D955CF7" w:rsidR="00747AB3" w:rsidRPr="00247076" w:rsidRDefault="00747AB3" w:rsidP="00747AB3">
            <w:pPr>
              <w:pStyle w:val="BodyText"/>
              <w:spacing w:line="360" w:lineRule="auto"/>
              <w:ind w:left="567" w:right="155"/>
              <w:jc w:val="both"/>
              <w:rPr>
                <w:rFonts w:ascii="Bookman Old Style" w:eastAsia="Calibri" w:hAnsi="Bookman Old Style" w:cs="Times New Roman"/>
                <w:sz w:val="24"/>
                <w:szCs w:val="24"/>
              </w:rPr>
            </w:pPr>
            <w:r w:rsidRPr="00247076">
              <w:rPr>
                <w:rFonts w:ascii="Bookman Old Style" w:eastAsia="Calibri" w:hAnsi="Bookman Old Style" w:cs="Times New Roman"/>
                <w:sz w:val="24"/>
                <w:szCs w:val="24"/>
              </w:rPr>
              <w:lastRenderedPageBreak/>
              <w:t xml:space="preserve">Jenis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dan </w:t>
            </w:r>
            <w:proofErr w:type="spellStart"/>
            <w:r w:rsidRPr="00247076">
              <w:rPr>
                <w:rFonts w:ascii="Bookman Old Style" w:eastAsia="Calibri" w:hAnsi="Bookman Old Style" w:cs="Times New Roman"/>
                <w:sz w:val="24"/>
                <w:szCs w:val="24"/>
              </w:rPr>
              <w:t>faktor-faktor</w:t>
            </w:r>
            <w:proofErr w:type="spellEnd"/>
            <w:r w:rsidRPr="00247076">
              <w:rPr>
                <w:rFonts w:ascii="Bookman Old Style" w:eastAsia="Calibri" w:hAnsi="Bookman Old Style" w:cs="Times New Roman"/>
                <w:sz w:val="24"/>
                <w:szCs w:val="24"/>
              </w:rPr>
              <w:t xml:space="preserve"> yang </w:t>
            </w:r>
            <w:proofErr w:type="spellStart"/>
            <w:r w:rsidRPr="00247076">
              <w:rPr>
                <w:rFonts w:ascii="Bookman Old Style" w:eastAsia="Calibri" w:hAnsi="Bookman Old Style" w:cs="Times New Roman"/>
                <w:sz w:val="24"/>
                <w:szCs w:val="24"/>
              </w:rPr>
              <w:t>dipertimbangkan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dalam</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penilaian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setiap</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paling </w:t>
            </w:r>
            <w:proofErr w:type="spellStart"/>
            <w:r w:rsidRPr="00247076">
              <w:rPr>
                <w:rFonts w:ascii="Bookman Old Style" w:eastAsia="Calibri" w:hAnsi="Bookman Old Style" w:cs="Times New Roman"/>
                <w:sz w:val="24"/>
                <w:szCs w:val="24"/>
              </w:rPr>
              <w:t>sedikit</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mengacu</w:t>
            </w:r>
            <w:proofErr w:type="spellEnd"/>
            <w:r w:rsidRPr="00247076">
              <w:rPr>
                <w:rFonts w:ascii="Bookman Old Style" w:eastAsia="Calibri" w:hAnsi="Bookman Old Style" w:cs="Times New Roman"/>
                <w:sz w:val="24"/>
                <w:szCs w:val="24"/>
              </w:rPr>
              <w:t xml:space="preserve"> pada </w:t>
            </w:r>
            <w:proofErr w:type="spellStart"/>
            <w:r w:rsidRPr="00247076">
              <w:rPr>
                <w:rFonts w:ascii="Bookman Old Style" w:eastAsia="Calibri" w:hAnsi="Bookman Old Style" w:cs="Times New Roman"/>
                <w:sz w:val="24"/>
                <w:szCs w:val="24"/>
              </w:rPr>
              <w:t>ketentuan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Otoritas</w:t>
            </w:r>
            <w:proofErr w:type="spellEnd"/>
            <w:r w:rsidRPr="00247076">
              <w:rPr>
                <w:rFonts w:ascii="Bookman Old Style" w:eastAsia="Calibri" w:hAnsi="Bookman Old Style" w:cs="Times New Roman"/>
                <w:sz w:val="24"/>
                <w:szCs w:val="24"/>
              </w:rPr>
              <w:t xml:space="preserve"> Jasa </w:t>
            </w:r>
            <w:proofErr w:type="spellStart"/>
            <w:r w:rsidRPr="00247076">
              <w:rPr>
                <w:rFonts w:ascii="Bookman Old Style" w:eastAsia="Calibri" w:hAnsi="Bookman Old Style" w:cs="Times New Roman"/>
                <w:sz w:val="24"/>
                <w:szCs w:val="24"/>
              </w:rPr>
              <w:t>Keuangan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mengenai</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Pengawasan</w:t>
            </w:r>
            <w:proofErr w:type="spellEnd"/>
            <w:r w:rsidRPr="00247076">
              <w:rPr>
                <w:rFonts w:ascii="Bookman Old Style" w:eastAsia="Calibri" w:hAnsi="Bookman Old Style" w:cs="Times New Roman"/>
                <w:sz w:val="24"/>
                <w:szCs w:val="24"/>
              </w:rPr>
              <w:t xml:space="preserve"> LPEI.</w:t>
            </w:r>
          </w:p>
        </w:tc>
        <w:tc>
          <w:tcPr>
            <w:tcW w:w="4395" w:type="dxa"/>
          </w:tcPr>
          <w:p w14:paraId="10CE7E43"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5CCE8E4E"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209A7A4A" w14:textId="77777777" w:rsidTr="00747AB3">
        <w:tc>
          <w:tcPr>
            <w:tcW w:w="8500" w:type="dxa"/>
          </w:tcPr>
          <w:p w14:paraId="5C2D1C14" w14:textId="77777777" w:rsidR="00747AB3" w:rsidRPr="00247076" w:rsidRDefault="00747AB3" w:rsidP="00747AB3">
            <w:pPr>
              <w:pStyle w:val="BodyText"/>
              <w:numPr>
                <w:ilvl w:val="0"/>
                <w:numId w:val="2"/>
              </w:numPr>
              <w:spacing w:line="360" w:lineRule="auto"/>
              <w:ind w:left="567" w:hanging="567"/>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PENILAIAN KECUKUPAN MODAL</w:t>
            </w:r>
          </w:p>
          <w:p w14:paraId="67BC41AA" w14:textId="2AAC9132" w:rsidR="00747AB3" w:rsidRPr="00247076" w:rsidRDefault="00747AB3" w:rsidP="00747AB3">
            <w:pPr>
              <w:pStyle w:val="BodyText"/>
              <w:spacing w:line="360" w:lineRule="auto"/>
              <w:ind w:left="567" w:right="156"/>
              <w:jc w:val="both"/>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Bab </w:t>
            </w:r>
            <w:proofErr w:type="spellStart"/>
            <w:r w:rsidRPr="00247076">
              <w:rPr>
                <w:rFonts w:ascii="Bookman Old Style" w:eastAsia="Calibri" w:hAnsi="Bookman Old Style" w:cs="Times New Roman"/>
                <w:sz w:val="24"/>
                <w:szCs w:val="24"/>
              </w:rPr>
              <w:t>ini</w:t>
            </w:r>
            <w:proofErr w:type="spellEnd"/>
            <w:r w:rsidRPr="00247076">
              <w:rPr>
                <w:rFonts w:ascii="Bookman Old Style" w:eastAsia="Calibri" w:hAnsi="Bookman Old Style" w:cs="Times New Roman"/>
                <w:sz w:val="24"/>
                <w:szCs w:val="24"/>
              </w:rPr>
              <w:t xml:space="preserve"> paling </w:t>
            </w:r>
            <w:proofErr w:type="spellStart"/>
            <w:r w:rsidRPr="00247076">
              <w:rPr>
                <w:rFonts w:ascii="Bookman Old Style" w:eastAsia="Calibri" w:hAnsi="Bookman Old Style" w:cs="Times New Roman"/>
                <w:sz w:val="24"/>
                <w:szCs w:val="24"/>
              </w:rPr>
              <w:t>sedikit</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menggambarkan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metode</w:t>
            </w:r>
            <w:proofErr w:type="spellEnd"/>
            <w:r w:rsidRPr="00247076">
              <w:rPr>
                <w:rFonts w:ascii="Bookman Old Style" w:eastAsia="Calibri" w:hAnsi="Bookman Old Style" w:cs="Times New Roman"/>
                <w:sz w:val="24"/>
                <w:szCs w:val="24"/>
              </w:rPr>
              <w:t xml:space="preserve"> dan proses </w:t>
            </w:r>
            <w:proofErr w:type="spellStart"/>
            <w:r w:rsidRPr="00247076">
              <w:rPr>
                <w:rFonts w:ascii="Bookman Old Style" w:eastAsia="Calibri" w:hAnsi="Bookman Old Style" w:cs="Times New Roman"/>
                <w:sz w:val="24"/>
                <w:szCs w:val="24"/>
              </w:rPr>
              <w:t>dalam</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melakukan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penilaian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kecukupan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permodalan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dengan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mengaitkan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tingkat</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dengan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tingkat</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permodalan</w:t>
            </w:r>
            <w:proofErr w:type="spellEnd"/>
            <w:r w:rsidRPr="00247076">
              <w:rPr>
                <w:rFonts w:ascii="Bookman Old Style" w:eastAsia="Calibri" w:hAnsi="Bookman Old Style" w:cs="Times New Roman"/>
                <w:sz w:val="24"/>
                <w:szCs w:val="24"/>
              </w:rPr>
              <w:t xml:space="preserve"> yang </w:t>
            </w:r>
            <w:proofErr w:type="spellStart"/>
            <w:r w:rsidRPr="00247076">
              <w:rPr>
                <w:rFonts w:ascii="Bookman Old Style" w:eastAsia="Calibri" w:hAnsi="Bookman Old Style" w:cs="Times New Roman"/>
                <w:sz w:val="24"/>
                <w:szCs w:val="24"/>
              </w:rPr>
              <w:t>dibutuhkan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untuk</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menyerap</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potensi</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kerugian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dari</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dimaksud</w:t>
            </w:r>
            <w:proofErr w:type="spellEnd"/>
            <w:r w:rsidRPr="00247076">
              <w:rPr>
                <w:rFonts w:ascii="Bookman Old Style" w:eastAsia="Calibri" w:hAnsi="Bookman Old Style" w:cs="Times New Roman"/>
                <w:sz w:val="24"/>
                <w:szCs w:val="24"/>
              </w:rPr>
              <w:t>.</w:t>
            </w:r>
          </w:p>
        </w:tc>
        <w:tc>
          <w:tcPr>
            <w:tcW w:w="4395" w:type="dxa"/>
          </w:tcPr>
          <w:p w14:paraId="3C2FF325"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168FAADC"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r w:rsidR="00247076" w:rsidRPr="00247076" w14:paraId="443C5C70" w14:textId="77777777" w:rsidTr="00747AB3">
        <w:tc>
          <w:tcPr>
            <w:tcW w:w="8500" w:type="dxa"/>
          </w:tcPr>
          <w:p w14:paraId="49AEB3A4" w14:textId="77777777" w:rsidR="00747AB3" w:rsidRPr="00247076" w:rsidRDefault="00747AB3" w:rsidP="00747AB3">
            <w:pPr>
              <w:pStyle w:val="BodyText"/>
              <w:numPr>
                <w:ilvl w:val="0"/>
                <w:numId w:val="2"/>
              </w:numPr>
              <w:spacing w:line="360" w:lineRule="auto"/>
              <w:ind w:left="567" w:hanging="567"/>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MODAL MINIMUM SESUAI PROFIL RISIKO</w:t>
            </w:r>
          </w:p>
          <w:p w14:paraId="61521D7B" w14:textId="67EFD622" w:rsidR="00747AB3" w:rsidRPr="00247076" w:rsidRDefault="00747AB3" w:rsidP="00747AB3">
            <w:pPr>
              <w:pStyle w:val="BodyText"/>
              <w:spacing w:line="360" w:lineRule="auto"/>
              <w:ind w:left="567" w:right="156"/>
              <w:jc w:val="both"/>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 xml:space="preserve">Bab </w:t>
            </w:r>
            <w:proofErr w:type="spellStart"/>
            <w:r w:rsidRPr="00247076">
              <w:rPr>
                <w:rFonts w:ascii="Bookman Old Style" w:eastAsia="Calibri" w:hAnsi="Bookman Old Style" w:cs="Times New Roman"/>
                <w:sz w:val="24"/>
                <w:szCs w:val="24"/>
              </w:rPr>
              <w:t>ini</w:t>
            </w:r>
            <w:proofErr w:type="spellEnd"/>
            <w:r w:rsidRPr="00247076">
              <w:rPr>
                <w:rFonts w:ascii="Bookman Old Style" w:eastAsia="Calibri" w:hAnsi="Bookman Old Style" w:cs="Times New Roman"/>
                <w:sz w:val="24"/>
                <w:szCs w:val="24"/>
              </w:rPr>
              <w:t xml:space="preserve"> paling </w:t>
            </w:r>
            <w:proofErr w:type="spellStart"/>
            <w:r w:rsidRPr="00247076">
              <w:rPr>
                <w:rFonts w:ascii="Bookman Old Style" w:eastAsia="Calibri" w:hAnsi="Bookman Old Style" w:cs="Times New Roman"/>
                <w:sz w:val="24"/>
                <w:szCs w:val="24"/>
              </w:rPr>
              <w:t>sedikit</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menggambarkan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ringkasan</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eksekutif</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terhadap</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hasil</w:t>
            </w:r>
            <w:proofErr w:type="spellEnd"/>
            <w:r w:rsidRPr="00247076">
              <w:rPr>
                <w:rFonts w:ascii="Bookman Old Style" w:eastAsia="Calibri" w:hAnsi="Bookman Old Style" w:cs="Times New Roman"/>
                <w:sz w:val="24"/>
                <w:szCs w:val="24"/>
              </w:rPr>
              <w:t xml:space="preserve"> </w:t>
            </w:r>
            <w:r w:rsidRPr="00247076">
              <w:rPr>
                <w:rFonts w:ascii="Bookman Old Style" w:eastAsia="Calibri" w:hAnsi="Bookman Old Style" w:cs="Times New Roman"/>
                <w:i/>
                <w:sz w:val="24"/>
                <w:szCs w:val="24"/>
              </w:rPr>
              <w:t>self-assessment</w:t>
            </w:r>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profil</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dan </w:t>
            </w:r>
            <w:proofErr w:type="spellStart"/>
            <w:r w:rsidRPr="00247076">
              <w:rPr>
                <w:rFonts w:ascii="Bookman Old Style" w:eastAsia="Calibri" w:hAnsi="Bookman Old Style" w:cs="Times New Roman"/>
                <w:sz w:val="24"/>
                <w:szCs w:val="24"/>
              </w:rPr>
              <w:t>hasil</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perhitungan</w:t>
            </w:r>
            <w:proofErr w:type="spellEnd"/>
            <w:r w:rsidRPr="00247076">
              <w:rPr>
                <w:rFonts w:ascii="Bookman Old Style" w:eastAsia="Calibri" w:hAnsi="Bookman Old Style" w:cs="Times New Roman"/>
                <w:sz w:val="24"/>
                <w:szCs w:val="24"/>
              </w:rPr>
              <w:t xml:space="preserve"> modal minimum </w:t>
            </w:r>
            <w:proofErr w:type="spellStart"/>
            <w:r w:rsidRPr="00247076">
              <w:rPr>
                <w:rFonts w:ascii="Bookman Old Style" w:eastAsia="Calibri" w:hAnsi="Bookman Old Style" w:cs="Times New Roman"/>
                <w:sz w:val="24"/>
                <w:szCs w:val="24"/>
              </w:rPr>
              <w:t>sesuai</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profil</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risiko</w:t>
            </w:r>
            <w:proofErr w:type="spellEnd"/>
            <w:r w:rsidRPr="00247076">
              <w:rPr>
                <w:rFonts w:ascii="Bookman Old Style" w:eastAsia="Calibri" w:hAnsi="Bookman Old Style" w:cs="Times New Roman"/>
                <w:sz w:val="24"/>
                <w:szCs w:val="24"/>
              </w:rPr>
              <w:t xml:space="preserve"> </w:t>
            </w:r>
            <w:proofErr w:type="spellStart"/>
            <w:r w:rsidRPr="00247076">
              <w:rPr>
                <w:rFonts w:ascii="Bookman Old Style" w:eastAsia="Calibri" w:hAnsi="Bookman Old Style" w:cs="Times New Roman"/>
                <w:sz w:val="24"/>
                <w:szCs w:val="24"/>
              </w:rPr>
              <w:t>tersebut</w:t>
            </w:r>
            <w:proofErr w:type="spellEnd"/>
            <w:r w:rsidRPr="00247076">
              <w:rPr>
                <w:rFonts w:ascii="Bookman Old Style" w:eastAsia="Calibri" w:hAnsi="Bookman Old Style" w:cs="Times New Roman"/>
                <w:sz w:val="24"/>
                <w:szCs w:val="24"/>
              </w:rPr>
              <w:t>.</w:t>
            </w:r>
          </w:p>
        </w:tc>
        <w:tc>
          <w:tcPr>
            <w:tcW w:w="4395" w:type="dxa"/>
          </w:tcPr>
          <w:p w14:paraId="2641E528"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c>
          <w:tcPr>
            <w:tcW w:w="4394" w:type="dxa"/>
          </w:tcPr>
          <w:p w14:paraId="4900F178" w14:textId="77777777" w:rsidR="00747AB3" w:rsidRPr="00247076" w:rsidRDefault="00747AB3" w:rsidP="00747AB3">
            <w:pPr>
              <w:pStyle w:val="BodyText"/>
              <w:spacing w:line="360" w:lineRule="auto"/>
              <w:ind w:right="11"/>
              <w:rPr>
                <w:rFonts w:ascii="Bookman Old Style" w:eastAsia="Calibri" w:hAnsi="Bookman Old Style" w:cs="Times New Roman"/>
                <w:sz w:val="24"/>
                <w:szCs w:val="24"/>
              </w:rPr>
            </w:pPr>
          </w:p>
        </w:tc>
      </w:tr>
    </w:tbl>
    <w:p w14:paraId="3FE82E11" w14:textId="77777777" w:rsidR="0013740C" w:rsidRPr="00247076" w:rsidRDefault="0013740C" w:rsidP="00811E3A">
      <w:pPr>
        <w:pStyle w:val="BodyText"/>
        <w:spacing w:line="360" w:lineRule="auto"/>
        <w:jc w:val="center"/>
        <w:rPr>
          <w:rFonts w:ascii="Bookman Old Style" w:eastAsia="Calibri" w:hAnsi="Bookman Old Style" w:cs="Times New Roman"/>
          <w:sz w:val="24"/>
          <w:szCs w:val="24"/>
        </w:rPr>
      </w:pPr>
    </w:p>
    <w:p w14:paraId="493C1858" w14:textId="77777777" w:rsidR="00961CFA" w:rsidRPr="00247076" w:rsidRDefault="00961CFA" w:rsidP="00811E3A">
      <w:pPr>
        <w:pStyle w:val="BodyText"/>
        <w:spacing w:line="360" w:lineRule="auto"/>
        <w:jc w:val="center"/>
        <w:rPr>
          <w:rFonts w:ascii="Bookman Old Style" w:eastAsia="Calibri" w:hAnsi="Bookman Old Style" w:cs="Times New Roman"/>
          <w:sz w:val="24"/>
          <w:szCs w:val="24"/>
        </w:rPr>
      </w:pPr>
    </w:p>
    <w:p w14:paraId="16373B60" w14:textId="77777777" w:rsidR="0013740C" w:rsidRPr="00247076" w:rsidRDefault="0013740C" w:rsidP="00811E3A">
      <w:pPr>
        <w:pStyle w:val="BodyText"/>
        <w:spacing w:line="360" w:lineRule="auto"/>
        <w:ind w:right="11"/>
        <w:jc w:val="both"/>
        <w:rPr>
          <w:rFonts w:ascii="Bookman Old Style" w:hAnsi="Bookman Old Style"/>
          <w:sz w:val="24"/>
          <w:szCs w:val="24"/>
        </w:rPr>
      </w:pPr>
    </w:p>
    <w:p w14:paraId="6877ECC2" w14:textId="0A76D24B" w:rsidR="00B93B37" w:rsidRPr="00247076" w:rsidRDefault="00B93B37" w:rsidP="00747AB3">
      <w:pPr>
        <w:pStyle w:val="BodyText"/>
        <w:spacing w:line="360" w:lineRule="auto"/>
        <w:ind w:right="343"/>
        <w:rPr>
          <w:rFonts w:ascii="Bookman Old Style" w:eastAsia="Calibri" w:hAnsi="Bookman Old Style" w:cs="Times New Roman"/>
          <w:sz w:val="24"/>
          <w:szCs w:val="24"/>
        </w:rPr>
      </w:pPr>
    </w:p>
    <w:p w14:paraId="5BC2BE7E" w14:textId="77777777" w:rsidR="00290073" w:rsidRPr="00247076" w:rsidRDefault="00290073" w:rsidP="00174CDF">
      <w:pPr>
        <w:pStyle w:val="BodyText"/>
        <w:spacing w:line="360" w:lineRule="auto"/>
        <w:ind w:left="2835" w:right="-272" w:hanging="141"/>
        <w:rPr>
          <w:rFonts w:ascii="Bookman Old Style" w:eastAsia="Calibri" w:hAnsi="Bookman Old Style" w:cs="Times New Roman"/>
          <w:sz w:val="24"/>
          <w:szCs w:val="24"/>
        </w:rPr>
      </w:pPr>
      <w:proofErr w:type="spellStart"/>
      <w:r w:rsidRPr="00247076">
        <w:rPr>
          <w:rFonts w:ascii="Bookman Old Style" w:eastAsia="Calibri" w:hAnsi="Bookman Old Style" w:cs="Times New Roman"/>
          <w:sz w:val="24"/>
          <w:szCs w:val="24"/>
        </w:rPr>
        <w:t>Ditetapkan</w:t>
      </w:r>
      <w:proofErr w:type="spellEnd"/>
      <w:r w:rsidRPr="00247076">
        <w:rPr>
          <w:rFonts w:ascii="Bookman Old Style" w:eastAsia="Calibri" w:hAnsi="Bookman Old Style" w:cs="Times New Roman"/>
          <w:sz w:val="24"/>
          <w:szCs w:val="24"/>
        </w:rPr>
        <w:t xml:space="preserve"> di Jakarta</w:t>
      </w:r>
    </w:p>
    <w:p w14:paraId="5912D6D1" w14:textId="77777777" w:rsidR="00961CFA" w:rsidRPr="00247076" w:rsidRDefault="000A659E" w:rsidP="00174CDF">
      <w:pPr>
        <w:pStyle w:val="BodyText"/>
        <w:spacing w:line="360" w:lineRule="auto"/>
        <w:ind w:left="2835" w:right="-272" w:hanging="141"/>
        <w:rPr>
          <w:rFonts w:ascii="Bookman Old Style" w:eastAsia="Calibri" w:hAnsi="Bookman Old Style" w:cs="Times New Roman"/>
          <w:sz w:val="24"/>
          <w:szCs w:val="24"/>
        </w:rPr>
      </w:pPr>
      <w:r w:rsidRPr="00247076">
        <w:rPr>
          <w:rFonts w:ascii="Bookman Old Style" w:eastAsia="Calibri" w:hAnsi="Bookman Old Style" w:cs="Times New Roman"/>
          <w:sz w:val="24"/>
          <w:szCs w:val="24"/>
        </w:rPr>
        <w:t>p</w:t>
      </w:r>
      <w:r w:rsidR="00290073" w:rsidRPr="00247076">
        <w:rPr>
          <w:rFonts w:ascii="Bookman Old Style" w:eastAsia="Calibri" w:hAnsi="Bookman Old Style" w:cs="Times New Roman"/>
          <w:sz w:val="24"/>
          <w:szCs w:val="24"/>
        </w:rPr>
        <w:t xml:space="preserve">ada </w:t>
      </w:r>
      <w:proofErr w:type="spellStart"/>
      <w:r w:rsidR="00290073" w:rsidRPr="00247076">
        <w:rPr>
          <w:rFonts w:ascii="Bookman Old Style" w:eastAsia="Calibri" w:hAnsi="Bookman Old Style" w:cs="Times New Roman"/>
          <w:sz w:val="24"/>
          <w:szCs w:val="24"/>
        </w:rPr>
        <w:t>tanggal</w:t>
      </w:r>
      <w:proofErr w:type="spellEnd"/>
      <w:r w:rsidR="00290073" w:rsidRPr="00247076">
        <w:rPr>
          <w:rFonts w:ascii="Bookman Old Style" w:eastAsia="Calibri" w:hAnsi="Bookman Old Style" w:cs="Times New Roman"/>
          <w:sz w:val="24"/>
          <w:szCs w:val="24"/>
        </w:rPr>
        <w:t xml:space="preserve"> </w:t>
      </w:r>
    </w:p>
    <w:p w14:paraId="42C7F11C" w14:textId="77777777" w:rsidR="00290073" w:rsidRPr="00247076" w:rsidRDefault="00290073" w:rsidP="00174CDF">
      <w:pPr>
        <w:pStyle w:val="BodyText"/>
        <w:spacing w:line="360" w:lineRule="auto"/>
        <w:ind w:left="2835" w:right="-272" w:hanging="141"/>
        <w:rPr>
          <w:rFonts w:ascii="Bookman Old Style" w:eastAsia="Calibri" w:hAnsi="Bookman Old Style" w:cs="Times New Roman"/>
          <w:sz w:val="24"/>
          <w:szCs w:val="24"/>
        </w:rPr>
      </w:pPr>
    </w:p>
    <w:p w14:paraId="0B798934" w14:textId="77777777" w:rsidR="00174CDF" w:rsidRPr="00247076" w:rsidRDefault="00174CDF" w:rsidP="00174CDF">
      <w:pPr>
        <w:pStyle w:val="Style2"/>
        <w:widowControl/>
        <w:spacing w:line="360" w:lineRule="auto"/>
        <w:ind w:left="2694"/>
        <w:jc w:val="left"/>
        <w:rPr>
          <w:rFonts w:cs="Bookman Old Style"/>
          <w:lang w:val="id-ID" w:eastAsia="id-ID"/>
        </w:rPr>
      </w:pPr>
      <w:r w:rsidRPr="00247076">
        <w:rPr>
          <w:rFonts w:cs="Bookman Old Style"/>
          <w:lang w:val="id-ID" w:eastAsia="id-ID"/>
        </w:rPr>
        <w:lastRenderedPageBreak/>
        <w:t xml:space="preserve">KEPALA EKSEKUTIF PENGAWAS PERASURANSIAN, DANA PENSIUN, LEMBAGA PEMBIAYAAN, DAN LEMBAGA JASA KEUANGAN LAINNYA </w:t>
      </w:r>
    </w:p>
    <w:p w14:paraId="5091550C" w14:textId="77777777" w:rsidR="00174CDF" w:rsidRPr="00247076" w:rsidRDefault="00174CDF" w:rsidP="00174CDF">
      <w:pPr>
        <w:pStyle w:val="Style2"/>
        <w:widowControl/>
        <w:spacing w:line="360" w:lineRule="auto"/>
        <w:ind w:left="2694"/>
        <w:jc w:val="left"/>
        <w:rPr>
          <w:rStyle w:val="FontStyle18"/>
          <w:sz w:val="24"/>
          <w:szCs w:val="24"/>
          <w:lang w:val="id-ID" w:eastAsia="id-ID"/>
        </w:rPr>
      </w:pPr>
      <w:r w:rsidRPr="00247076">
        <w:rPr>
          <w:rFonts w:cs="Bookman Old Style"/>
          <w:lang w:val="id-ID" w:eastAsia="id-ID"/>
        </w:rPr>
        <w:t>OTORITAS JASA KEUANGAN</w:t>
      </w:r>
      <w:r w:rsidRPr="00247076">
        <w:rPr>
          <w:rFonts w:cs="Bookman Old Style"/>
          <w:lang w:val="en-ID" w:eastAsia="id-ID"/>
        </w:rPr>
        <w:t xml:space="preserve"> </w:t>
      </w:r>
      <w:r w:rsidRPr="00247076">
        <w:rPr>
          <w:rStyle w:val="FontStyle18"/>
          <w:sz w:val="24"/>
          <w:szCs w:val="24"/>
          <w:lang w:val="es-ES" w:eastAsia="id-ID"/>
        </w:rPr>
        <w:t>REPUBLIK INDONESIA</w:t>
      </w:r>
      <w:r w:rsidRPr="00247076">
        <w:rPr>
          <w:rFonts w:cs="Bookman Old Style"/>
          <w:lang w:val="id-ID" w:eastAsia="id-ID"/>
        </w:rPr>
        <w:t>,</w:t>
      </w:r>
    </w:p>
    <w:p w14:paraId="7278A04C" w14:textId="77777777" w:rsidR="00174CDF" w:rsidRPr="00247076" w:rsidRDefault="00174CDF" w:rsidP="00174CDF">
      <w:pPr>
        <w:pStyle w:val="Style2"/>
        <w:widowControl/>
        <w:spacing w:line="360" w:lineRule="auto"/>
        <w:ind w:left="2694"/>
        <w:jc w:val="left"/>
      </w:pPr>
    </w:p>
    <w:p w14:paraId="18AA75E1" w14:textId="77777777" w:rsidR="00174CDF" w:rsidRPr="00247076" w:rsidRDefault="00174CDF" w:rsidP="00174CDF">
      <w:pPr>
        <w:pStyle w:val="Style2"/>
        <w:widowControl/>
        <w:spacing w:line="360" w:lineRule="auto"/>
        <w:ind w:left="2694"/>
        <w:jc w:val="left"/>
      </w:pPr>
    </w:p>
    <w:p w14:paraId="5E78EC5D" w14:textId="77777777" w:rsidR="00174CDF" w:rsidRPr="00247076" w:rsidRDefault="00174CDF" w:rsidP="00174CDF">
      <w:pPr>
        <w:pStyle w:val="Style2"/>
        <w:widowControl/>
        <w:spacing w:line="360" w:lineRule="auto"/>
        <w:ind w:left="2694"/>
        <w:jc w:val="left"/>
      </w:pPr>
    </w:p>
    <w:p w14:paraId="60108B64" w14:textId="77777777" w:rsidR="0013740C" w:rsidRPr="00247076" w:rsidRDefault="00174CDF" w:rsidP="00174CDF">
      <w:pPr>
        <w:pStyle w:val="BodyText"/>
        <w:spacing w:line="360" w:lineRule="auto"/>
        <w:ind w:left="2694" w:right="-659"/>
        <w:rPr>
          <w:rFonts w:ascii="Bookman Old Style" w:hAnsi="Bookman Old Style"/>
          <w:sz w:val="24"/>
          <w:szCs w:val="24"/>
          <w:lang w:val="id-ID"/>
        </w:rPr>
      </w:pPr>
      <w:r w:rsidRPr="00247076">
        <w:rPr>
          <w:rFonts w:ascii="Bookman Old Style" w:hAnsi="Bookman Old Style"/>
          <w:sz w:val="24"/>
          <w:szCs w:val="24"/>
        </w:rPr>
        <w:t>RISWINANDI</w:t>
      </w:r>
    </w:p>
    <w:sectPr w:rsidR="0013740C" w:rsidRPr="00247076" w:rsidSect="00747AB3">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18" w:right="1418" w:bottom="1418" w:left="1701" w:header="709" w:footer="1032" w:gutter="0"/>
      <w:pgNumType w:fmt="numberInDash"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DD43" w14:textId="77777777" w:rsidR="009A782A" w:rsidRDefault="009A782A">
      <w:r>
        <w:separator/>
      </w:r>
    </w:p>
  </w:endnote>
  <w:endnote w:type="continuationSeparator" w:id="0">
    <w:p w14:paraId="5F744C6C" w14:textId="77777777" w:rsidR="009A782A" w:rsidRDefault="009A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BDDC" w14:textId="77777777" w:rsidR="00747AB3" w:rsidRDefault="00747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FC0C" w14:textId="77777777" w:rsidR="0013740C" w:rsidRDefault="0013740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C5A5" w14:textId="77777777" w:rsidR="00747AB3" w:rsidRDefault="0074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7A3C" w14:textId="77777777" w:rsidR="009A782A" w:rsidRDefault="009A782A">
      <w:r>
        <w:separator/>
      </w:r>
    </w:p>
  </w:footnote>
  <w:footnote w:type="continuationSeparator" w:id="0">
    <w:p w14:paraId="285BFC76" w14:textId="77777777" w:rsidR="009A782A" w:rsidRDefault="009A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E35C" w14:textId="77777777" w:rsidR="00747AB3" w:rsidRDefault="00747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316E" w14:textId="472A3804" w:rsidR="006F0E8B" w:rsidRPr="00811E3A" w:rsidRDefault="00747AB3">
    <w:pPr>
      <w:pStyle w:val="Header"/>
      <w:jc w:val="center"/>
      <w:rPr>
        <w:rFonts w:ascii="Bookman Old Style" w:hAnsi="Bookman Old Style"/>
      </w:rPr>
    </w:pPr>
    <w:sdt>
      <w:sdtPr>
        <w:rPr>
          <w:rFonts w:ascii="Bookman Old Style" w:hAnsi="Bookman Old Style"/>
        </w:rPr>
        <w:id w:val="1936163240"/>
        <w:docPartObj>
          <w:docPartGallery w:val="Watermarks"/>
          <w:docPartUnique/>
        </w:docPartObj>
      </w:sdtPr>
      <w:sdtEndPr>
        <w:rPr>
          <w:rFonts w:ascii="Cambria" w:hAnsi="Cambria"/>
        </w:rPr>
      </w:sdtEndPr>
      <w:sdtContent>
        <w:r>
          <w:rPr>
            <w:noProof/>
          </w:rPr>
          <w:pict w14:anchorId="51A74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860236273"/>
        <w:docPartObj>
          <w:docPartGallery w:val="Page Numbers (Top of Page)"/>
          <w:docPartUnique/>
        </w:docPartObj>
      </w:sdtPr>
      <w:sdtEndPr>
        <w:rPr>
          <w:rFonts w:ascii="Bookman Old Style" w:hAnsi="Bookman Old Style"/>
          <w:noProof/>
        </w:rPr>
      </w:sdtEndPr>
      <w:sdtContent>
        <w:r w:rsidR="006F0E8B" w:rsidRPr="00811E3A">
          <w:rPr>
            <w:rFonts w:ascii="Bookman Old Style" w:hAnsi="Bookman Old Style"/>
          </w:rPr>
          <w:fldChar w:fldCharType="begin"/>
        </w:r>
        <w:r w:rsidR="006F0E8B" w:rsidRPr="00811E3A">
          <w:rPr>
            <w:rFonts w:ascii="Bookman Old Style" w:hAnsi="Bookman Old Style"/>
          </w:rPr>
          <w:instrText xml:space="preserve"> PAGE   \* MERGEFORMAT </w:instrText>
        </w:r>
        <w:r w:rsidR="006F0E8B" w:rsidRPr="00811E3A">
          <w:rPr>
            <w:rFonts w:ascii="Bookman Old Style" w:hAnsi="Bookman Old Style"/>
          </w:rPr>
          <w:fldChar w:fldCharType="separate"/>
        </w:r>
        <w:r w:rsidR="00F41452">
          <w:rPr>
            <w:rFonts w:ascii="Bookman Old Style" w:hAnsi="Bookman Old Style"/>
            <w:noProof/>
          </w:rPr>
          <w:t>- 4 -</w:t>
        </w:r>
        <w:r w:rsidR="006F0E8B" w:rsidRPr="00811E3A">
          <w:rPr>
            <w:rFonts w:ascii="Bookman Old Style" w:hAnsi="Bookman Old Style"/>
            <w:noProof/>
          </w:rPr>
          <w:fldChar w:fldCharType="end"/>
        </w:r>
      </w:sdtContent>
    </w:sdt>
  </w:p>
  <w:p w14:paraId="25FE02F3" w14:textId="77777777" w:rsidR="0013740C" w:rsidRDefault="0013740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2BE2" w14:textId="77777777" w:rsidR="00747AB3" w:rsidRDefault="00747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386"/>
    <w:multiLevelType w:val="hybridMultilevel"/>
    <w:tmpl w:val="A2E0F5F8"/>
    <w:lvl w:ilvl="0" w:tplc="9C9EC364">
      <w:start w:val="1"/>
      <w:numFmt w:val="upperRoman"/>
      <w:lvlText w:val="%1."/>
      <w:lvlJc w:val="left"/>
      <w:pPr>
        <w:ind w:left="660" w:hanging="509"/>
      </w:pPr>
      <w:rPr>
        <w:rFonts w:ascii="Cambria" w:eastAsia="Cambria" w:hAnsi="Cambria" w:cs="Cambria" w:hint="default"/>
        <w:spacing w:val="0"/>
        <w:w w:val="107"/>
        <w:sz w:val="22"/>
        <w:szCs w:val="22"/>
      </w:rPr>
    </w:lvl>
    <w:lvl w:ilvl="1" w:tplc="F6468436">
      <w:start w:val="1"/>
      <w:numFmt w:val="decimal"/>
      <w:lvlText w:val="%2."/>
      <w:lvlJc w:val="left"/>
      <w:pPr>
        <w:ind w:left="1167" w:hanging="507"/>
      </w:pPr>
      <w:rPr>
        <w:rFonts w:ascii="Bookman Old Style" w:hAnsi="Bookman Old Style" w:hint="default"/>
        <w:color w:val="FF0000"/>
        <w:spacing w:val="-1"/>
        <w:w w:val="80"/>
        <w:sz w:val="24"/>
        <w:szCs w:val="24"/>
      </w:rPr>
    </w:lvl>
    <w:lvl w:ilvl="2" w:tplc="E06A0132">
      <w:start w:val="1"/>
      <w:numFmt w:val="bullet"/>
      <w:lvlText w:val="•"/>
      <w:lvlJc w:val="left"/>
      <w:pPr>
        <w:ind w:left="2008" w:hanging="507"/>
      </w:pPr>
      <w:rPr>
        <w:rFonts w:hint="default"/>
      </w:rPr>
    </w:lvl>
    <w:lvl w:ilvl="3" w:tplc="4DD8CAE8">
      <w:start w:val="1"/>
      <w:numFmt w:val="bullet"/>
      <w:lvlText w:val="•"/>
      <w:lvlJc w:val="left"/>
      <w:pPr>
        <w:ind w:left="2857" w:hanging="507"/>
      </w:pPr>
      <w:rPr>
        <w:rFonts w:hint="default"/>
      </w:rPr>
    </w:lvl>
    <w:lvl w:ilvl="4" w:tplc="9EC44808">
      <w:start w:val="1"/>
      <w:numFmt w:val="bullet"/>
      <w:lvlText w:val="•"/>
      <w:lvlJc w:val="left"/>
      <w:pPr>
        <w:ind w:left="3706" w:hanging="507"/>
      </w:pPr>
      <w:rPr>
        <w:rFonts w:hint="default"/>
      </w:rPr>
    </w:lvl>
    <w:lvl w:ilvl="5" w:tplc="EA8CA400">
      <w:start w:val="1"/>
      <w:numFmt w:val="bullet"/>
      <w:lvlText w:val="•"/>
      <w:lvlJc w:val="left"/>
      <w:pPr>
        <w:ind w:left="4555" w:hanging="507"/>
      </w:pPr>
      <w:rPr>
        <w:rFonts w:hint="default"/>
      </w:rPr>
    </w:lvl>
    <w:lvl w:ilvl="6" w:tplc="3864A3D6">
      <w:start w:val="1"/>
      <w:numFmt w:val="bullet"/>
      <w:lvlText w:val="•"/>
      <w:lvlJc w:val="left"/>
      <w:pPr>
        <w:ind w:left="5404" w:hanging="507"/>
      </w:pPr>
      <w:rPr>
        <w:rFonts w:hint="default"/>
      </w:rPr>
    </w:lvl>
    <w:lvl w:ilvl="7" w:tplc="B1E2E000">
      <w:start w:val="1"/>
      <w:numFmt w:val="bullet"/>
      <w:lvlText w:val="•"/>
      <w:lvlJc w:val="left"/>
      <w:pPr>
        <w:ind w:left="6253" w:hanging="507"/>
      </w:pPr>
      <w:rPr>
        <w:rFonts w:hint="default"/>
      </w:rPr>
    </w:lvl>
    <w:lvl w:ilvl="8" w:tplc="E92E4360">
      <w:start w:val="1"/>
      <w:numFmt w:val="bullet"/>
      <w:lvlText w:val="•"/>
      <w:lvlJc w:val="left"/>
      <w:pPr>
        <w:ind w:left="7102" w:hanging="507"/>
      </w:pPr>
      <w:rPr>
        <w:rFonts w:hint="default"/>
      </w:rPr>
    </w:lvl>
  </w:abstractNum>
  <w:abstractNum w:abstractNumId="1" w15:restartNumberingAfterBreak="0">
    <w:nsid w:val="33C72287"/>
    <w:multiLevelType w:val="hybridMultilevel"/>
    <w:tmpl w:val="43160D00"/>
    <w:lvl w:ilvl="0" w:tplc="262857E6">
      <w:start w:val="1"/>
      <w:numFmt w:val="upperRoman"/>
      <w:lvlText w:val="%1."/>
      <w:lvlJc w:val="right"/>
      <w:pPr>
        <w:ind w:left="720" w:hanging="360"/>
      </w:pPr>
      <w:rPr>
        <w:sz w:val="24"/>
        <w:szCs w:val="24"/>
      </w:rPr>
    </w:lvl>
    <w:lvl w:ilvl="1" w:tplc="BD062962">
      <w:start w:val="1"/>
      <w:numFmt w:val="upperLetter"/>
      <w:lvlText w:val="%2."/>
      <w:lvlJc w:val="left"/>
      <w:pPr>
        <w:ind w:left="1630" w:hanging="55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B91D3B"/>
    <w:multiLevelType w:val="multilevel"/>
    <w:tmpl w:val="9698E768"/>
    <w:lvl w:ilvl="0">
      <w:start w:val="1"/>
      <w:numFmt w:val="decimal"/>
      <w:lvlText w:val="%1."/>
      <w:lvlJc w:val="left"/>
      <w:pPr>
        <w:ind w:left="540" w:hanging="54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5148" w:hanging="144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3" w15:restartNumberingAfterBreak="0">
    <w:nsid w:val="3D2D30F8"/>
    <w:multiLevelType w:val="hybridMultilevel"/>
    <w:tmpl w:val="268E6A4A"/>
    <w:lvl w:ilvl="0" w:tplc="04090015">
      <w:start w:val="1"/>
      <w:numFmt w:val="upperLetter"/>
      <w:lvlText w:val="%1."/>
      <w:lvlJc w:val="left"/>
      <w:pPr>
        <w:ind w:left="927" w:hanging="360"/>
      </w:pPr>
      <w:rPr>
        <w:b w:val="0"/>
        <w:i w:val="0"/>
        <w:strike w:val="0"/>
        <w:dstrike w:val="0"/>
        <w:color w:val="auto"/>
        <w:sz w:val="24"/>
        <w:szCs w:val="24"/>
        <w:u w:val="none"/>
        <w:effect w:val="none"/>
      </w:rPr>
    </w:lvl>
    <w:lvl w:ilvl="1" w:tplc="D1346F96">
      <w:start w:val="1"/>
      <w:numFmt w:val="decimal"/>
      <w:lvlText w:val="%2."/>
      <w:lvlJc w:val="left"/>
      <w:pPr>
        <w:ind w:left="1797" w:hanging="51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EA74BB4"/>
    <w:multiLevelType w:val="multilevel"/>
    <w:tmpl w:val="FB220B46"/>
    <w:lvl w:ilvl="0">
      <w:start w:val="1"/>
      <w:numFmt w:val="decimal"/>
      <w:lvlText w:val="%1."/>
      <w:lvlJc w:val="left"/>
      <w:pPr>
        <w:ind w:left="510" w:hanging="51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5148" w:hanging="144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5" w15:restartNumberingAfterBreak="0">
    <w:nsid w:val="431243E7"/>
    <w:multiLevelType w:val="hybridMultilevel"/>
    <w:tmpl w:val="71AE9E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45ED572E"/>
    <w:multiLevelType w:val="multilevel"/>
    <w:tmpl w:val="9698E768"/>
    <w:lvl w:ilvl="0">
      <w:start w:val="1"/>
      <w:numFmt w:val="decimal"/>
      <w:lvlText w:val="%1."/>
      <w:lvlJc w:val="left"/>
      <w:pPr>
        <w:ind w:left="540" w:hanging="54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5148" w:hanging="144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7" w15:restartNumberingAfterBreak="0">
    <w:nsid w:val="4A97469D"/>
    <w:multiLevelType w:val="hybridMultilevel"/>
    <w:tmpl w:val="71AE9E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50870EB4"/>
    <w:multiLevelType w:val="hybridMultilevel"/>
    <w:tmpl w:val="C720C660"/>
    <w:lvl w:ilvl="0" w:tplc="31DAC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747B8"/>
    <w:multiLevelType w:val="hybridMultilevel"/>
    <w:tmpl w:val="CECC1C74"/>
    <w:lvl w:ilvl="0" w:tplc="0421000F">
      <w:start w:val="1"/>
      <w:numFmt w:val="decimal"/>
      <w:lvlText w:val="%1."/>
      <w:lvlJc w:val="left"/>
      <w:pPr>
        <w:ind w:left="1167" w:hanging="507"/>
      </w:pPr>
      <w:rPr>
        <w:rFonts w:hint="default"/>
        <w:color w:val="FF0000"/>
        <w:spacing w:val="-1"/>
        <w:w w:val="8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DCC34D7"/>
    <w:multiLevelType w:val="hybridMultilevel"/>
    <w:tmpl w:val="56960CDA"/>
    <w:lvl w:ilvl="0" w:tplc="0409000F">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11" w15:restartNumberingAfterBreak="0">
    <w:nsid w:val="5E1A664F"/>
    <w:multiLevelType w:val="multilevel"/>
    <w:tmpl w:val="8882865C"/>
    <w:lvl w:ilvl="0">
      <w:start w:val="1"/>
      <w:numFmt w:val="decimal"/>
      <w:lvlText w:val="%1."/>
      <w:lvlJc w:val="left"/>
      <w:pPr>
        <w:ind w:left="510" w:hanging="51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5148" w:hanging="144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num w:numId="1" w16cid:durableId="438914862">
    <w:abstractNumId w:val="0"/>
  </w:num>
  <w:num w:numId="2" w16cid:durableId="2087453927">
    <w:abstractNumId w:val="8"/>
  </w:num>
  <w:num w:numId="3" w16cid:durableId="1337731182">
    <w:abstractNumId w:val="9"/>
  </w:num>
  <w:num w:numId="4" w16cid:durableId="1245072510">
    <w:abstractNumId w:val="5"/>
  </w:num>
  <w:num w:numId="5" w16cid:durableId="436291320">
    <w:abstractNumId w:val="7"/>
  </w:num>
  <w:num w:numId="6" w16cid:durableId="744912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8946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3932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42776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4376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8890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610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0C"/>
    <w:rsid w:val="000628EE"/>
    <w:rsid w:val="0006799C"/>
    <w:rsid w:val="000A659E"/>
    <w:rsid w:val="000C7235"/>
    <w:rsid w:val="001149D3"/>
    <w:rsid w:val="0013740C"/>
    <w:rsid w:val="00174CDF"/>
    <w:rsid w:val="00203696"/>
    <w:rsid w:val="00247076"/>
    <w:rsid w:val="00290073"/>
    <w:rsid w:val="003C085A"/>
    <w:rsid w:val="003C35A6"/>
    <w:rsid w:val="004250F7"/>
    <w:rsid w:val="004272D4"/>
    <w:rsid w:val="0043141D"/>
    <w:rsid w:val="00447884"/>
    <w:rsid w:val="00456986"/>
    <w:rsid w:val="00464499"/>
    <w:rsid w:val="00504775"/>
    <w:rsid w:val="00522A18"/>
    <w:rsid w:val="00536D75"/>
    <w:rsid w:val="005559D5"/>
    <w:rsid w:val="005A4273"/>
    <w:rsid w:val="005D7256"/>
    <w:rsid w:val="005D7652"/>
    <w:rsid w:val="0060678C"/>
    <w:rsid w:val="006B03BD"/>
    <w:rsid w:val="006C5385"/>
    <w:rsid w:val="006F0E8B"/>
    <w:rsid w:val="006F1956"/>
    <w:rsid w:val="00747AB3"/>
    <w:rsid w:val="008032F6"/>
    <w:rsid w:val="00811E3A"/>
    <w:rsid w:val="008343DB"/>
    <w:rsid w:val="008B4C42"/>
    <w:rsid w:val="008F2556"/>
    <w:rsid w:val="00950875"/>
    <w:rsid w:val="00961CFA"/>
    <w:rsid w:val="009A782A"/>
    <w:rsid w:val="009B491B"/>
    <w:rsid w:val="009C3AD8"/>
    <w:rsid w:val="009D0EFF"/>
    <w:rsid w:val="00A148AA"/>
    <w:rsid w:val="00A37EB5"/>
    <w:rsid w:val="00A84CD7"/>
    <w:rsid w:val="00AB11D3"/>
    <w:rsid w:val="00AC5833"/>
    <w:rsid w:val="00AD48A1"/>
    <w:rsid w:val="00B7768D"/>
    <w:rsid w:val="00B93B37"/>
    <w:rsid w:val="00C25C42"/>
    <w:rsid w:val="00C62810"/>
    <w:rsid w:val="00C82C48"/>
    <w:rsid w:val="00CE26DE"/>
    <w:rsid w:val="00D1692D"/>
    <w:rsid w:val="00D75B92"/>
    <w:rsid w:val="00DB2398"/>
    <w:rsid w:val="00DC233D"/>
    <w:rsid w:val="00DC7773"/>
    <w:rsid w:val="00DE7443"/>
    <w:rsid w:val="00E02F31"/>
    <w:rsid w:val="00F05A75"/>
    <w:rsid w:val="00F15520"/>
    <w:rsid w:val="00F168F4"/>
    <w:rsid w:val="00F41452"/>
    <w:rsid w:val="00F53E7F"/>
    <w:rsid w:val="00F720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32CED"/>
  <w15:docId w15:val="{92DE92D2-E612-4FE0-91F6-672F94C9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
      <w:ind w:left="660" w:hanging="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32F6"/>
    <w:pPr>
      <w:tabs>
        <w:tab w:val="center" w:pos="4513"/>
        <w:tab w:val="right" w:pos="9026"/>
      </w:tabs>
    </w:pPr>
  </w:style>
  <w:style w:type="character" w:customStyle="1" w:styleId="HeaderChar">
    <w:name w:val="Header Char"/>
    <w:basedOn w:val="DefaultParagraphFont"/>
    <w:link w:val="Header"/>
    <w:uiPriority w:val="99"/>
    <w:rsid w:val="008032F6"/>
    <w:rPr>
      <w:rFonts w:ascii="Cambria" w:eastAsia="Cambria" w:hAnsi="Cambria" w:cs="Cambria"/>
    </w:rPr>
  </w:style>
  <w:style w:type="paragraph" w:styleId="Footer">
    <w:name w:val="footer"/>
    <w:basedOn w:val="Normal"/>
    <w:link w:val="FooterChar"/>
    <w:uiPriority w:val="99"/>
    <w:unhideWhenUsed/>
    <w:rsid w:val="008032F6"/>
    <w:pPr>
      <w:tabs>
        <w:tab w:val="center" w:pos="4513"/>
        <w:tab w:val="right" w:pos="9026"/>
      </w:tabs>
    </w:pPr>
  </w:style>
  <w:style w:type="character" w:customStyle="1" w:styleId="FooterChar">
    <w:name w:val="Footer Char"/>
    <w:basedOn w:val="DefaultParagraphFont"/>
    <w:link w:val="Footer"/>
    <w:uiPriority w:val="99"/>
    <w:rsid w:val="008032F6"/>
    <w:rPr>
      <w:rFonts w:ascii="Cambria" w:eastAsia="Cambria" w:hAnsi="Cambria" w:cs="Cambria"/>
    </w:rPr>
  </w:style>
  <w:style w:type="character" w:customStyle="1" w:styleId="BodyTextChar">
    <w:name w:val="Body Text Char"/>
    <w:basedOn w:val="DefaultParagraphFont"/>
    <w:link w:val="BodyText"/>
    <w:uiPriority w:val="1"/>
    <w:rsid w:val="008032F6"/>
    <w:rPr>
      <w:rFonts w:ascii="Cambria" w:eastAsia="Cambria" w:hAnsi="Cambria" w:cs="Cambria"/>
    </w:rPr>
  </w:style>
  <w:style w:type="paragraph" w:styleId="BalloonText">
    <w:name w:val="Balloon Text"/>
    <w:basedOn w:val="Normal"/>
    <w:link w:val="BalloonTextChar"/>
    <w:uiPriority w:val="99"/>
    <w:semiHidden/>
    <w:unhideWhenUsed/>
    <w:rsid w:val="008032F6"/>
    <w:rPr>
      <w:rFonts w:ascii="Tahoma" w:hAnsi="Tahoma" w:cs="Tahoma"/>
      <w:sz w:val="16"/>
      <w:szCs w:val="16"/>
    </w:rPr>
  </w:style>
  <w:style w:type="character" w:customStyle="1" w:styleId="BalloonTextChar">
    <w:name w:val="Balloon Text Char"/>
    <w:basedOn w:val="DefaultParagraphFont"/>
    <w:link w:val="BalloonText"/>
    <w:uiPriority w:val="99"/>
    <w:semiHidden/>
    <w:rsid w:val="008032F6"/>
    <w:rPr>
      <w:rFonts w:ascii="Tahoma" w:eastAsia="Cambria" w:hAnsi="Tahoma" w:cs="Tahoma"/>
      <w:sz w:val="16"/>
      <w:szCs w:val="16"/>
    </w:rPr>
  </w:style>
  <w:style w:type="table" w:styleId="TableGrid">
    <w:name w:val="Table Grid"/>
    <w:basedOn w:val="TableNormal"/>
    <w:uiPriority w:val="39"/>
    <w:rsid w:val="00174CD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DefaultParagraphFont"/>
    <w:uiPriority w:val="99"/>
    <w:rsid w:val="00174CDF"/>
    <w:rPr>
      <w:rFonts w:ascii="Bookman Old Style" w:hAnsi="Bookman Old Style" w:cs="Bookman Old Style"/>
      <w:sz w:val="22"/>
      <w:szCs w:val="22"/>
    </w:rPr>
  </w:style>
  <w:style w:type="paragraph" w:customStyle="1" w:styleId="Style2">
    <w:name w:val="Style2"/>
    <w:basedOn w:val="Normal"/>
    <w:uiPriority w:val="99"/>
    <w:rsid w:val="00174CDF"/>
    <w:pPr>
      <w:autoSpaceDE w:val="0"/>
      <w:autoSpaceDN w:val="0"/>
      <w:adjustRightInd w:val="0"/>
      <w:spacing w:line="422" w:lineRule="exact"/>
      <w:jc w:val="both"/>
    </w:pPr>
    <w:rPr>
      <w:rFonts w:ascii="Bookman Old Style" w:eastAsiaTheme="minorEastAsia" w:hAnsi="Bookman Old Style" w:cstheme="minorBidi"/>
      <w:sz w:val="24"/>
      <w:szCs w:val="24"/>
    </w:rPr>
  </w:style>
  <w:style w:type="paragraph" w:customStyle="1" w:styleId="Style13">
    <w:name w:val="Style13"/>
    <w:basedOn w:val="Normal"/>
    <w:uiPriority w:val="99"/>
    <w:rsid w:val="00DE7443"/>
    <w:pPr>
      <w:autoSpaceDE w:val="0"/>
      <w:autoSpaceDN w:val="0"/>
      <w:adjustRightInd w:val="0"/>
      <w:spacing w:line="366" w:lineRule="exact"/>
      <w:jc w:val="both"/>
    </w:pPr>
    <w:rPr>
      <w:rFonts w:ascii="Bookman Old Style" w:eastAsiaTheme="minorEastAsia" w:hAnsi="Bookman Old Style"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8749">
      <w:bodyDiv w:val="1"/>
      <w:marLeft w:val="0"/>
      <w:marRight w:val="0"/>
      <w:marTop w:val="0"/>
      <w:marBottom w:val="0"/>
      <w:divBdr>
        <w:top w:val="none" w:sz="0" w:space="0" w:color="auto"/>
        <w:left w:val="none" w:sz="0" w:space="0" w:color="auto"/>
        <w:bottom w:val="none" w:sz="0" w:space="0" w:color="auto"/>
        <w:right w:val="none" w:sz="0" w:space="0" w:color="auto"/>
      </w:divBdr>
    </w:div>
    <w:div w:id="1808818988">
      <w:bodyDiv w:val="1"/>
      <w:marLeft w:val="0"/>
      <w:marRight w:val="0"/>
      <w:marTop w:val="0"/>
      <w:marBottom w:val="0"/>
      <w:divBdr>
        <w:top w:val="none" w:sz="0" w:space="0" w:color="auto"/>
        <w:left w:val="none" w:sz="0" w:space="0" w:color="auto"/>
        <w:bottom w:val="none" w:sz="0" w:space="0" w:color="auto"/>
        <w:right w:val="none" w:sz="0" w:space="0" w:color="auto"/>
      </w:divBdr>
      <w:divsChild>
        <w:div w:id="1290474727">
          <w:marLeft w:val="0"/>
          <w:marRight w:val="0"/>
          <w:marTop w:val="0"/>
          <w:marBottom w:val="0"/>
          <w:divBdr>
            <w:top w:val="none" w:sz="0" w:space="0" w:color="auto"/>
            <w:left w:val="none" w:sz="0" w:space="0" w:color="auto"/>
            <w:bottom w:val="none" w:sz="0" w:space="0" w:color="auto"/>
            <w:right w:val="none" w:sz="0" w:space="0" w:color="auto"/>
          </w:divBdr>
          <w:divsChild>
            <w:div w:id="2041734211">
              <w:marLeft w:val="0"/>
              <w:marRight w:val="0"/>
              <w:marTop w:val="0"/>
              <w:marBottom w:val="0"/>
              <w:divBdr>
                <w:top w:val="none" w:sz="0" w:space="0" w:color="auto"/>
                <w:left w:val="none" w:sz="0" w:space="0" w:color="auto"/>
                <w:bottom w:val="none" w:sz="0" w:space="0" w:color="auto"/>
                <w:right w:val="none" w:sz="0" w:space="0" w:color="auto"/>
              </w:divBdr>
            </w:div>
            <w:div w:id="2002736338">
              <w:marLeft w:val="0"/>
              <w:marRight w:val="0"/>
              <w:marTop w:val="0"/>
              <w:marBottom w:val="0"/>
              <w:divBdr>
                <w:top w:val="none" w:sz="0" w:space="0" w:color="auto"/>
                <w:left w:val="none" w:sz="0" w:space="0" w:color="auto"/>
                <w:bottom w:val="none" w:sz="0" w:space="0" w:color="auto"/>
                <w:right w:val="none" w:sz="0" w:space="0" w:color="auto"/>
              </w:divBdr>
            </w:div>
            <w:div w:id="694961660">
              <w:marLeft w:val="0"/>
              <w:marRight w:val="0"/>
              <w:marTop w:val="0"/>
              <w:marBottom w:val="0"/>
              <w:divBdr>
                <w:top w:val="none" w:sz="0" w:space="0" w:color="auto"/>
                <w:left w:val="none" w:sz="0" w:space="0" w:color="auto"/>
                <w:bottom w:val="none" w:sz="0" w:space="0" w:color="auto"/>
                <w:right w:val="none" w:sz="0" w:space="0" w:color="auto"/>
              </w:divBdr>
            </w:div>
            <w:div w:id="2006933066">
              <w:marLeft w:val="0"/>
              <w:marRight w:val="0"/>
              <w:marTop w:val="0"/>
              <w:marBottom w:val="0"/>
              <w:divBdr>
                <w:top w:val="none" w:sz="0" w:space="0" w:color="auto"/>
                <w:left w:val="none" w:sz="0" w:space="0" w:color="auto"/>
                <w:bottom w:val="none" w:sz="0" w:space="0" w:color="auto"/>
                <w:right w:val="none" w:sz="0" w:space="0" w:color="auto"/>
              </w:divBdr>
            </w:div>
            <w:div w:id="1512257187">
              <w:marLeft w:val="0"/>
              <w:marRight w:val="0"/>
              <w:marTop w:val="0"/>
              <w:marBottom w:val="0"/>
              <w:divBdr>
                <w:top w:val="none" w:sz="0" w:space="0" w:color="auto"/>
                <w:left w:val="none" w:sz="0" w:space="0" w:color="auto"/>
                <w:bottom w:val="none" w:sz="0" w:space="0" w:color="auto"/>
                <w:right w:val="none" w:sz="0" w:space="0" w:color="auto"/>
              </w:divBdr>
            </w:div>
            <w:div w:id="624392566">
              <w:marLeft w:val="0"/>
              <w:marRight w:val="0"/>
              <w:marTop w:val="0"/>
              <w:marBottom w:val="0"/>
              <w:divBdr>
                <w:top w:val="none" w:sz="0" w:space="0" w:color="auto"/>
                <w:left w:val="none" w:sz="0" w:space="0" w:color="auto"/>
                <w:bottom w:val="none" w:sz="0" w:space="0" w:color="auto"/>
                <w:right w:val="none" w:sz="0" w:space="0" w:color="auto"/>
              </w:divBdr>
            </w:div>
            <w:div w:id="1230385825">
              <w:marLeft w:val="0"/>
              <w:marRight w:val="0"/>
              <w:marTop w:val="0"/>
              <w:marBottom w:val="0"/>
              <w:divBdr>
                <w:top w:val="none" w:sz="0" w:space="0" w:color="auto"/>
                <w:left w:val="none" w:sz="0" w:space="0" w:color="auto"/>
                <w:bottom w:val="none" w:sz="0" w:space="0" w:color="auto"/>
                <w:right w:val="none" w:sz="0" w:space="0" w:color="auto"/>
              </w:divBdr>
            </w:div>
            <w:div w:id="1384259060">
              <w:marLeft w:val="0"/>
              <w:marRight w:val="0"/>
              <w:marTop w:val="0"/>
              <w:marBottom w:val="0"/>
              <w:divBdr>
                <w:top w:val="none" w:sz="0" w:space="0" w:color="auto"/>
                <w:left w:val="none" w:sz="0" w:space="0" w:color="auto"/>
                <w:bottom w:val="none" w:sz="0" w:space="0" w:color="auto"/>
                <w:right w:val="none" w:sz="0" w:space="0" w:color="auto"/>
              </w:divBdr>
            </w:div>
            <w:div w:id="409233449">
              <w:marLeft w:val="0"/>
              <w:marRight w:val="0"/>
              <w:marTop w:val="0"/>
              <w:marBottom w:val="0"/>
              <w:divBdr>
                <w:top w:val="none" w:sz="0" w:space="0" w:color="auto"/>
                <w:left w:val="none" w:sz="0" w:space="0" w:color="auto"/>
                <w:bottom w:val="none" w:sz="0" w:space="0" w:color="auto"/>
                <w:right w:val="none" w:sz="0" w:space="0" w:color="auto"/>
              </w:divBdr>
            </w:div>
            <w:div w:id="428695283">
              <w:marLeft w:val="0"/>
              <w:marRight w:val="0"/>
              <w:marTop w:val="0"/>
              <w:marBottom w:val="0"/>
              <w:divBdr>
                <w:top w:val="none" w:sz="0" w:space="0" w:color="auto"/>
                <w:left w:val="none" w:sz="0" w:space="0" w:color="auto"/>
                <w:bottom w:val="none" w:sz="0" w:space="0" w:color="auto"/>
                <w:right w:val="none" w:sz="0" w:space="0" w:color="auto"/>
              </w:divBdr>
            </w:div>
            <w:div w:id="605701021">
              <w:marLeft w:val="0"/>
              <w:marRight w:val="0"/>
              <w:marTop w:val="0"/>
              <w:marBottom w:val="0"/>
              <w:divBdr>
                <w:top w:val="none" w:sz="0" w:space="0" w:color="auto"/>
                <w:left w:val="none" w:sz="0" w:space="0" w:color="auto"/>
                <w:bottom w:val="none" w:sz="0" w:space="0" w:color="auto"/>
                <w:right w:val="none" w:sz="0" w:space="0" w:color="auto"/>
              </w:divBdr>
            </w:div>
            <w:div w:id="18774199">
              <w:marLeft w:val="0"/>
              <w:marRight w:val="0"/>
              <w:marTop w:val="0"/>
              <w:marBottom w:val="0"/>
              <w:divBdr>
                <w:top w:val="none" w:sz="0" w:space="0" w:color="auto"/>
                <w:left w:val="none" w:sz="0" w:space="0" w:color="auto"/>
                <w:bottom w:val="none" w:sz="0" w:space="0" w:color="auto"/>
                <w:right w:val="none" w:sz="0" w:space="0" w:color="auto"/>
              </w:divBdr>
            </w:div>
            <w:div w:id="697657286">
              <w:marLeft w:val="0"/>
              <w:marRight w:val="0"/>
              <w:marTop w:val="0"/>
              <w:marBottom w:val="0"/>
              <w:divBdr>
                <w:top w:val="none" w:sz="0" w:space="0" w:color="auto"/>
                <w:left w:val="none" w:sz="0" w:space="0" w:color="auto"/>
                <w:bottom w:val="none" w:sz="0" w:space="0" w:color="auto"/>
                <w:right w:val="none" w:sz="0" w:space="0" w:color="auto"/>
              </w:divBdr>
            </w:div>
            <w:div w:id="784083479">
              <w:marLeft w:val="0"/>
              <w:marRight w:val="0"/>
              <w:marTop w:val="0"/>
              <w:marBottom w:val="0"/>
              <w:divBdr>
                <w:top w:val="none" w:sz="0" w:space="0" w:color="auto"/>
                <w:left w:val="none" w:sz="0" w:space="0" w:color="auto"/>
                <w:bottom w:val="none" w:sz="0" w:space="0" w:color="auto"/>
                <w:right w:val="none" w:sz="0" w:space="0" w:color="auto"/>
              </w:divBdr>
            </w:div>
            <w:div w:id="1027827331">
              <w:marLeft w:val="0"/>
              <w:marRight w:val="0"/>
              <w:marTop w:val="0"/>
              <w:marBottom w:val="0"/>
              <w:divBdr>
                <w:top w:val="none" w:sz="0" w:space="0" w:color="auto"/>
                <w:left w:val="none" w:sz="0" w:space="0" w:color="auto"/>
                <w:bottom w:val="none" w:sz="0" w:space="0" w:color="auto"/>
                <w:right w:val="none" w:sz="0" w:space="0" w:color="auto"/>
              </w:divBdr>
            </w:div>
            <w:div w:id="1349329035">
              <w:marLeft w:val="0"/>
              <w:marRight w:val="0"/>
              <w:marTop w:val="0"/>
              <w:marBottom w:val="0"/>
              <w:divBdr>
                <w:top w:val="none" w:sz="0" w:space="0" w:color="auto"/>
                <w:left w:val="none" w:sz="0" w:space="0" w:color="auto"/>
                <w:bottom w:val="none" w:sz="0" w:space="0" w:color="auto"/>
                <w:right w:val="none" w:sz="0" w:space="0" w:color="auto"/>
              </w:divBdr>
            </w:div>
            <w:div w:id="327639256">
              <w:marLeft w:val="0"/>
              <w:marRight w:val="0"/>
              <w:marTop w:val="0"/>
              <w:marBottom w:val="0"/>
              <w:divBdr>
                <w:top w:val="none" w:sz="0" w:space="0" w:color="auto"/>
                <w:left w:val="none" w:sz="0" w:space="0" w:color="auto"/>
                <w:bottom w:val="none" w:sz="0" w:space="0" w:color="auto"/>
                <w:right w:val="none" w:sz="0" w:space="0" w:color="auto"/>
              </w:divBdr>
            </w:div>
            <w:div w:id="1559898602">
              <w:marLeft w:val="0"/>
              <w:marRight w:val="0"/>
              <w:marTop w:val="0"/>
              <w:marBottom w:val="0"/>
              <w:divBdr>
                <w:top w:val="none" w:sz="0" w:space="0" w:color="auto"/>
                <w:left w:val="none" w:sz="0" w:space="0" w:color="auto"/>
                <w:bottom w:val="none" w:sz="0" w:space="0" w:color="auto"/>
                <w:right w:val="none" w:sz="0" w:space="0" w:color="auto"/>
              </w:divBdr>
            </w:div>
            <w:div w:id="125659389">
              <w:marLeft w:val="0"/>
              <w:marRight w:val="0"/>
              <w:marTop w:val="0"/>
              <w:marBottom w:val="0"/>
              <w:divBdr>
                <w:top w:val="none" w:sz="0" w:space="0" w:color="auto"/>
                <w:left w:val="none" w:sz="0" w:space="0" w:color="auto"/>
                <w:bottom w:val="none" w:sz="0" w:space="0" w:color="auto"/>
                <w:right w:val="none" w:sz="0" w:space="0" w:color="auto"/>
              </w:divBdr>
            </w:div>
            <w:div w:id="1508447658">
              <w:marLeft w:val="0"/>
              <w:marRight w:val="0"/>
              <w:marTop w:val="0"/>
              <w:marBottom w:val="0"/>
              <w:divBdr>
                <w:top w:val="none" w:sz="0" w:space="0" w:color="auto"/>
                <w:left w:val="none" w:sz="0" w:space="0" w:color="auto"/>
                <w:bottom w:val="none" w:sz="0" w:space="0" w:color="auto"/>
                <w:right w:val="none" w:sz="0" w:space="0" w:color="auto"/>
              </w:divBdr>
            </w:div>
            <w:div w:id="523321252">
              <w:marLeft w:val="0"/>
              <w:marRight w:val="0"/>
              <w:marTop w:val="0"/>
              <w:marBottom w:val="0"/>
              <w:divBdr>
                <w:top w:val="none" w:sz="0" w:space="0" w:color="auto"/>
                <w:left w:val="none" w:sz="0" w:space="0" w:color="auto"/>
                <w:bottom w:val="none" w:sz="0" w:space="0" w:color="auto"/>
                <w:right w:val="none" w:sz="0" w:space="0" w:color="auto"/>
              </w:divBdr>
            </w:div>
            <w:div w:id="12876621">
              <w:marLeft w:val="0"/>
              <w:marRight w:val="0"/>
              <w:marTop w:val="0"/>
              <w:marBottom w:val="0"/>
              <w:divBdr>
                <w:top w:val="none" w:sz="0" w:space="0" w:color="auto"/>
                <w:left w:val="none" w:sz="0" w:space="0" w:color="auto"/>
                <w:bottom w:val="none" w:sz="0" w:space="0" w:color="auto"/>
                <w:right w:val="none" w:sz="0" w:space="0" w:color="auto"/>
              </w:divBdr>
            </w:div>
            <w:div w:id="1610774525">
              <w:marLeft w:val="0"/>
              <w:marRight w:val="0"/>
              <w:marTop w:val="0"/>
              <w:marBottom w:val="0"/>
              <w:divBdr>
                <w:top w:val="none" w:sz="0" w:space="0" w:color="auto"/>
                <w:left w:val="none" w:sz="0" w:space="0" w:color="auto"/>
                <w:bottom w:val="none" w:sz="0" w:space="0" w:color="auto"/>
                <w:right w:val="none" w:sz="0" w:space="0" w:color="auto"/>
              </w:divBdr>
            </w:div>
            <w:div w:id="1401438248">
              <w:marLeft w:val="0"/>
              <w:marRight w:val="0"/>
              <w:marTop w:val="0"/>
              <w:marBottom w:val="0"/>
              <w:divBdr>
                <w:top w:val="none" w:sz="0" w:space="0" w:color="auto"/>
                <w:left w:val="none" w:sz="0" w:space="0" w:color="auto"/>
                <w:bottom w:val="none" w:sz="0" w:space="0" w:color="auto"/>
                <w:right w:val="none" w:sz="0" w:space="0" w:color="auto"/>
              </w:divBdr>
            </w:div>
            <w:div w:id="1477256253">
              <w:marLeft w:val="0"/>
              <w:marRight w:val="0"/>
              <w:marTop w:val="0"/>
              <w:marBottom w:val="0"/>
              <w:divBdr>
                <w:top w:val="none" w:sz="0" w:space="0" w:color="auto"/>
                <w:left w:val="none" w:sz="0" w:space="0" w:color="auto"/>
                <w:bottom w:val="none" w:sz="0" w:space="0" w:color="auto"/>
                <w:right w:val="none" w:sz="0" w:space="0" w:color="auto"/>
              </w:divBdr>
            </w:div>
            <w:div w:id="1046836261">
              <w:marLeft w:val="0"/>
              <w:marRight w:val="0"/>
              <w:marTop w:val="0"/>
              <w:marBottom w:val="0"/>
              <w:divBdr>
                <w:top w:val="none" w:sz="0" w:space="0" w:color="auto"/>
                <w:left w:val="none" w:sz="0" w:space="0" w:color="auto"/>
                <w:bottom w:val="none" w:sz="0" w:space="0" w:color="auto"/>
                <w:right w:val="none" w:sz="0" w:space="0" w:color="auto"/>
              </w:divBdr>
            </w:div>
            <w:div w:id="1661078754">
              <w:marLeft w:val="0"/>
              <w:marRight w:val="0"/>
              <w:marTop w:val="0"/>
              <w:marBottom w:val="0"/>
              <w:divBdr>
                <w:top w:val="none" w:sz="0" w:space="0" w:color="auto"/>
                <w:left w:val="none" w:sz="0" w:space="0" w:color="auto"/>
                <w:bottom w:val="none" w:sz="0" w:space="0" w:color="auto"/>
                <w:right w:val="none" w:sz="0" w:space="0" w:color="auto"/>
              </w:divBdr>
            </w:div>
            <w:div w:id="989020737">
              <w:marLeft w:val="0"/>
              <w:marRight w:val="0"/>
              <w:marTop w:val="0"/>
              <w:marBottom w:val="0"/>
              <w:divBdr>
                <w:top w:val="none" w:sz="0" w:space="0" w:color="auto"/>
                <w:left w:val="none" w:sz="0" w:space="0" w:color="auto"/>
                <w:bottom w:val="none" w:sz="0" w:space="0" w:color="auto"/>
                <w:right w:val="none" w:sz="0" w:space="0" w:color="auto"/>
              </w:divBdr>
            </w:div>
            <w:div w:id="1086422788">
              <w:marLeft w:val="0"/>
              <w:marRight w:val="0"/>
              <w:marTop w:val="0"/>
              <w:marBottom w:val="0"/>
              <w:divBdr>
                <w:top w:val="none" w:sz="0" w:space="0" w:color="auto"/>
                <w:left w:val="none" w:sz="0" w:space="0" w:color="auto"/>
                <w:bottom w:val="none" w:sz="0" w:space="0" w:color="auto"/>
                <w:right w:val="none" w:sz="0" w:space="0" w:color="auto"/>
              </w:divBdr>
            </w:div>
            <w:div w:id="1734158930">
              <w:marLeft w:val="0"/>
              <w:marRight w:val="0"/>
              <w:marTop w:val="0"/>
              <w:marBottom w:val="0"/>
              <w:divBdr>
                <w:top w:val="none" w:sz="0" w:space="0" w:color="auto"/>
                <w:left w:val="none" w:sz="0" w:space="0" w:color="auto"/>
                <w:bottom w:val="none" w:sz="0" w:space="0" w:color="auto"/>
                <w:right w:val="none" w:sz="0" w:space="0" w:color="auto"/>
              </w:divBdr>
            </w:div>
            <w:div w:id="706680113">
              <w:marLeft w:val="0"/>
              <w:marRight w:val="0"/>
              <w:marTop w:val="0"/>
              <w:marBottom w:val="0"/>
              <w:divBdr>
                <w:top w:val="none" w:sz="0" w:space="0" w:color="auto"/>
                <w:left w:val="none" w:sz="0" w:space="0" w:color="auto"/>
                <w:bottom w:val="none" w:sz="0" w:space="0" w:color="auto"/>
                <w:right w:val="none" w:sz="0" w:space="0" w:color="auto"/>
              </w:divBdr>
            </w:div>
            <w:div w:id="366762945">
              <w:marLeft w:val="0"/>
              <w:marRight w:val="0"/>
              <w:marTop w:val="0"/>
              <w:marBottom w:val="0"/>
              <w:divBdr>
                <w:top w:val="none" w:sz="0" w:space="0" w:color="auto"/>
                <w:left w:val="none" w:sz="0" w:space="0" w:color="auto"/>
                <w:bottom w:val="none" w:sz="0" w:space="0" w:color="auto"/>
                <w:right w:val="none" w:sz="0" w:space="0" w:color="auto"/>
              </w:divBdr>
            </w:div>
            <w:div w:id="717052891">
              <w:marLeft w:val="0"/>
              <w:marRight w:val="0"/>
              <w:marTop w:val="0"/>
              <w:marBottom w:val="0"/>
              <w:divBdr>
                <w:top w:val="none" w:sz="0" w:space="0" w:color="auto"/>
                <w:left w:val="none" w:sz="0" w:space="0" w:color="auto"/>
                <w:bottom w:val="none" w:sz="0" w:space="0" w:color="auto"/>
                <w:right w:val="none" w:sz="0" w:space="0" w:color="auto"/>
              </w:divBdr>
            </w:div>
            <w:div w:id="205945306">
              <w:marLeft w:val="0"/>
              <w:marRight w:val="0"/>
              <w:marTop w:val="0"/>
              <w:marBottom w:val="0"/>
              <w:divBdr>
                <w:top w:val="none" w:sz="0" w:space="0" w:color="auto"/>
                <w:left w:val="none" w:sz="0" w:space="0" w:color="auto"/>
                <w:bottom w:val="none" w:sz="0" w:space="0" w:color="auto"/>
                <w:right w:val="none" w:sz="0" w:space="0" w:color="auto"/>
              </w:divBdr>
            </w:div>
            <w:div w:id="1412384459">
              <w:marLeft w:val="0"/>
              <w:marRight w:val="0"/>
              <w:marTop w:val="0"/>
              <w:marBottom w:val="0"/>
              <w:divBdr>
                <w:top w:val="none" w:sz="0" w:space="0" w:color="auto"/>
                <w:left w:val="none" w:sz="0" w:space="0" w:color="auto"/>
                <w:bottom w:val="none" w:sz="0" w:space="0" w:color="auto"/>
                <w:right w:val="none" w:sz="0" w:space="0" w:color="auto"/>
              </w:divBdr>
            </w:div>
            <w:div w:id="1762528114">
              <w:marLeft w:val="0"/>
              <w:marRight w:val="0"/>
              <w:marTop w:val="0"/>
              <w:marBottom w:val="0"/>
              <w:divBdr>
                <w:top w:val="none" w:sz="0" w:space="0" w:color="auto"/>
                <w:left w:val="none" w:sz="0" w:space="0" w:color="auto"/>
                <w:bottom w:val="none" w:sz="0" w:space="0" w:color="auto"/>
                <w:right w:val="none" w:sz="0" w:space="0" w:color="auto"/>
              </w:divBdr>
            </w:div>
            <w:div w:id="517306033">
              <w:marLeft w:val="0"/>
              <w:marRight w:val="0"/>
              <w:marTop w:val="0"/>
              <w:marBottom w:val="0"/>
              <w:divBdr>
                <w:top w:val="none" w:sz="0" w:space="0" w:color="auto"/>
                <w:left w:val="none" w:sz="0" w:space="0" w:color="auto"/>
                <w:bottom w:val="none" w:sz="0" w:space="0" w:color="auto"/>
                <w:right w:val="none" w:sz="0" w:space="0" w:color="auto"/>
              </w:divBdr>
            </w:div>
            <w:div w:id="30493790">
              <w:marLeft w:val="0"/>
              <w:marRight w:val="0"/>
              <w:marTop w:val="0"/>
              <w:marBottom w:val="0"/>
              <w:divBdr>
                <w:top w:val="none" w:sz="0" w:space="0" w:color="auto"/>
                <w:left w:val="none" w:sz="0" w:space="0" w:color="auto"/>
                <w:bottom w:val="none" w:sz="0" w:space="0" w:color="auto"/>
                <w:right w:val="none" w:sz="0" w:space="0" w:color="auto"/>
              </w:divBdr>
            </w:div>
            <w:div w:id="1151796045">
              <w:marLeft w:val="0"/>
              <w:marRight w:val="0"/>
              <w:marTop w:val="0"/>
              <w:marBottom w:val="0"/>
              <w:divBdr>
                <w:top w:val="none" w:sz="0" w:space="0" w:color="auto"/>
                <w:left w:val="none" w:sz="0" w:space="0" w:color="auto"/>
                <w:bottom w:val="none" w:sz="0" w:space="0" w:color="auto"/>
                <w:right w:val="none" w:sz="0" w:space="0" w:color="auto"/>
              </w:divBdr>
            </w:div>
            <w:div w:id="527379431">
              <w:marLeft w:val="0"/>
              <w:marRight w:val="0"/>
              <w:marTop w:val="0"/>
              <w:marBottom w:val="0"/>
              <w:divBdr>
                <w:top w:val="none" w:sz="0" w:space="0" w:color="auto"/>
                <w:left w:val="none" w:sz="0" w:space="0" w:color="auto"/>
                <w:bottom w:val="none" w:sz="0" w:space="0" w:color="auto"/>
                <w:right w:val="none" w:sz="0" w:space="0" w:color="auto"/>
              </w:divBdr>
            </w:div>
            <w:div w:id="1613706204">
              <w:marLeft w:val="0"/>
              <w:marRight w:val="0"/>
              <w:marTop w:val="0"/>
              <w:marBottom w:val="0"/>
              <w:divBdr>
                <w:top w:val="none" w:sz="0" w:space="0" w:color="auto"/>
                <w:left w:val="none" w:sz="0" w:space="0" w:color="auto"/>
                <w:bottom w:val="none" w:sz="0" w:space="0" w:color="auto"/>
                <w:right w:val="none" w:sz="0" w:space="0" w:color="auto"/>
              </w:divBdr>
            </w:div>
            <w:div w:id="540020288">
              <w:marLeft w:val="0"/>
              <w:marRight w:val="0"/>
              <w:marTop w:val="0"/>
              <w:marBottom w:val="0"/>
              <w:divBdr>
                <w:top w:val="none" w:sz="0" w:space="0" w:color="auto"/>
                <w:left w:val="none" w:sz="0" w:space="0" w:color="auto"/>
                <w:bottom w:val="none" w:sz="0" w:space="0" w:color="auto"/>
                <w:right w:val="none" w:sz="0" w:space="0" w:color="auto"/>
              </w:divBdr>
            </w:div>
            <w:div w:id="672682052">
              <w:marLeft w:val="0"/>
              <w:marRight w:val="0"/>
              <w:marTop w:val="0"/>
              <w:marBottom w:val="0"/>
              <w:divBdr>
                <w:top w:val="none" w:sz="0" w:space="0" w:color="auto"/>
                <w:left w:val="none" w:sz="0" w:space="0" w:color="auto"/>
                <w:bottom w:val="none" w:sz="0" w:space="0" w:color="auto"/>
                <w:right w:val="none" w:sz="0" w:space="0" w:color="auto"/>
              </w:divBdr>
            </w:div>
            <w:div w:id="1794865349">
              <w:marLeft w:val="0"/>
              <w:marRight w:val="0"/>
              <w:marTop w:val="0"/>
              <w:marBottom w:val="0"/>
              <w:divBdr>
                <w:top w:val="none" w:sz="0" w:space="0" w:color="auto"/>
                <w:left w:val="none" w:sz="0" w:space="0" w:color="auto"/>
                <w:bottom w:val="none" w:sz="0" w:space="0" w:color="auto"/>
                <w:right w:val="none" w:sz="0" w:space="0" w:color="auto"/>
              </w:divBdr>
            </w:div>
            <w:div w:id="1268153560">
              <w:marLeft w:val="0"/>
              <w:marRight w:val="0"/>
              <w:marTop w:val="0"/>
              <w:marBottom w:val="0"/>
              <w:divBdr>
                <w:top w:val="none" w:sz="0" w:space="0" w:color="auto"/>
                <w:left w:val="none" w:sz="0" w:space="0" w:color="auto"/>
                <w:bottom w:val="none" w:sz="0" w:space="0" w:color="auto"/>
                <w:right w:val="none" w:sz="0" w:space="0" w:color="auto"/>
              </w:divBdr>
            </w:div>
            <w:div w:id="489450050">
              <w:marLeft w:val="0"/>
              <w:marRight w:val="0"/>
              <w:marTop w:val="0"/>
              <w:marBottom w:val="0"/>
              <w:divBdr>
                <w:top w:val="none" w:sz="0" w:space="0" w:color="auto"/>
                <w:left w:val="none" w:sz="0" w:space="0" w:color="auto"/>
                <w:bottom w:val="none" w:sz="0" w:space="0" w:color="auto"/>
                <w:right w:val="none" w:sz="0" w:space="0" w:color="auto"/>
              </w:divBdr>
            </w:div>
            <w:div w:id="21516674">
              <w:marLeft w:val="0"/>
              <w:marRight w:val="0"/>
              <w:marTop w:val="0"/>
              <w:marBottom w:val="0"/>
              <w:divBdr>
                <w:top w:val="none" w:sz="0" w:space="0" w:color="auto"/>
                <w:left w:val="none" w:sz="0" w:space="0" w:color="auto"/>
                <w:bottom w:val="none" w:sz="0" w:space="0" w:color="auto"/>
                <w:right w:val="none" w:sz="0" w:space="0" w:color="auto"/>
              </w:divBdr>
            </w:div>
            <w:div w:id="2112162363">
              <w:marLeft w:val="0"/>
              <w:marRight w:val="0"/>
              <w:marTop w:val="0"/>
              <w:marBottom w:val="0"/>
              <w:divBdr>
                <w:top w:val="none" w:sz="0" w:space="0" w:color="auto"/>
                <w:left w:val="none" w:sz="0" w:space="0" w:color="auto"/>
                <w:bottom w:val="none" w:sz="0" w:space="0" w:color="auto"/>
                <w:right w:val="none" w:sz="0" w:space="0" w:color="auto"/>
              </w:divBdr>
            </w:div>
            <w:div w:id="67113729">
              <w:marLeft w:val="0"/>
              <w:marRight w:val="0"/>
              <w:marTop w:val="0"/>
              <w:marBottom w:val="0"/>
              <w:divBdr>
                <w:top w:val="none" w:sz="0" w:space="0" w:color="auto"/>
                <w:left w:val="none" w:sz="0" w:space="0" w:color="auto"/>
                <w:bottom w:val="none" w:sz="0" w:space="0" w:color="auto"/>
                <w:right w:val="none" w:sz="0" w:space="0" w:color="auto"/>
              </w:divBdr>
            </w:div>
            <w:div w:id="765006694">
              <w:marLeft w:val="0"/>
              <w:marRight w:val="0"/>
              <w:marTop w:val="0"/>
              <w:marBottom w:val="0"/>
              <w:divBdr>
                <w:top w:val="none" w:sz="0" w:space="0" w:color="auto"/>
                <w:left w:val="none" w:sz="0" w:space="0" w:color="auto"/>
                <w:bottom w:val="none" w:sz="0" w:space="0" w:color="auto"/>
                <w:right w:val="none" w:sz="0" w:space="0" w:color="auto"/>
              </w:divBdr>
            </w:div>
            <w:div w:id="1085035140">
              <w:marLeft w:val="0"/>
              <w:marRight w:val="0"/>
              <w:marTop w:val="0"/>
              <w:marBottom w:val="0"/>
              <w:divBdr>
                <w:top w:val="none" w:sz="0" w:space="0" w:color="auto"/>
                <w:left w:val="none" w:sz="0" w:space="0" w:color="auto"/>
                <w:bottom w:val="none" w:sz="0" w:space="0" w:color="auto"/>
                <w:right w:val="none" w:sz="0" w:space="0" w:color="auto"/>
              </w:divBdr>
            </w:div>
            <w:div w:id="782529617">
              <w:marLeft w:val="0"/>
              <w:marRight w:val="0"/>
              <w:marTop w:val="0"/>
              <w:marBottom w:val="0"/>
              <w:divBdr>
                <w:top w:val="none" w:sz="0" w:space="0" w:color="auto"/>
                <w:left w:val="none" w:sz="0" w:space="0" w:color="auto"/>
                <w:bottom w:val="none" w:sz="0" w:space="0" w:color="auto"/>
                <w:right w:val="none" w:sz="0" w:space="0" w:color="auto"/>
              </w:divBdr>
            </w:div>
            <w:div w:id="1629623523">
              <w:marLeft w:val="0"/>
              <w:marRight w:val="0"/>
              <w:marTop w:val="0"/>
              <w:marBottom w:val="0"/>
              <w:divBdr>
                <w:top w:val="none" w:sz="0" w:space="0" w:color="auto"/>
                <w:left w:val="none" w:sz="0" w:space="0" w:color="auto"/>
                <w:bottom w:val="none" w:sz="0" w:space="0" w:color="auto"/>
                <w:right w:val="none" w:sz="0" w:space="0" w:color="auto"/>
              </w:divBdr>
            </w:div>
            <w:div w:id="1485581564">
              <w:marLeft w:val="0"/>
              <w:marRight w:val="0"/>
              <w:marTop w:val="0"/>
              <w:marBottom w:val="0"/>
              <w:divBdr>
                <w:top w:val="none" w:sz="0" w:space="0" w:color="auto"/>
                <w:left w:val="none" w:sz="0" w:space="0" w:color="auto"/>
                <w:bottom w:val="none" w:sz="0" w:space="0" w:color="auto"/>
                <w:right w:val="none" w:sz="0" w:space="0" w:color="auto"/>
              </w:divBdr>
            </w:div>
            <w:div w:id="1477844891">
              <w:marLeft w:val="0"/>
              <w:marRight w:val="0"/>
              <w:marTop w:val="0"/>
              <w:marBottom w:val="0"/>
              <w:divBdr>
                <w:top w:val="none" w:sz="0" w:space="0" w:color="auto"/>
                <w:left w:val="none" w:sz="0" w:space="0" w:color="auto"/>
                <w:bottom w:val="none" w:sz="0" w:space="0" w:color="auto"/>
                <w:right w:val="none" w:sz="0" w:space="0" w:color="auto"/>
              </w:divBdr>
            </w:div>
            <w:div w:id="21365981">
              <w:marLeft w:val="0"/>
              <w:marRight w:val="0"/>
              <w:marTop w:val="0"/>
              <w:marBottom w:val="0"/>
              <w:divBdr>
                <w:top w:val="none" w:sz="0" w:space="0" w:color="auto"/>
                <w:left w:val="none" w:sz="0" w:space="0" w:color="auto"/>
                <w:bottom w:val="none" w:sz="0" w:space="0" w:color="auto"/>
                <w:right w:val="none" w:sz="0" w:space="0" w:color="auto"/>
              </w:divBdr>
            </w:div>
            <w:div w:id="231700579">
              <w:marLeft w:val="0"/>
              <w:marRight w:val="0"/>
              <w:marTop w:val="0"/>
              <w:marBottom w:val="0"/>
              <w:divBdr>
                <w:top w:val="none" w:sz="0" w:space="0" w:color="auto"/>
                <w:left w:val="none" w:sz="0" w:space="0" w:color="auto"/>
                <w:bottom w:val="none" w:sz="0" w:space="0" w:color="auto"/>
                <w:right w:val="none" w:sz="0" w:space="0" w:color="auto"/>
              </w:divBdr>
            </w:div>
            <w:div w:id="241448940">
              <w:marLeft w:val="0"/>
              <w:marRight w:val="0"/>
              <w:marTop w:val="0"/>
              <w:marBottom w:val="0"/>
              <w:divBdr>
                <w:top w:val="none" w:sz="0" w:space="0" w:color="auto"/>
                <w:left w:val="none" w:sz="0" w:space="0" w:color="auto"/>
                <w:bottom w:val="none" w:sz="0" w:space="0" w:color="auto"/>
                <w:right w:val="none" w:sz="0" w:space="0" w:color="auto"/>
              </w:divBdr>
            </w:div>
            <w:div w:id="24596138">
              <w:marLeft w:val="0"/>
              <w:marRight w:val="0"/>
              <w:marTop w:val="0"/>
              <w:marBottom w:val="0"/>
              <w:divBdr>
                <w:top w:val="none" w:sz="0" w:space="0" w:color="auto"/>
                <w:left w:val="none" w:sz="0" w:space="0" w:color="auto"/>
                <w:bottom w:val="none" w:sz="0" w:space="0" w:color="auto"/>
                <w:right w:val="none" w:sz="0" w:space="0" w:color="auto"/>
              </w:divBdr>
            </w:div>
            <w:div w:id="1946380703">
              <w:marLeft w:val="0"/>
              <w:marRight w:val="0"/>
              <w:marTop w:val="0"/>
              <w:marBottom w:val="0"/>
              <w:divBdr>
                <w:top w:val="none" w:sz="0" w:space="0" w:color="auto"/>
                <w:left w:val="none" w:sz="0" w:space="0" w:color="auto"/>
                <w:bottom w:val="none" w:sz="0" w:space="0" w:color="auto"/>
                <w:right w:val="none" w:sz="0" w:space="0" w:color="auto"/>
              </w:divBdr>
            </w:div>
            <w:div w:id="713045985">
              <w:marLeft w:val="0"/>
              <w:marRight w:val="0"/>
              <w:marTop w:val="0"/>
              <w:marBottom w:val="0"/>
              <w:divBdr>
                <w:top w:val="none" w:sz="0" w:space="0" w:color="auto"/>
                <w:left w:val="none" w:sz="0" w:space="0" w:color="auto"/>
                <w:bottom w:val="none" w:sz="0" w:space="0" w:color="auto"/>
                <w:right w:val="none" w:sz="0" w:space="0" w:color="auto"/>
              </w:divBdr>
            </w:div>
            <w:div w:id="1329291780">
              <w:marLeft w:val="0"/>
              <w:marRight w:val="0"/>
              <w:marTop w:val="0"/>
              <w:marBottom w:val="0"/>
              <w:divBdr>
                <w:top w:val="none" w:sz="0" w:space="0" w:color="auto"/>
                <w:left w:val="none" w:sz="0" w:space="0" w:color="auto"/>
                <w:bottom w:val="none" w:sz="0" w:space="0" w:color="auto"/>
                <w:right w:val="none" w:sz="0" w:space="0" w:color="auto"/>
              </w:divBdr>
            </w:div>
            <w:div w:id="1797873459">
              <w:marLeft w:val="0"/>
              <w:marRight w:val="0"/>
              <w:marTop w:val="0"/>
              <w:marBottom w:val="0"/>
              <w:divBdr>
                <w:top w:val="none" w:sz="0" w:space="0" w:color="auto"/>
                <w:left w:val="none" w:sz="0" w:space="0" w:color="auto"/>
                <w:bottom w:val="none" w:sz="0" w:space="0" w:color="auto"/>
                <w:right w:val="none" w:sz="0" w:space="0" w:color="auto"/>
              </w:divBdr>
            </w:div>
            <w:div w:id="1323122879">
              <w:marLeft w:val="0"/>
              <w:marRight w:val="0"/>
              <w:marTop w:val="0"/>
              <w:marBottom w:val="0"/>
              <w:divBdr>
                <w:top w:val="none" w:sz="0" w:space="0" w:color="auto"/>
                <w:left w:val="none" w:sz="0" w:space="0" w:color="auto"/>
                <w:bottom w:val="none" w:sz="0" w:space="0" w:color="auto"/>
                <w:right w:val="none" w:sz="0" w:space="0" w:color="auto"/>
              </w:divBdr>
            </w:div>
            <w:div w:id="154152116">
              <w:marLeft w:val="0"/>
              <w:marRight w:val="0"/>
              <w:marTop w:val="0"/>
              <w:marBottom w:val="0"/>
              <w:divBdr>
                <w:top w:val="none" w:sz="0" w:space="0" w:color="auto"/>
                <w:left w:val="none" w:sz="0" w:space="0" w:color="auto"/>
                <w:bottom w:val="none" w:sz="0" w:space="0" w:color="auto"/>
                <w:right w:val="none" w:sz="0" w:space="0" w:color="auto"/>
              </w:divBdr>
            </w:div>
            <w:div w:id="295255143">
              <w:marLeft w:val="0"/>
              <w:marRight w:val="0"/>
              <w:marTop w:val="0"/>
              <w:marBottom w:val="0"/>
              <w:divBdr>
                <w:top w:val="none" w:sz="0" w:space="0" w:color="auto"/>
                <w:left w:val="none" w:sz="0" w:space="0" w:color="auto"/>
                <w:bottom w:val="none" w:sz="0" w:space="0" w:color="auto"/>
                <w:right w:val="none" w:sz="0" w:space="0" w:color="auto"/>
              </w:divBdr>
            </w:div>
            <w:div w:id="1555971008">
              <w:marLeft w:val="0"/>
              <w:marRight w:val="0"/>
              <w:marTop w:val="0"/>
              <w:marBottom w:val="0"/>
              <w:divBdr>
                <w:top w:val="none" w:sz="0" w:space="0" w:color="auto"/>
                <w:left w:val="none" w:sz="0" w:space="0" w:color="auto"/>
                <w:bottom w:val="none" w:sz="0" w:space="0" w:color="auto"/>
                <w:right w:val="none" w:sz="0" w:space="0" w:color="auto"/>
              </w:divBdr>
            </w:div>
            <w:div w:id="1003893510">
              <w:marLeft w:val="0"/>
              <w:marRight w:val="0"/>
              <w:marTop w:val="0"/>
              <w:marBottom w:val="0"/>
              <w:divBdr>
                <w:top w:val="none" w:sz="0" w:space="0" w:color="auto"/>
                <w:left w:val="none" w:sz="0" w:space="0" w:color="auto"/>
                <w:bottom w:val="none" w:sz="0" w:space="0" w:color="auto"/>
                <w:right w:val="none" w:sz="0" w:space="0" w:color="auto"/>
              </w:divBdr>
            </w:div>
            <w:div w:id="382482468">
              <w:marLeft w:val="0"/>
              <w:marRight w:val="0"/>
              <w:marTop w:val="0"/>
              <w:marBottom w:val="0"/>
              <w:divBdr>
                <w:top w:val="none" w:sz="0" w:space="0" w:color="auto"/>
                <w:left w:val="none" w:sz="0" w:space="0" w:color="auto"/>
                <w:bottom w:val="none" w:sz="0" w:space="0" w:color="auto"/>
                <w:right w:val="none" w:sz="0" w:space="0" w:color="auto"/>
              </w:divBdr>
            </w:div>
            <w:div w:id="1344895660">
              <w:marLeft w:val="0"/>
              <w:marRight w:val="0"/>
              <w:marTop w:val="0"/>
              <w:marBottom w:val="0"/>
              <w:divBdr>
                <w:top w:val="none" w:sz="0" w:space="0" w:color="auto"/>
                <w:left w:val="none" w:sz="0" w:space="0" w:color="auto"/>
                <w:bottom w:val="none" w:sz="0" w:space="0" w:color="auto"/>
                <w:right w:val="none" w:sz="0" w:space="0" w:color="auto"/>
              </w:divBdr>
            </w:div>
            <w:div w:id="1167673635">
              <w:marLeft w:val="0"/>
              <w:marRight w:val="0"/>
              <w:marTop w:val="0"/>
              <w:marBottom w:val="0"/>
              <w:divBdr>
                <w:top w:val="none" w:sz="0" w:space="0" w:color="auto"/>
                <w:left w:val="none" w:sz="0" w:space="0" w:color="auto"/>
                <w:bottom w:val="none" w:sz="0" w:space="0" w:color="auto"/>
                <w:right w:val="none" w:sz="0" w:space="0" w:color="auto"/>
              </w:divBdr>
            </w:div>
            <w:div w:id="1572882846">
              <w:marLeft w:val="0"/>
              <w:marRight w:val="0"/>
              <w:marTop w:val="0"/>
              <w:marBottom w:val="0"/>
              <w:divBdr>
                <w:top w:val="none" w:sz="0" w:space="0" w:color="auto"/>
                <w:left w:val="none" w:sz="0" w:space="0" w:color="auto"/>
                <w:bottom w:val="none" w:sz="0" w:space="0" w:color="auto"/>
                <w:right w:val="none" w:sz="0" w:space="0" w:color="auto"/>
              </w:divBdr>
            </w:div>
            <w:div w:id="1663044099">
              <w:marLeft w:val="0"/>
              <w:marRight w:val="0"/>
              <w:marTop w:val="0"/>
              <w:marBottom w:val="0"/>
              <w:divBdr>
                <w:top w:val="none" w:sz="0" w:space="0" w:color="auto"/>
                <w:left w:val="none" w:sz="0" w:space="0" w:color="auto"/>
                <w:bottom w:val="none" w:sz="0" w:space="0" w:color="auto"/>
                <w:right w:val="none" w:sz="0" w:space="0" w:color="auto"/>
              </w:divBdr>
            </w:div>
            <w:div w:id="450561504">
              <w:marLeft w:val="0"/>
              <w:marRight w:val="0"/>
              <w:marTop w:val="0"/>
              <w:marBottom w:val="0"/>
              <w:divBdr>
                <w:top w:val="none" w:sz="0" w:space="0" w:color="auto"/>
                <w:left w:val="none" w:sz="0" w:space="0" w:color="auto"/>
                <w:bottom w:val="none" w:sz="0" w:space="0" w:color="auto"/>
                <w:right w:val="none" w:sz="0" w:space="0" w:color="auto"/>
              </w:divBdr>
            </w:div>
            <w:div w:id="2052607681">
              <w:marLeft w:val="0"/>
              <w:marRight w:val="0"/>
              <w:marTop w:val="0"/>
              <w:marBottom w:val="0"/>
              <w:divBdr>
                <w:top w:val="none" w:sz="0" w:space="0" w:color="auto"/>
                <w:left w:val="none" w:sz="0" w:space="0" w:color="auto"/>
                <w:bottom w:val="none" w:sz="0" w:space="0" w:color="auto"/>
                <w:right w:val="none" w:sz="0" w:space="0" w:color="auto"/>
              </w:divBdr>
            </w:div>
            <w:div w:id="1601986224">
              <w:marLeft w:val="0"/>
              <w:marRight w:val="0"/>
              <w:marTop w:val="0"/>
              <w:marBottom w:val="0"/>
              <w:divBdr>
                <w:top w:val="none" w:sz="0" w:space="0" w:color="auto"/>
                <w:left w:val="none" w:sz="0" w:space="0" w:color="auto"/>
                <w:bottom w:val="none" w:sz="0" w:space="0" w:color="auto"/>
                <w:right w:val="none" w:sz="0" w:space="0" w:color="auto"/>
              </w:divBdr>
            </w:div>
            <w:div w:id="495877945">
              <w:marLeft w:val="0"/>
              <w:marRight w:val="0"/>
              <w:marTop w:val="0"/>
              <w:marBottom w:val="0"/>
              <w:divBdr>
                <w:top w:val="none" w:sz="0" w:space="0" w:color="auto"/>
                <w:left w:val="none" w:sz="0" w:space="0" w:color="auto"/>
                <w:bottom w:val="none" w:sz="0" w:space="0" w:color="auto"/>
                <w:right w:val="none" w:sz="0" w:space="0" w:color="auto"/>
              </w:divBdr>
            </w:div>
            <w:div w:id="1305311104">
              <w:marLeft w:val="0"/>
              <w:marRight w:val="0"/>
              <w:marTop w:val="0"/>
              <w:marBottom w:val="0"/>
              <w:divBdr>
                <w:top w:val="none" w:sz="0" w:space="0" w:color="auto"/>
                <w:left w:val="none" w:sz="0" w:space="0" w:color="auto"/>
                <w:bottom w:val="none" w:sz="0" w:space="0" w:color="auto"/>
                <w:right w:val="none" w:sz="0" w:space="0" w:color="auto"/>
              </w:divBdr>
            </w:div>
            <w:div w:id="346373863">
              <w:marLeft w:val="0"/>
              <w:marRight w:val="0"/>
              <w:marTop w:val="0"/>
              <w:marBottom w:val="0"/>
              <w:divBdr>
                <w:top w:val="none" w:sz="0" w:space="0" w:color="auto"/>
                <w:left w:val="none" w:sz="0" w:space="0" w:color="auto"/>
                <w:bottom w:val="none" w:sz="0" w:space="0" w:color="auto"/>
                <w:right w:val="none" w:sz="0" w:space="0" w:color="auto"/>
              </w:divBdr>
            </w:div>
            <w:div w:id="1012342414">
              <w:marLeft w:val="0"/>
              <w:marRight w:val="0"/>
              <w:marTop w:val="0"/>
              <w:marBottom w:val="0"/>
              <w:divBdr>
                <w:top w:val="none" w:sz="0" w:space="0" w:color="auto"/>
                <w:left w:val="none" w:sz="0" w:space="0" w:color="auto"/>
                <w:bottom w:val="none" w:sz="0" w:space="0" w:color="auto"/>
                <w:right w:val="none" w:sz="0" w:space="0" w:color="auto"/>
              </w:divBdr>
            </w:div>
            <w:div w:id="1229998271">
              <w:marLeft w:val="0"/>
              <w:marRight w:val="0"/>
              <w:marTop w:val="0"/>
              <w:marBottom w:val="0"/>
              <w:divBdr>
                <w:top w:val="none" w:sz="0" w:space="0" w:color="auto"/>
                <w:left w:val="none" w:sz="0" w:space="0" w:color="auto"/>
                <w:bottom w:val="none" w:sz="0" w:space="0" w:color="auto"/>
                <w:right w:val="none" w:sz="0" w:space="0" w:color="auto"/>
              </w:divBdr>
            </w:div>
            <w:div w:id="1443963072">
              <w:marLeft w:val="0"/>
              <w:marRight w:val="0"/>
              <w:marTop w:val="0"/>
              <w:marBottom w:val="0"/>
              <w:divBdr>
                <w:top w:val="none" w:sz="0" w:space="0" w:color="auto"/>
                <w:left w:val="none" w:sz="0" w:space="0" w:color="auto"/>
                <w:bottom w:val="none" w:sz="0" w:space="0" w:color="auto"/>
                <w:right w:val="none" w:sz="0" w:space="0" w:color="auto"/>
              </w:divBdr>
            </w:div>
            <w:div w:id="1862933385">
              <w:marLeft w:val="0"/>
              <w:marRight w:val="0"/>
              <w:marTop w:val="0"/>
              <w:marBottom w:val="0"/>
              <w:divBdr>
                <w:top w:val="none" w:sz="0" w:space="0" w:color="auto"/>
                <w:left w:val="none" w:sz="0" w:space="0" w:color="auto"/>
                <w:bottom w:val="none" w:sz="0" w:space="0" w:color="auto"/>
                <w:right w:val="none" w:sz="0" w:space="0" w:color="auto"/>
              </w:divBdr>
            </w:div>
            <w:div w:id="1765151200">
              <w:marLeft w:val="0"/>
              <w:marRight w:val="0"/>
              <w:marTop w:val="0"/>
              <w:marBottom w:val="0"/>
              <w:divBdr>
                <w:top w:val="none" w:sz="0" w:space="0" w:color="auto"/>
                <w:left w:val="none" w:sz="0" w:space="0" w:color="auto"/>
                <w:bottom w:val="none" w:sz="0" w:space="0" w:color="auto"/>
                <w:right w:val="none" w:sz="0" w:space="0" w:color="auto"/>
              </w:divBdr>
            </w:div>
            <w:div w:id="1395856656">
              <w:marLeft w:val="0"/>
              <w:marRight w:val="0"/>
              <w:marTop w:val="0"/>
              <w:marBottom w:val="0"/>
              <w:divBdr>
                <w:top w:val="none" w:sz="0" w:space="0" w:color="auto"/>
                <w:left w:val="none" w:sz="0" w:space="0" w:color="auto"/>
                <w:bottom w:val="none" w:sz="0" w:space="0" w:color="auto"/>
                <w:right w:val="none" w:sz="0" w:space="0" w:color="auto"/>
              </w:divBdr>
            </w:div>
            <w:div w:id="90666323">
              <w:marLeft w:val="0"/>
              <w:marRight w:val="0"/>
              <w:marTop w:val="0"/>
              <w:marBottom w:val="0"/>
              <w:divBdr>
                <w:top w:val="none" w:sz="0" w:space="0" w:color="auto"/>
                <w:left w:val="none" w:sz="0" w:space="0" w:color="auto"/>
                <w:bottom w:val="none" w:sz="0" w:space="0" w:color="auto"/>
                <w:right w:val="none" w:sz="0" w:space="0" w:color="auto"/>
              </w:divBdr>
            </w:div>
            <w:div w:id="398748786">
              <w:marLeft w:val="0"/>
              <w:marRight w:val="0"/>
              <w:marTop w:val="0"/>
              <w:marBottom w:val="0"/>
              <w:divBdr>
                <w:top w:val="none" w:sz="0" w:space="0" w:color="auto"/>
                <w:left w:val="none" w:sz="0" w:space="0" w:color="auto"/>
                <w:bottom w:val="none" w:sz="0" w:space="0" w:color="auto"/>
                <w:right w:val="none" w:sz="0" w:space="0" w:color="auto"/>
              </w:divBdr>
            </w:div>
            <w:div w:id="73555312">
              <w:marLeft w:val="0"/>
              <w:marRight w:val="0"/>
              <w:marTop w:val="0"/>
              <w:marBottom w:val="0"/>
              <w:divBdr>
                <w:top w:val="none" w:sz="0" w:space="0" w:color="auto"/>
                <w:left w:val="none" w:sz="0" w:space="0" w:color="auto"/>
                <w:bottom w:val="none" w:sz="0" w:space="0" w:color="auto"/>
                <w:right w:val="none" w:sz="0" w:space="0" w:color="auto"/>
              </w:divBdr>
            </w:div>
            <w:div w:id="804278616">
              <w:marLeft w:val="0"/>
              <w:marRight w:val="0"/>
              <w:marTop w:val="0"/>
              <w:marBottom w:val="0"/>
              <w:divBdr>
                <w:top w:val="none" w:sz="0" w:space="0" w:color="auto"/>
                <w:left w:val="none" w:sz="0" w:space="0" w:color="auto"/>
                <w:bottom w:val="none" w:sz="0" w:space="0" w:color="auto"/>
                <w:right w:val="none" w:sz="0" w:space="0" w:color="auto"/>
              </w:divBdr>
            </w:div>
            <w:div w:id="884097225">
              <w:marLeft w:val="0"/>
              <w:marRight w:val="0"/>
              <w:marTop w:val="0"/>
              <w:marBottom w:val="0"/>
              <w:divBdr>
                <w:top w:val="none" w:sz="0" w:space="0" w:color="auto"/>
                <w:left w:val="none" w:sz="0" w:space="0" w:color="auto"/>
                <w:bottom w:val="none" w:sz="0" w:space="0" w:color="auto"/>
                <w:right w:val="none" w:sz="0" w:space="0" w:color="auto"/>
              </w:divBdr>
            </w:div>
            <w:div w:id="2119980705">
              <w:marLeft w:val="0"/>
              <w:marRight w:val="0"/>
              <w:marTop w:val="0"/>
              <w:marBottom w:val="0"/>
              <w:divBdr>
                <w:top w:val="none" w:sz="0" w:space="0" w:color="auto"/>
                <w:left w:val="none" w:sz="0" w:space="0" w:color="auto"/>
                <w:bottom w:val="none" w:sz="0" w:space="0" w:color="auto"/>
                <w:right w:val="none" w:sz="0" w:space="0" w:color="auto"/>
              </w:divBdr>
            </w:div>
            <w:div w:id="1947887094">
              <w:marLeft w:val="0"/>
              <w:marRight w:val="0"/>
              <w:marTop w:val="0"/>
              <w:marBottom w:val="0"/>
              <w:divBdr>
                <w:top w:val="none" w:sz="0" w:space="0" w:color="auto"/>
                <w:left w:val="none" w:sz="0" w:space="0" w:color="auto"/>
                <w:bottom w:val="none" w:sz="0" w:space="0" w:color="auto"/>
                <w:right w:val="none" w:sz="0" w:space="0" w:color="auto"/>
              </w:divBdr>
            </w:div>
            <w:div w:id="857696193">
              <w:marLeft w:val="0"/>
              <w:marRight w:val="0"/>
              <w:marTop w:val="0"/>
              <w:marBottom w:val="0"/>
              <w:divBdr>
                <w:top w:val="none" w:sz="0" w:space="0" w:color="auto"/>
                <w:left w:val="none" w:sz="0" w:space="0" w:color="auto"/>
                <w:bottom w:val="none" w:sz="0" w:space="0" w:color="auto"/>
                <w:right w:val="none" w:sz="0" w:space="0" w:color="auto"/>
              </w:divBdr>
            </w:div>
            <w:div w:id="109518388">
              <w:marLeft w:val="0"/>
              <w:marRight w:val="0"/>
              <w:marTop w:val="0"/>
              <w:marBottom w:val="0"/>
              <w:divBdr>
                <w:top w:val="none" w:sz="0" w:space="0" w:color="auto"/>
                <w:left w:val="none" w:sz="0" w:space="0" w:color="auto"/>
                <w:bottom w:val="none" w:sz="0" w:space="0" w:color="auto"/>
                <w:right w:val="none" w:sz="0" w:space="0" w:color="auto"/>
              </w:divBdr>
            </w:div>
            <w:div w:id="839396294">
              <w:marLeft w:val="0"/>
              <w:marRight w:val="0"/>
              <w:marTop w:val="0"/>
              <w:marBottom w:val="0"/>
              <w:divBdr>
                <w:top w:val="none" w:sz="0" w:space="0" w:color="auto"/>
                <w:left w:val="none" w:sz="0" w:space="0" w:color="auto"/>
                <w:bottom w:val="none" w:sz="0" w:space="0" w:color="auto"/>
                <w:right w:val="none" w:sz="0" w:space="0" w:color="auto"/>
              </w:divBdr>
            </w:div>
            <w:div w:id="1748571746">
              <w:marLeft w:val="0"/>
              <w:marRight w:val="0"/>
              <w:marTop w:val="0"/>
              <w:marBottom w:val="0"/>
              <w:divBdr>
                <w:top w:val="none" w:sz="0" w:space="0" w:color="auto"/>
                <w:left w:val="none" w:sz="0" w:space="0" w:color="auto"/>
                <w:bottom w:val="none" w:sz="0" w:space="0" w:color="auto"/>
                <w:right w:val="none" w:sz="0" w:space="0" w:color="auto"/>
              </w:divBdr>
            </w:div>
            <w:div w:id="1259943660">
              <w:marLeft w:val="0"/>
              <w:marRight w:val="0"/>
              <w:marTop w:val="0"/>
              <w:marBottom w:val="0"/>
              <w:divBdr>
                <w:top w:val="none" w:sz="0" w:space="0" w:color="auto"/>
                <w:left w:val="none" w:sz="0" w:space="0" w:color="auto"/>
                <w:bottom w:val="none" w:sz="0" w:space="0" w:color="auto"/>
                <w:right w:val="none" w:sz="0" w:space="0" w:color="auto"/>
              </w:divBdr>
            </w:div>
            <w:div w:id="92435389">
              <w:marLeft w:val="0"/>
              <w:marRight w:val="0"/>
              <w:marTop w:val="0"/>
              <w:marBottom w:val="0"/>
              <w:divBdr>
                <w:top w:val="none" w:sz="0" w:space="0" w:color="auto"/>
                <w:left w:val="none" w:sz="0" w:space="0" w:color="auto"/>
                <w:bottom w:val="none" w:sz="0" w:space="0" w:color="auto"/>
                <w:right w:val="none" w:sz="0" w:space="0" w:color="auto"/>
              </w:divBdr>
            </w:div>
            <w:div w:id="1289430138">
              <w:marLeft w:val="0"/>
              <w:marRight w:val="0"/>
              <w:marTop w:val="0"/>
              <w:marBottom w:val="0"/>
              <w:divBdr>
                <w:top w:val="none" w:sz="0" w:space="0" w:color="auto"/>
                <w:left w:val="none" w:sz="0" w:space="0" w:color="auto"/>
                <w:bottom w:val="none" w:sz="0" w:space="0" w:color="auto"/>
                <w:right w:val="none" w:sz="0" w:space="0" w:color="auto"/>
              </w:divBdr>
            </w:div>
            <w:div w:id="4718719">
              <w:marLeft w:val="0"/>
              <w:marRight w:val="0"/>
              <w:marTop w:val="0"/>
              <w:marBottom w:val="0"/>
              <w:divBdr>
                <w:top w:val="none" w:sz="0" w:space="0" w:color="auto"/>
                <w:left w:val="none" w:sz="0" w:space="0" w:color="auto"/>
                <w:bottom w:val="none" w:sz="0" w:space="0" w:color="auto"/>
                <w:right w:val="none" w:sz="0" w:space="0" w:color="auto"/>
              </w:divBdr>
            </w:div>
            <w:div w:id="438989761">
              <w:marLeft w:val="0"/>
              <w:marRight w:val="0"/>
              <w:marTop w:val="0"/>
              <w:marBottom w:val="0"/>
              <w:divBdr>
                <w:top w:val="none" w:sz="0" w:space="0" w:color="auto"/>
                <w:left w:val="none" w:sz="0" w:space="0" w:color="auto"/>
                <w:bottom w:val="none" w:sz="0" w:space="0" w:color="auto"/>
                <w:right w:val="none" w:sz="0" w:space="0" w:color="auto"/>
              </w:divBdr>
            </w:div>
            <w:div w:id="1702825386">
              <w:marLeft w:val="0"/>
              <w:marRight w:val="0"/>
              <w:marTop w:val="0"/>
              <w:marBottom w:val="0"/>
              <w:divBdr>
                <w:top w:val="none" w:sz="0" w:space="0" w:color="auto"/>
                <w:left w:val="none" w:sz="0" w:space="0" w:color="auto"/>
                <w:bottom w:val="none" w:sz="0" w:space="0" w:color="auto"/>
                <w:right w:val="none" w:sz="0" w:space="0" w:color="auto"/>
              </w:divBdr>
            </w:div>
            <w:div w:id="783034755">
              <w:marLeft w:val="0"/>
              <w:marRight w:val="0"/>
              <w:marTop w:val="0"/>
              <w:marBottom w:val="0"/>
              <w:divBdr>
                <w:top w:val="none" w:sz="0" w:space="0" w:color="auto"/>
                <w:left w:val="none" w:sz="0" w:space="0" w:color="auto"/>
                <w:bottom w:val="none" w:sz="0" w:space="0" w:color="auto"/>
                <w:right w:val="none" w:sz="0" w:space="0" w:color="auto"/>
              </w:divBdr>
            </w:div>
            <w:div w:id="6208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085F7C-D0C4-4210-81CD-882490CA23E9}">
  <ds:schemaRefs>
    <ds:schemaRef ds:uri="http://schemas.openxmlformats.org/officeDocument/2006/bibliography"/>
  </ds:schemaRefs>
</ds:datastoreItem>
</file>

<file path=customXml/itemProps2.xml><?xml version="1.0" encoding="utf-8"?>
<ds:datastoreItem xmlns:ds="http://schemas.openxmlformats.org/officeDocument/2006/customXml" ds:itemID="{9010BD13-7D1A-4740-A807-9333CB0201F6}"/>
</file>

<file path=customXml/itemProps3.xml><?xml version="1.0" encoding="utf-8"?>
<ds:datastoreItem xmlns:ds="http://schemas.openxmlformats.org/officeDocument/2006/customXml" ds:itemID="{53A2F01F-B360-4CCF-B33E-A22CDF5A114E}"/>
</file>

<file path=customXml/itemProps4.xml><?xml version="1.0" encoding="utf-8"?>
<ds:datastoreItem xmlns:ds="http://schemas.openxmlformats.org/officeDocument/2006/customXml" ds:itemID="{4009C887-6082-40DC-B6F0-0F474592F617}"/>
</file>

<file path=docProps/app.xml><?xml version="1.0" encoding="utf-8"?>
<Properties xmlns="http://schemas.openxmlformats.org/officeDocument/2006/extended-properties" xmlns:vt="http://schemas.openxmlformats.org/officeDocument/2006/docPropsVTypes">
  <Template>Normal.dotm</Template>
  <TotalTime>3</TotalTime>
  <Pages>8</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Lampiran 1 SE No 14_37_DPNP.docx</vt:lpstr>
    </vt:vector>
  </TitlesOfParts>
  <Company>Bank Indonesia</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Lampiran 1 SE No 14_37_DPNP.docx</dc:title>
  <dc:creator>Aisia Armindita</dc:creator>
  <cp:lastModifiedBy>Akbar Harun</cp:lastModifiedBy>
  <cp:revision>3</cp:revision>
  <cp:lastPrinted>2016-06-09T01:01:00Z</cp:lastPrinted>
  <dcterms:created xsi:type="dcterms:W3CDTF">2022-04-22T03:30:00Z</dcterms:created>
  <dcterms:modified xsi:type="dcterms:W3CDTF">2022-04-22T04:09:00Z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2012-12-27T00:00:00Z</vt:filetime>
  </property>
  <property fmtid="{D5CDD505-2E9C-101B-9397-08002B2CF9AE}" pid="3" name="Creator">
    <vt:lpwstr>PScript5.dll Version 5.2</vt:lpwstr>
  </property>
  <property fmtid="{D5CDD505-2E9C-101B-9397-08002B2CF9AE}" pid="4" name="LastSaved">
    <vt:filetime>2016-02-15T00:00:00Z</vt:filetime>
  </property>
  <property fmtid="{D5CDD505-2E9C-101B-9397-08002B2CF9AE}" pid="5" name="ContentTypeId">
    <vt:lpwstr>0x0101000E568EA12C02744B90C2548B18D7B906</vt:lpwstr>
  </property>
</Properties>
</file>