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B6E9" w14:textId="6058ABB5" w:rsidR="00F14706" w:rsidRPr="00563639" w:rsidRDefault="00F14706">
      <w:pPr>
        <w:rPr>
          <w:rFonts w:ascii="Bookman Old Style" w:hAnsi="Bookman Old Style"/>
        </w:rPr>
      </w:pPr>
    </w:p>
    <w:p w14:paraId="44A367DD" w14:textId="77777777" w:rsidR="00F14706" w:rsidRPr="00563639" w:rsidRDefault="00F14706" w:rsidP="005C505D">
      <w:pPr>
        <w:spacing w:after="0" w:line="360" w:lineRule="auto"/>
        <w:rPr>
          <w:rFonts w:ascii="Bookman Old Style" w:hAnsi="Bookman Old Style"/>
        </w:rPr>
      </w:pPr>
      <w:r w:rsidRPr="00563639">
        <w:rPr>
          <w:rFonts w:ascii="Bookman Old Style" w:hAnsi="Bookman Old Style"/>
        </w:rPr>
        <w:t xml:space="preserve">Yth. </w:t>
      </w:r>
    </w:p>
    <w:p w14:paraId="4D6BB0B4" w14:textId="315D3A4C" w:rsidR="00F14706" w:rsidRPr="00563639" w:rsidRDefault="00F14706" w:rsidP="005C505D">
      <w:pPr>
        <w:spacing w:after="0" w:line="360" w:lineRule="auto"/>
        <w:rPr>
          <w:rFonts w:ascii="Bookman Old Style" w:hAnsi="Bookman Old Style"/>
        </w:rPr>
      </w:pPr>
      <w:r w:rsidRPr="00563639">
        <w:rPr>
          <w:rFonts w:ascii="Bookman Old Style" w:hAnsi="Bookman Old Style"/>
        </w:rPr>
        <w:t xml:space="preserve">Direksi Bank </w:t>
      </w:r>
      <w:r w:rsidR="00341420" w:rsidRPr="00563639">
        <w:rPr>
          <w:rFonts w:ascii="Bookman Old Style" w:hAnsi="Bookman Old Style"/>
        </w:rPr>
        <w:t>Perkreditan</w:t>
      </w:r>
      <w:r w:rsidRPr="00563639">
        <w:rPr>
          <w:rFonts w:ascii="Bookman Old Style" w:hAnsi="Bookman Old Style"/>
        </w:rPr>
        <w:t xml:space="preserve"> Rakyat</w:t>
      </w:r>
    </w:p>
    <w:p w14:paraId="609250DF" w14:textId="60554B81" w:rsidR="00723B2D" w:rsidRPr="00563639" w:rsidRDefault="00723B2D" w:rsidP="005C505D">
      <w:pPr>
        <w:spacing w:after="0" w:line="360" w:lineRule="auto"/>
        <w:rPr>
          <w:rFonts w:ascii="Bookman Old Style" w:hAnsi="Bookman Old Style"/>
        </w:rPr>
      </w:pPr>
      <w:r w:rsidRPr="00563639">
        <w:rPr>
          <w:rFonts w:ascii="Bookman Old Style" w:hAnsi="Bookman Old Style"/>
        </w:rPr>
        <w:t>Direksi Bank Pembiayaan Rakyat Syariah</w:t>
      </w:r>
    </w:p>
    <w:p w14:paraId="7BCCC692" w14:textId="77777777" w:rsidR="00F14706" w:rsidRPr="00563639" w:rsidRDefault="00F14706" w:rsidP="005C505D">
      <w:pPr>
        <w:spacing w:after="0" w:line="360" w:lineRule="auto"/>
        <w:rPr>
          <w:rFonts w:ascii="Bookman Old Style" w:hAnsi="Bookman Old Style"/>
        </w:rPr>
      </w:pPr>
      <w:r w:rsidRPr="00563639">
        <w:rPr>
          <w:rFonts w:ascii="Bookman Old Style" w:hAnsi="Bookman Old Style"/>
        </w:rPr>
        <w:t xml:space="preserve">di tempat. </w:t>
      </w:r>
    </w:p>
    <w:p w14:paraId="1DBAB47F" w14:textId="77777777" w:rsidR="00977C0A" w:rsidRPr="00563639" w:rsidRDefault="00977C0A" w:rsidP="005C505D">
      <w:pPr>
        <w:spacing w:after="0" w:line="360" w:lineRule="auto"/>
        <w:jc w:val="center"/>
        <w:rPr>
          <w:rFonts w:ascii="Bookman Old Style" w:hAnsi="Bookman Old Style"/>
        </w:rPr>
      </w:pPr>
    </w:p>
    <w:p w14:paraId="106DBCB0" w14:textId="77777777" w:rsidR="002E11AD" w:rsidRPr="00563639" w:rsidRDefault="002E11AD" w:rsidP="005C505D">
      <w:pPr>
        <w:spacing w:after="0" w:line="360" w:lineRule="auto"/>
        <w:jc w:val="center"/>
        <w:rPr>
          <w:rFonts w:ascii="Bookman Old Style" w:hAnsi="Bookman Old Style"/>
        </w:rPr>
      </w:pPr>
      <w:r w:rsidRPr="00563639">
        <w:rPr>
          <w:rFonts w:ascii="Bookman Old Style" w:hAnsi="Bookman Old Style"/>
        </w:rPr>
        <w:t>RANCANGAN</w:t>
      </w:r>
    </w:p>
    <w:p w14:paraId="0D008768" w14:textId="5CEC7810" w:rsidR="00F14706" w:rsidRPr="00563639" w:rsidRDefault="00F14706" w:rsidP="005C505D">
      <w:pPr>
        <w:spacing w:after="0" w:line="360" w:lineRule="auto"/>
        <w:jc w:val="center"/>
        <w:rPr>
          <w:rFonts w:ascii="Bookman Old Style" w:hAnsi="Bookman Old Style"/>
        </w:rPr>
      </w:pPr>
      <w:r w:rsidRPr="00563639">
        <w:rPr>
          <w:rFonts w:ascii="Bookman Old Style" w:hAnsi="Bookman Old Style"/>
        </w:rPr>
        <w:t>SURAT EDARAN OTORITAS JASA KEUANGAN</w:t>
      </w:r>
    </w:p>
    <w:p w14:paraId="76C6ECA1" w14:textId="6EF05D70" w:rsidR="002E11AD" w:rsidRPr="00563639" w:rsidRDefault="002E11AD" w:rsidP="005C505D">
      <w:pPr>
        <w:spacing w:after="0" w:line="360" w:lineRule="auto"/>
        <w:jc w:val="center"/>
        <w:rPr>
          <w:rFonts w:ascii="Bookman Old Style" w:hAnsi="Bookman Old Style"/>
        </w:rPr>
      </w:pPr>
      <w:r w:rsidRPr="00563639">
        <w:rPr>
          <w:rFonts w:ascii="Bookman Old Style" w:hAnsi="Bookman Old Style"/>
        </w:rPr>
        <w:t>REPUBLIK INDONESIA</w:t>
      </w:r>
    </w:p>
    <w:p w14:paraId="5804C745" w14:textId="04AE12B8" w:rsidR="00F14706" w:rsidRPr="00563639" w:rsidRDefault="00F14706" w:rsidP="005C505D">
      <w:pPr>
        <w:spacing w:after="0" w:line="360" w:lineRule="auto"/>
        <w:jc w:val="center"/>
        <w:rPr>
          <w:rFonts w:ascii="Bookman Old Style" w:hAnsi="Bookman Old Style"/>
        </w:rPr>
      </w:pPr>
      <w:r w:rsidRPr="00563639">
        <w:rPr>
          <w:rFonts w:ascii="Bookman Old Style" w:hAnsi="Bookman Old Style"/>
        </w:rPr>
        <w:t xml:space="preserve">NOMOR </w:t>
      </w:r>
      <w:r w:rsidR="00C274B8" w:rsidRPr="00563639">
        <w:rPr>
          <w:rFonts w:ascii="Bookman Old Style" w:hAnsi="Bookman Old Style"/>
        </w:rPr>
        <w:t>XX</w:t>
      </w:r>
      <w:r w:rsidRPr="00563639">
        <w:rPr>
          <w:rFonts w:ascii="Bookman Old Style" w:hAnsi="Bookman Old Style"/>
        </w:rPr>
        <w:t xml:space="preserve"> /SEOJK.03/20</w:t>
      </w:r>
      <w:r w:rsidR="00C274B8" w:rsidRPr="00563639">
        <w:rPr>
          <w:rFonts w:ascii="Bookman Old Style" w:hAnsi="Bookman Old Style"/>
        </w:rPr>
        <w:t>22</w:t>
      </w:r>
    </w:p>
    <w:p w14:paraId="35A7FFC1" w14:textId="138FEF42" w:rsidR="00F14706" w:rsidRPr="00563639" w:rsidRDefault="00F14706" w:rsidP="005C505D">
      <w:pPr>
        <w:spacing w:after="0" w:line="360" w:lineRule="auto"/>
        <w:jc w:val="center"/>
        <w:rPr>
          <w:rFonts w:ascii="Bookman Old Style" w:hAnsi="Bookman Old Style"/>
        </w:rPr>
      </w:pPr>
      <w:r w:rsidRPr="00563639">
        <w:rPr>
          <w:rFonts w:ascii="Bookman Old Style" w:hAnsi="Bookman Old Style"/>
        </w:rPr>
        <w:t>TENTANG</w:t>
      </w:r>
    </w:p>
    <w:p w14:paraId="05A912B4" w14:textId="77777777" w:rsidR="0042060E" w:rsidRPr="00563639" w:rsidRDefault="00F14706" w:rsidP="005C505D">
      <w:pPr>
        <w:spacing w:after="0" w:line="360" w:lineRule="auto"/>
        <w:jc w:val="center"/>
        <w:rPr>
          <w:rFonts w:ascii="Bookman Old Style" w:hAnsi="Bookman Old Style"/>
        </w:rPr>
      </w:pPr>
      <w:r w:rsidRPr="00563639">
        <w:rPr>
          <w:rFonts w:ascii="Bookman Old Style" w:hAnsi="Bookman Old Style"/>
        </w:rPr>
        <w:t xml:space="preserve">PENILAIAN TINGKAT KESEHATAN BANK </w:t>
      </w:r>
      <w:r w:rsidR="00C274B8" w:rsidRPr="00563639">
        <w:rPr>
          <w:rFonts w:ascii="Bookman Old Style" w:hAnsi="Bookman Old Style"/>
        </w:rPr>
        <w:t>PERKREDITAN</w:t>
      </w:r>
      <w:r w:rsidRPr="00563639">
        <w:rPr>
          <w:rFonts w:ascii="Bookman Old Style" w:hAnsi="Bookman Old Style"/>
        </w:rPr>
        <w:t xml:space="preserve"> RAKYAT</w:t>
      </w:r>
      <w:r w:rsidR="0042060E" w:rsidRPr="00563639">
        <w:rPr>
          <w:rFonts w:ascii="Bookman Old Style" w:hAnsi="Bookman Old Style"/>
        </w:rPr>
        <w:t xml:space="preserve"> DAN </w:t>
      </w:r>
    </w:p>
    <w:p w14:paraId="101B07F0" w14:textId="2EC7DCFF" w:rsidR="00A70CCB" w:rsidRPr="00563639" w:rsidRDefault="0042060E" w:rsidP="005C505D">
      <w:pPr>
        <w:spacing w:after="0" w:line="360" w:lineRule="auto"/>
        <w:jc w:val="center"/>
        <w:rPr>
          <w:rFonts w:ascii="Bookman Old Style" w:hAnsi="Bookman Old Style"/>
        </w:rPr>
      </w:pPr>
      <w:r w:rsidRPr="00563639">
        <w:rPr>
          <w:rFonts w:ascii="Bookman Old Style" w:hAnsi="Bookman Old Style"/>
        </w:rPr>
        <w:t xml:space="preserve">BANK PEMBIAYAAN </w:t>
      </w:r>
      <w:r w:rsidR="002D17F2" w:rsidRPr="00563639">
        <w:rPr>
          <w:rFonts w:ascii="Bookman Old Style" w:hAnsi="Bookman Old Style"/>
        </w:rPr>
        <w:t xml:space="preserve">RAKYAT </w:t>
      </w:r>
      <w:r w:rsidRPr="00563639">
        <w:rPr>
          <w:rFonts w:ascii="Bookman Old Style" w:hAnsi="Bookman Old Style"/>
        </w:rPr>
        <w:t>SYARIAH</w:t>
      </w:r>
    </w:p>
    <w:p w14:paraId="41E740E0" w14:textId="77777777" w:rsidR="005C505D" w:rsidRPr="00563639" w:rsidRDefault="005C505D" w:rsidP="005C505D">
      <w:pPr>
        <w:spacing w:line="360" w:lineRule="auto"/>
        <w:jc w:val="center"/>
        <w:rPr>
          <w:rFonts w:ascii="Bookman Old Style" w:hAnsi="Bookman Old Style"/>
        </w:rPr>
      </w:pPr>
    </w:p>
    <w:p w14:paraId="274689C9" w14:textId="5D711AC5" w:rsidR="00F14706" w:rsidRPr="00563639" w:rsidRDefault="00F14706" w:rsidP="005C505D">
      <w:pPr>
        <w:spacing w:line="360" w:lineRule="auto"/>
        <w:ind w:firstLine="720"/>
        <w:jc w:val="both"/>
        <w:rPr>
          <w:rFonts w:ascii="Bookman Old Style" w:hAnsi="Bookman Old Style"/>
        </w:rPr>
      </w:pPr>
      <w:r w:rsidRPr="00563639">
        <w:rPr>
          <w:rFonts w:ascii="Bookman Old Style" w:hAnsi="Bookman Old Style"/>
        </w:rPr>
        <w:t xml:space="preserve">Sehubungan dengan ditetapkannya Peraturan Otoritas Jasa Keuangan Nomor </w:t>
      </w:r>
      <w:r w:rsidR="00030322" w:rsidRPr="00563639">
        <w:rPr>
          <w:rFonts w:ascii="Bookman Old Style" w:hAnsi="Bookman Old Style"/>
        </w:rPr>
        <w:t>3</w:t>
      </w:r>
      <w:r w:rsidRPr="00563639">
        <w:rPr>
          <w:rFonts w:ascii="Bookman Old Style" w:hAnsi="Bookman Old Style"/>
        </w:rPr>
        <w:t>/POJK.03/20</w:t>
      </w:r>
      <w:r w:rsidR="00C82004" w:rsidRPr="00563639">
        <w:rPr>
          <w:rFonts w:ascii="Bookman Old Style" w:hAnsi="Bookman Old Style"/>
        </w:rPr>
        <w:t>2</w:t>
      </w:r>
      <w:r w:rsidR="00030322" w:rsidRPr="00563639">
        <w:rPr>
          <w:rFonts w:ascii="Bookman Old Style" w:hAnsi="Bookman Old Style"/>
        </w:rPr>
        <w:t>2</w:t>
      </w:r>
      <w:r w:rsidRPr="00563639">
        <w:rPr>
          <w:rFonts w:ascii="Bookman Old Style" w:hAnsi="Bookman Old Style"/>
        </w:rPr>
        <w:t xml:space="preserve"> tentang Penilaian Tingkat Kesehatan Bank </w:t>
      </w:r>
      <w:r w:rsidR="00977C0A" w:rsidRPr="00563639">
        <w:rPr>
          <w:rFonts w:ascii="Bookman Old Style" w:hAnsi="Bookman Old Style"/>
        </w:rPr>
        <w:t>Perkreditan</w:t>
      </w:r>
      <w:r w:rsidRPr="00563639">
        <w:rPr>
          <w:rFonts w:ascii="Bookman Old Style" w:hAnsi="Bookman Old Style"/>
        </w:rPr>
        <w:t xml:space="preserve"> Rakyat</w:t>
      </w:r>
      <w:r w:rsidR="00BF1924" w:rsidRPr="00563639">
        <w:rPr>
          <w:rFonts w:ascii="Bookman Old Style" w:hAnsi="Bookman Old Style"/>
        </w:rPr>
        <w:t xml:space="preserve"> </w:t>
      </w:r>
      <w:r w:rsidR="00977C0A" w:rsidRPr="00563639">
        <w:rPr>
          <w:rFonts w:ascii="Bookman Old Style" w:hAnsi="Bookman Old Style"/>
        </w:rPr>
        <w:t xml:space="preserve">dan Bank Pembiayaan Rakyat Syariah </w:t>
      </w:r>
      <w:r w:rsidR="00BF1924" w:rsidRPr="00563639">
        <w:rPr>
          <w:rFonts w:ascii="Bookman Old Style" w:hAnsi="Bookman Old Style"/>
        </w:rPr>
        <w:t>(Lembaran Negara Republik Indonesia Tahun 202</w:t>
      </w:r>
      <w:r w:rsidR="005372B0" w:rsidRPr="00563639">
        <w:rPr>
          <w:rFonts w:ascii="Bookman Old Style" w:hAnsi="Bookman Old Style"/>
        </w:rPr>
        <w:t>2</w:t>
      </w:r>
      <w:r w:rsidR="00BF1924" w:rsidRPr="00563639">
        <w:rPr>
          <w:rFonts w:ascii="Bookman Old Style" w:hAnsi="Bookman Old Style"/>
        </w:rPr>
        <w:t xml:space="preserve"> Nomor </w:t>
      </w:r>
      <w:r w:rsidR="005372B0" w:rsidRPr="00563639">
        <w:rPr>
          <w:rFonts w:ascii="Bookman Old Style" w:hAnsi="Bookman Old Style"/>
        </w:rPr>
        <w:t>58</w:t>
      </w:r>
      <w:r w:rsidR="00BF1924" w:rsidRPr="00563639">
        <w:rPr>
          <w:rFonts w:ascii="Bookman Old Style" w:hAnsi="Bookman Old Style"/>
        </w:rPr>
        <w:t xml:space="preserve">, Tambahan Lembaran Negara Republik Indonesia Nomor </w:t>
      </w:r>
      <w:r w:rsidR="005372B0" w:rsidRPr="00563639">
        <w:rPr>
          <w:rFonts w:ascii="Bookman Old Style" w:hAnsi="Bookman Old Style"/>
        </w:rPr>
        <w:t>6773</w:t>
      </w:r>
      <w:r w:rsidR="00BF1924" w:rsidRPr="00563639">
        <w:rPr>
          <w:rFonts w:ascii="Bookman Old Style" w:hAnsi="Bookman Old Style"/>
        </w:rPr>
        <w:t>)</w:t>
      </w:r>
      <w:r w:rsidRPr="00563639">
        <w:rPr>
          <w:rFonts w:ascii="Bookman Old Style" w:hAnsi="Bookman Old Style"/>
        </w:rPr>
        <w:t>, yang selanjutnya disebut POJK TKS BPR</w:t>
      </w:r>
      <w:r w:rsidR="003B5FD6" w:rsidRPr="00563639">
        <w:rPr>
          <w:rFonts w:ascii="Bookman Old Style" w:hAnsi="Bookman Old Style"/>
        </w:rPr>
        <w:t xml:space="preserve"> dan BPRS</w:t>
      </w:r>
      <w:r w:rsidRPr="00563639">
        <w:rPr>
          <w:rFonts w:ascii="Bookman Old Style" w:hAnsi="Bookman Old Style"/>
        </w:rPr>
        <w:t>, perlu untuk mengatur pelaksanaan atas Peraturan Otoritas Jasa Keuangan dimaksud dalam Surat Edaran Otoritas Jasa Keuangan sebagai berikut:</w:t>
      </w:r>
    </w:p>
    <w:p w14:paraId="5DADB4F9" w14:textId="078B780A" w:rsidR="005C505D" w:rsidRPr="00563639" w:rsidRDefault="005C505D" w:rsidP="00DF7CC8">
      <w:pPr>
        <w:pStyle w:val="ListParagraph"/>
        <w:numPr>
          <w:ilvl w:val="3"/>
          <w:numId w:val="1"/>
        </w:numPr>
        <w:spacing w:line="360" w:lineRule="auto"/>
        <w:ind w:left="426" w:hanging="457"/>
        <w:rPr>
          <w:rFonts w:ascii="Bookman Old Style" w:hAnsi="Bookman Old Style"/>
        </w:rPr>
      </w:pPr>
      <w:r w:rsidRPr="00563639">
        <w:rPr>
          <w:rFonts w:ascii="Bookman Old Style" w:hAnsi="Bookman Old Style"/>
        </w:rPr>
        <w:t>KETENTUAN UMUM</w:t>
      </w:r>
    </w:p>
    <w:p w14:paraId="0C88D2AE" w14:textId="1854CC9E" w:rsidR="00B122B5" w:rsidRPr="00563639" w:rsidRDefault="00B122B5" w:rsidP="006644D5">
      <w:pPr>
        <w:pStyle w:val="ListParagraph"/>
        <w:numPr>
          <w:ilvl w:val="0"/>
          <w:numId w:val="2"/>
        </w:numPr>
        <w:spacing w:line="360" w:lineRule="auto"/>
        <w:jc w:val="both"/>
        <w:rPr>
          <w:rFonts w:ascii="Bookman Old Style" w:hAnsi="Bookman Old Style"/>
        </w:rPr>
      </w:pPr>
      <w:r w:rsidRPr="00563639">
        <w:rPr>
          <w:rFonts w:ascii="Bookman Old Style" w:hAnsi="Bookman Old Style"/>
        </w:rPr>
        <w:t xml:space="preserve">Seiring dengan perkembangan </w:t>
      </w:r>
      <w:r w:rsidR="00423CDA" w:rsidRPr="00563639">
        <w:rPr>
          <w:rFonts w:ascii="Bookman Old Style" w:hAnsi="Bookman Old Style"/>
        </w:rPr>
        <w:t>industri BPR</w:t>
      </w:r>
      <w:r w:rsidR="004021A9" w:rsidRPr="00563639">
        <w:rPr>
          <w:rFonts w:ascii="Bookman Old Style" w:hAnsi="Bookman Old Style"/>
        </w:rPr>
        <w:t xml:space="preserve"> dan BPRS</w:t>
      </w:r>
      <w:r w:rsidR="00423CDA" w:rsidRPr="00563639">
        <w:rPr>
          <w:rFonts w:ascii="Bookman Old Style" w:hAnsi="Bookman Old Style"/>
        </w:rPr>
        <w:t xml:space="preserve">, </w:t>
      </w:r>
      <w:r w:rsidR="005372B0" w:rsidRPr="00563639">
        <w:rPr>
          <w:rFonts w:ascii="Bookman Old Style" w:hAnsi="Bookman Old Style"/>
        </w:rPr>
        <w:t>sistem penilaian t</w:t>
      </w:r>
      <w:r w:rsidR="004C2ED8" w:rsidRPr="00563639">
        <w:rPr>
          <w:rFonts w:ascii="Bookman Old Style" w:hAnsi="Bookman Old Style"/>
        </w:rPr>
        <w:t xml:space="preserve">ingkat </w:t>
      </w:r>
      <w:r w:rsidR="005372B0" w:rsidRPr="00563639">
        <w:rPr>
          <w:rFonts w:ascii="Bookman Old Style" w:hAnsi="Bookman Old Style"/>
        </w:rPr>
        <w:t>k</w:t>
      </w:r>
      <w:r w:rsidR="004C2ED8" w:rsidRPr="00563639">
        <w:rPr>
          <w:rFonts w:ascii="Bookman Old Style" w:hAnsi="Bookman Old Style"/>
        </w:rPr>
        <w:t xml:space="preserve">esehatan </w:t>
      </w:r>
      <w:r w:rsidR="00423CDA" w:rsidRPr="00563639">
        <w:rPr>
          <w:rFonts w:ascii="Bookman Old Style" w:hAnsi="Bookman Old Style"/>
        </w:rPr>
        <w:t xml:space="preserve">BPR </w:t>
      </w:r>
      <w:r w:rsidR="004021A9" w:rsidRPr="00563639">
        <w:rPr>
          <w:rFonts w:ascii="Bookman Old Style" w:hAnsi="Bookman Old Style"/>
        </w:rPr>
        <w:t xml:space="preserve">dan BPRS </w:t>
      </w:r>
      <w:r w:rsidRPr="00563639">
        <w:rPr>
          <w:rFonts w:ascii="Bookman Old Style" w:hAnsi="Bookman Old Style"/>
        </w:rPr>
        <w:t xml:space="preserve">perlu </w:t>
      </w:r>
      <w:r w:rsidR="004C2ED8" w:rsidRPr="00563639">
        <w:rPr>
          <w:rFonts w:ascii="Bookman Old Style" w:hAnsi="Bookman Old Style"/>
        </w:rPr>
        <w:t xml:space="preserve">disempurnakan dalam rangka </w:t>
      </w:r>
      <w:r w:rsidRPr="00563639">
        <w:rPr>
          <w:rFonts w:ascii="Bookman Old Style" w:hAnsi="Bookman Old Style"/>
        </w:rPr>
        <w:t xml:space="preserve">meningkatkan efektivitas penerapan </w:t>
      </w:r>
      <w:r w:rsidR="00C274B8" w:rsidRPr="00563639">
        <w:rPr>
          <w:rFonts w:ascii="Bookman Old Style" w:hAnsi="Bookman Old Style"/>
        </w:rPr>
        <w:t>manajemen risiko dan tata kelola</w:t>
      </w:r>
      <w:r w:rsidRPr="00563639">
        <w:rPr>
          <w:rFonts w:ascii="Bookman Old Style" w:hAnsi="Bookman Old Style"/>
        </w:rPr>
        <w:t xml:space="preserve">. Peningkatan efektivitas penerapan </w:t>
      </w:r>
      <w:r w:rsidR="00C274B8" w:rsidRPr="00563639">
        <w:rPr>
          <w:rFonts w:ascii="Bookman Old Style" w:hAnsi="Bookman Old Style"/>
        </w:rPr>
        <w:t xml:space="preserve">manajemen risiko dan tata kelola </w:t>
      </w:r>
      <w:r w:rsidRPr="00563639">
        <w:rPr>
          <w:rFonts w:ascii="Bookman Old Style" w:hAnsi="Bookman Old Style"/>
        </w:rPr>
        <w:t xml:space="preserve">bertujuan agar </w:t>
      </w:r>
      <w:r w:rsidR="00423CDA" w:rsidRPr="00563639">
        <w:rPr>
          <w:rFonts w:ascii="Bookman Old Style" w:hAnsi="Bookman Old Style"/>
        </w:rPr>
        <w:t>BPR</w:t>
      </w:r>
      <w:r w:rsidR="004021A9" w:rsidRPr="00563639">
        <w:rPr>
          <w:rFonts w:ascii="Bookman Old Style" w:hAnsi="Bookman Old Style"/>
        </w:rPr>
        <w:t xml:space="preserve"> dan BPRS</w:t>
      </w:r>
      <w:r w:rsidRPr="00563639">
        <w:rPr>
          <w:rFonts w:ascii="Bookman Old Style" w:hAnsi="Bookman Old Style"/>
        </w:rPr>
        <w:t xml:space="preserve"> mampu mengidentifikasi permasalahan secara lebih dini, melakukan tindak lanjut perbaikan yang sesuai dan lebih cepat, serta menerapkan </w:t>
      </w:r>
      <w:r w:rsidR="00C274B8" w:rsidRPr="00563639">
        <w:rPr>
          <w:rFonts w:ascii="Bookman Old Style" w:hAnsi="Bookman Old Style"/>
        </w:rPr>
        <w:t xml:space="preserve">manajemen risiko dan tata kelola </w:t>
      </w:r>
      <w:r w:rsidRPr="00563639">
        <w:rPr>
          <w:rFonts w:ascii="Bookman Old Style" w:hAnsi="Bookman Old Style"/>
        </w:rPr>
        <w:t xml:space="preserve">yang lebih baik sehingga </w:t>
      </w:r>
      <w:r w:rsidR="00423CDA" w:rsidRPr="00563639">
        <w:rPr>
          <w:rFonts w:ascii="Bookman Old Style" w:hAnsi="Bookman Old Style"/>
        </w:rPr>
        <w:t>BPR</w:t>
      </w:r>
      <w:r w:rsidRPr="00563639">
        <w:rPr>
          <w:rFonts w:ascii="Bookman Old Style" w:hAnsi="Bookman Old Style"/>
        </w:rPr>
        <w:t xml:space="preserve"> </w:t>
      </w:r>
      <w:r w:rsidR="004021A9" w:rsidRPr="00563639">
        <w:rPr>
          <w:rFonts w:ascii="Bookman Old Style" w:hAnsi="Bookman Old Style"/>
        </w:rPr>
        <w:t xml:space="preserve">dan BPRS </w:t>
      </w:r>
      <w:r w:rsidR="00594251" w:rsidRPr="00563639">
        <w:rPr>
          <w:rFonts w:ascii="Bookman Old Style" w:hAnsi="Bookman Old Style"/>
        </w:rPr>
        <w:t>dapat bertahan menghadapi persaingan usaha dan kondisi krisis</w:t>
      </w:r>
      <w:r w:rsidRPr="00563639">
        <w:rPr>
          <w:rFonts w:ascii="Bookman Old Style" w:hAnsi="Bookman Old Style"/>
        </w:rPr>
        <w:t>.</w:t>
      </w:r>
    </w:p>
    <w:p w14:paraId="56CFAD1D" w14:textId="60B3C730" w:rsidR="002442C0" w:rsidRPr="00563639" w:rsidRDefault="002442C0" w:rsidP="006644D5">
      <w:pPr>
        <w:pStyle w:val="ListParagraph"/>
        <w:numPr>
          <w:ilvl w:val="0"/>
          <w:numId w:val="2"/>
        </w:numPr>
        <w:spacing w:line="360" w:lineRule="auto"/>
        <w:jc w:val="both"/>
        <w:rPr>
          <w:rFonts w:ascii="Bookman Old Style" w:hAnsi="Bookman Old Style"/>
        </w:rPr>
      </w:pPr>
      <w:r w:rsidRPr="00563639">
        <w:rPr>
          <w:rFonts w:ascii="Bookman Old Style" w:hAnsi="Bookman Old Style"/>
        </w:rPr>
        <w:t xml:space="preserve">Tingkat </w:t>
      </w:r>
      <w:r w:rsidR="005372B0" w:rsidRPr="00563639">
        <w:rPr>
          <w:rFonts w:ascii="Bookman Old Style" w:hAnsi="Bookman Old Style"/>
        </w:rPr>
        <w:t>k</w:t>
      </w:r>
      <w:r w:rsidRPr="00563639">
        <w:rPr>
          <w:rFonts w:ascii="Bookman Old Style" w:hAnsi="Bookman Old Style"/>
        </w:rPr>
        <w:t xml:space="preserve">esehatan </w:t>
      </w:r>
      <w:r w:rsidR="004021A9" w:rsidRPr="00563639">
        <w:rPr>
          <w:rFonts w:ascii="Bookman Old Style" w:hAnsi="Bookman Old Style"/>
        </w:rPr>
        <w:t xml:space="preserve">BPR dan BPRS </w:t>
      </w:r>
      <w:r w:rsidRPr="00563639">
        <w:rPr>
          <w:rFonts w:ascii="Bookman Old Style" w:hAnsi="Bookman Old Style"/>
        </w:rPr>
        <w:t>serta pengelolaan dan kelangsungan usaha BPR</w:t>
      </w:r>
      <w:r w:rsidR="005372B0" w:rsidRPr="00563639">
        <w:rPr>
          <w:rFonts w:ascii="Bookman Old Style" w:hAnsi="Bookman Old Style"/>
        </w:rPr>
        <w:t xml:space="preserve"> dan BPRS</w:t>
      </w:r>
      <w:r w:rsidRPr="00563639">
        <w:rPr>
          <w:rFonts w:ascii="Bookman Old Style" w:hAnsi="Bookman Old Style"/>
        </w:rPr>
        <w:t xml:space="preserve"> merupakan tanggung jawab penuh dari manajemen </w:t>
      </w:r>
      <w:r w:rsidR="004021A9" w:rsidRPr="00563639">
        <w:rPr>
          <w:rFonts w:ascii="Bookman Old Style" w:hAnsi="Bookman Old Style"/>
        </w:rPr>
        <w:t xml:space="preserve">BPR dan </w:t>
      </w:r>
      <w:r w:rsidR="004021A9" w:rsidRPr="00563639">
        <w:rPr>
          <w:rFonts w:ascii="Bookman Old Style" w:hAnsi="Bookman Old Style"/>
        </w:rPr>
        <w:lastRenderedPageBreak/>
        <w:t>BPRS</w:t>
      </w:r>
      <w:r w:rsidRPr="00563639">
        <w:rPr>
          <w:rFonts w:ascii="Bookman Old Style" w:hAnsi="Bookman Old Style"/>
        </w:rPr>
        <w:t xml:space="preserve">. Oleh karena itu, </w:t>
      </w:r>
      <w:r w:rsidR="004021A9" w:rsidRPr="00563639">
        <w:rPr>
          <w:rFonts w:ascii="Bookman Old Style" w:hAnsi="Bookman Old Style"/>
        </w:rPr>
        <w:t xml:space="preserve">BPR dan BPRS </w:t>
      </w:r>
      <w:r w:rsidRPr="00563639">
        <w:rPr>
          <w:rFonts w:ascii="Bookman Old Style" w:hAnsi="Bookman Old Style"/>
        </w:rPr>
        <w:t>harus memelihara dan</w:t>
      </w:r>
      <w:r w:rsidR="005F60FE" w:rsidRPr="00563639">
        <w:rPr>
          <w:rFonts w:ascii="Bookman Old Style" w:hAnsi="Bookman Old Style"/>
        </w:rPr>
        <w:t xml:space="preserve">/atau meningkatkan </w:t>
      </w:r>
      <w:r w:rsidR="005372B0" w:rsidRPr="00563639">
        <w:rPr>
          <w:rFonts w:ascii="Bookman Old Style" w:hAnsi="Bookman Old Style"/>
        </w:rPr>
        <w:t xml:space="preserve">tingkat kesehatan </w:t>
      </w:r>
      <w:r w:rsidRPr="00563639">
        <w:rPr>
          <w:rFonts w:ascii="Bookman Old Style" w:hAnsi="Bookman Old Style"/>
        </w:rPr>
        <w:t xml:space="preserve">dengan menerapkan prinsip kehati-hatian dan </w:t>
      </w:r>
      <w:r w:rsidR="005372B0" w:rsidRPr="00563639">
        <w:rPr>
          <w:rFonts w:ascii="Bookman Old Style" w:hAnsi="Bookman Old Style"/>
        </w:rPr>
        <w:t xml:space="preserve">manajemen risiko </w:t>
      </w:r>
      <w:r w:rsidRPr="00563639">
        <w:rPr>
          <w:rFonts w:ascii="Bookman Old Style" w:hAnsi="Bookman Old Style"/>
        </w:rPr>
        <w:t xml:space="preserve">dalam melaksanakan kegiatan usaha, termasuk melakukan penilaian sendiri secara berkala terhadap </w:t>
      </w:r>
      <w:r w:rsidR="005372B0" w:rsidRPr="00563639">
        <w:rPr>
          <w:rFonts w:ascii="Bookman Old Style" w:hAnsi="Bookman Old Style"/>
        </w:rPr>
        <w:t xml:space="preserve">tingkat kesehatan </w:t>
      </w:r>
      <w:r w:rsidRPr="00563639">
        <w:rPr>
          <w:rFonts w:ascii="Bookman Old Style" w:hAnsi="Bookman Old Style"/>
        </w:rPr>
        <w:t>dan mengambil langkah perbaikan secara efektif. Di lain sisi, Otoritas Jasa Keuangan mengevaluasi</w:t>
      </w:r>
      <w:r w:rsidR="004021A9" w:rsidRPr="00563639">
        <w:rPr>
          <w:rFonts w:ascii="Bookman Old Style" w:hAnsi="Bookman Old Style"/>
        </w:rPr>
        <w:t xml:space="preserve"> dan </w:t>
      </w:r>
      <w:r w:rsidRPr="00563639">
        <w:rPr>
          <w:rFonts w:ascii="Bookman Old Style" w:hAnsi="Bookman Old Style"/>
        </w:rPr>
        <w:t xml:space="preserve">menilai </w:t>
      </w:r>
      <w:r w:rsidR="005372B0" w:rsidRPr="00563639">
        <w:rPr>
          <w:rFonts w:ascii="Bookman Old Style" w:hAnsi="Bookman Old Style"/>
        </w:rPr>
        <w:t xml:space="preserve">tingkat kesehatan </w:t>
      </w:r>
      <w:r w:rsidR="004021A9" w:rsidRPr="00563639">
        <w:rPr>
          <w:rFonts w:ascii="Bookman Old Style" w:hAnsi="Bookman Old Style"/>
        </w:rPr>
        <w:t>BPR dan BPRS serta</w:t>
      </w:r>
      <w:r w:rsidRPr="00563639">
        <w:rPr>
          <w:rFonts w:ascii="Bookman Old Style" w:hAnsi="Bookman Old Style"/>
        </w:rPr>
        <w:t xml:space="preserve"> melakukan </w:t>
      </w:r>
      <w:r w:rsidR="005F60FE" w:rsidRPr="00563639">
        <w:rPr>
          <w:rFonts w:ascii="Bookman Old Style" w:hAnsi="Bookman Old Style"/>
        </w:rPr>
        <w:t>strategi dan fokus</w:t>
      </w:r>
      <w:r w:rsidRPr="00563639">
        <w:rPr>
          <w:rFonts w:ascii="Bookman Old Style" w:hAnsi="Bookman Old Style"/>
        </w:rPr>
        <w:t xml:space="preserve"> pengawasan yang diperlukan dalam rangka </w:t>
      </w:r>
      <w:r w:rsidR="004C2ED8" w:rsidRPr="00563639">
        <w:rPr>
          <w:rFonts w:ascii="Bookman Old Style" w:hAnsi="Bookman Old Style"/>
        </w:rPr>
        <w:t xml:space="preserve">menerapkan pembinaan dan pengembangan yang tepat bagi </w:t>
      </w:r>
      <w:r w:rsidR="004021A9" w:rsidRPr="00563639">
        <w:rPr>
          <w:rFonts w:ascii="Bookman Old Style" w:hAnsi="Bookman Old Style"/>
        </w:rPr>
        <w:t xml:space="preserve">BPR dan BPRS </w:t>
      </w:r>
      <w:r w:rsidR="005F60FE" w:rsidRPr="00563639">
        <w:rPr>
          <w:rFonts w:ascii="Bookman Old Style" w:hAnsi="Bookman Old Style"/>
        </w:rPr>
        <w:t xml:space="preserve">sesuai dengan kondisi dan permasalahan </w:t>
      </w:r>
      <w:r w:rsidR="004021A9" w:rsidRPr="00563639">
        <w:rPr>
          <w:rFonts w:ascii="Bookman Old Style" w:hAnsi="Bookman Old Style"/>
        </w:rPr>
        <w:t>yang dihadapi</w:t>
      </w:r>
      <w:r w:rsidRPr="00563639">
        <w:rPr>
          <w:rFonts w:ascii="Bookman Old Style" w:hAnsi="Bookman Old Style"/>
        </w:rPr>
        <w:t>.</w:t>
      </w:r>
    </w:p>
    <w:p w14:paraId="00E037B0" w14:textId="087DFC53" w:rsidR="002442C0" w:rsidRPr="00563639" w:rsidRDefault="004C2ED8" w:rsidP="006644D5">
      <w:pPr>
        <w:pStyle w:val="ListParagraph"/>
        <w:numPr>
          <w:ilvl w:val="0"/>
          <w:numId w:val="2"/>
        </w:numPr>
        <w:spacing w:line="360" w:lineRule="auto"/>
        <w:jc w:val="both"/>
        <w:rPr>
          <w:rFonts w:ascii="Bookman Old Style" w:hAnsi="Bookman Old Style"/>
        </w:rPr>
      </w:pPr>
      <w:r w:rsidRPr="00563639">
        <w:rPr>
          <w:rFonts w:ascii="Bookman Old Style" w:hAnsi="Bookman Old Style"/>
        </w:rPr>
        <w:t xml:space="preserve">Tingkat </w:t>
      </w:r>
      <w:r w:rsidR="00D518C2">
        <w:rPr>
          <w:rFonts w:ascii="Bookman Old Style" w:hAnsi="Bookman Old Style"/>
        </w:rPr>
        <w:t>K</w:t>
      </w:r>
      <w:r w:rsidRPr="00563639">
        <w:rPr>
          <w:rFonts w:ascii="Bookman Old Style" w:hAnsi="Bookman Old Style"/>
        </w:rPr>
        <w:t xml:space="preserve">esehatan </w:t>
      </w:r>
      <w:r w:rsidR="004021A9" w:rsidRPr="00563639">
        <w:rPr>
          <w:rFonts w:ascii="Bookman Old Style" w:hAnsi="Bookman Old Style"/>
        </w:rPr>
        <w:t xml:space="preserve">BPR dan BPRS </w:t>
      </w:r>
      <w:r w:rsidRPr="00563639">
        <w:rPr>
          <w:rFonts w:ascii="Bookman Old Style" w:hAnsi="Bookman Old Style"/>
        </w:rPr>
        <w:t xml:space="preserve">merupakan hasil penilaian </w:t>
      </w:r>
      <w:r w:rsidR="005372B0" w:rsidRPr="00563639">
        <w:rPr>
          <w:rFonts w:ascii="Bookman Old Style" w:hAnsi="Bookman Old Style"/>
        </w:rPr>
        <w:t>kondisi BPR dan BPRS yang dilakukan terhadap</w:t>
      </w:r>
      <w:r w:rsidRPr="00563639">
        <w:rPr>
          <w:rFonts w:ascii="Bookman Old Style" w:hAnsi="Bookman Old Style"/>
        </w:rPr>
        <w:t xml:space="preserve"> faktor </w:t>
      </w:r>
      <w:r w:rsidR="00180840" w:rsidRPr="00563639">
        <w:rPr>
          <w:rFonts w:ascii="Bookman Old Style" w:hAnsi="Bookman Old Style"/>
        </w:rPr>
        <w:t>profil risiko, tata kelola, rentabilitas, dan permodalan</w:t>
      </w:r>
      <w:r w:rsidR="005F60FE" w:rsidRPr="00563639">
        <w:rPr>
          <w:rFonts w:ascii="Bookman Old Style" w:hAnsi="Bookman Old Style"/>
        </w:rPr>
        <w:t xml:space="preserve"> yang menghasilkan </w:t>
      </w:r>
      <w:r w:rsidR="0081574B" w:rsidRPr="00563639">
        <w:rPr>
          <w:rFonts w:ascii="Bookman Old Style" w:hAnsi="Bookman Old Style"/>
        </w:rPr>
        <w:t>Peringkat Komposit</w:t>
      </w:r>
      <w:r w:rsidR="005F60FE" w:rsidRPr="00563639">
        <w:rPr>
          <w:rFonts w:ascii="Bookman Old Style" w:hAnsi="Bookman Old Style"/>
        </w:rPr>
        <w:t>.</w:t>
      </w:r>
    </w:p>
    <w:p w14:paraId="7C6B5997" w14:textId="634F640D" w:rsidR="005372B0" w:rsidRPr="00563639" w:rsidRDefault="0081574B" w:rsidP="006644D5">
      <w:pPr>
        <w:pStyle w:val="ListParagraph"/>
        <w:numPr>
          <w:ilvl w:val="0"/>
          <w:numId w:val="2"/>
        </w:numPr>
        <w:spacing w:line="360" w:lineRule="auto"/>
        <w:jc w:val="both"/>
        <w:rPr>
          <w:rFonts w:ascii="Bookman Old Style" w:hAnsi="Bookman Old Style"/>
        </w:rPr>
      </w:pPr>
      <w:r w:rsidRPr="00563639">
        <w:rPr>
          <w:rFonts w:ascii="Bookman Old Style" w:hAnsi="Bookman Old Style"/>
        </w:rPr>
        <w:t xml:space="preserve">Peringkat Komposit adalah peringkat akhir hasil penilaian </w:t>
      </w:r>
      <w:r w:rsidR="00D518C2" w:rsidRPr="00563639">
        <w:rPr>
          <w:rFonts w:ascii="Bookman Old Style" w:hAnsi="Bookman Old Style"/>
        </w:rPr>
        <w:t xml:space="preserve">Tingkat Kesehatan </w:t>
      </w:r>
      <w:r w:rsidRPr="00563639">
        <w:rPr>
          <w:rFonts w:ascii="Bookman Old Style" w:hAnsi="Bookman Old Style"/>
        </w:rPr>
        <w:t>BPR dan BPRS.</w:t>
      </w:r>
    </w:p>
    <w:p w14:paraId="6B2B28DE" w14:textId="77777777" w:rsidR="003372B9" w:rsidRPr="00563639" w:rsidRDefault="003372B9" w:rsidP="003372B9">
      <w:pPr>
        <w:pStyle w:val="ListParagraph"/>
        <w:spacing w:line="360" w:lineRule="auto"/>
        <w:ind w:left="786"/>
        <w:jc w:val="both"/>
        <w:rPr>
          <w:rFonts w:ascii="Bookman Old Style" w:hAnsi="Bookman Old Style"/>
        </w:rPr>
      </w:pPr>
    </w:p>
    <w:p w14:paraId="01773BC2" w14:textId="14B2484B" w:rsidR="00BA1D26" w:rsidRPr="00563639" w:rsidRDefault="00BA1D26" w:rsidP="00DF7CC8">
      <w:pPr>
        <w:pStyle w:val="ListParagraph"/>
        <w:numPr>
          <w:ilvl w:val="3"/>
          <w:numId w:val="1"/>
        </w:numPr>
        <w:spacing w:before="240" w:line="360" w:lineRule="auto"/>
        <w:ind w:left="431" w:hanging="459"/>
        <w:rPr>
          <w:rFonts w:ascii="Bookman Old Style" w:hAnsi="Bookman Old Style"/>
        </w:rPr>
      </w:pPr>
      <w:r w:rsidRPr="00563639">
        <w:rPr>
          <w:rFonts w:ascii="Bookman Old Style" w:hAnsi="Bookman Old Style"/>
        </w:rPr>
        <w:t>PRINSIP UMUM PENILAIAN TINGKAT KESEHATAN</w:t>
      </w:r>
    </w:p>
    <w:p w14:paraId="168C1DAC" w14:textId="56C2A5A7" w:rsidR="00BA1D26" w:rsidRPr="00563639" w:rsidRDefault="00BA1D26" w:rsidP="00BA1D26">
      <w:pPr>
        <w:pStyle w:val="ListParagraph"/>
        <w:spacing w:before="240" w:line="360" w:lineRule="auto"/>
        <w:ind w:left="431"/>
        <w:jc w:val="both"/>
        <w:rPr>
          <w:rFonts w:ascii="Bookman Old Style" w:hAnsi="Bookman Old Style"/>
        </w:rPr>
      </w:pPr>
      <w:r w:rsidRPr="00563639">
        <w:rPr>
          <w:rFonts w:ascii="Bookman Old Style" w:hAnsi="Bookman Old Style"/>
        </w:rPr>
        <w:t xml:space="preserve">BPR dan BPRS perlu memperhatikan prinsip umum sebagai landasan dalam melakukan penilaian terhadap </w:t>
      </w:r>
      <w:r w:rsidR="00D518C2" w:rsidRPr="00563639">
        <w:rPr>
          <w:rFonts w:ascii="Bookman Old Style" w:hAnsi="Bookman Old Style"/>
        </w:rPr>
        <w:t xml:space="preserve">Tingkat Kesehatan </w:t>
      </w:r>
      <w:r w:rsidRPr="00563639">
        <w:rPr>
          <w:rFonts w:ascii="Bookman Old Style" w:hAnsi="Bookman Old Style"/>
        </w:rPr>
        <w:t>BPR dan BPRS sebagai berikut:</w:t>
      </w:r>
    </w:p>
    <w:p w14:paraId="0C435C3C" w14:textId="77777777" w:rsidR="00BA1D26" w:rsidRPr="00563639" w:rsidRDefault="00BA1D26" w:rsidP="005C4851">
      <w:pPr>
        <w:pStyle w:val="ListParagraph"/>
        <w:numPr>
          <w:ilvl w:val="0"/>
          <w:numId w:val="37"/>
        </w:numPr>
        <w:spacing w:line="360" w:lineRule="auto"/>
        <w:jc w:val="both"/>
        <w:rPr>
          <w:rFonts w:ascii="Bookman Old Style" w:hAnsi="Bookman Old Style"/>
        </w:rPr>
      </w:pPr>
      <w:r w:rsidRPr="00563639">
        <w:rPr>
          <w:rFonts w:ascii="Bookman Old Style" w:hAnsi="Bookman Old Style"/>
        </w:rPr>
        <w:t>Berorientasi Risiko</w:t>
      </w:r>
    </w:p>
    <w:p w14:paraId="420A2B11" w14:textId="701F69EA" w:rsidR="00BA1D26" w:rsidRPr="00563639" w:rsidRDefault="00BA1D26" w:rsidP="00BA1D26">
      <w:pPr>
        <w:pStyle w:val="ListParagraph"/>
        <w:spacing w:line="360" w:lineRule="auto"/>
        <w:ind w:left="791"/>
        <w:jc w:val="both"/>
        <w:rPr>
          <w:rFonts w:ascii="Bookman Old Style" w:hAnsi="Bookman Old Style"/>
        </w:rPr>
      </w:pPr>
      <w:r w:rsidRPr="00563639">
        <w:rPr>
          <w:rFonts w:ascii="Bookman Old Style" w:hAnsi="Bookman Old Style"/>
        </w:rPr>
        <w:t xml:space="preserve">Penilaian </w:t>
      </w:r>
      <w:r w:rsidR="00D518C2" w:rsidRPr="00563639">
        <w:rPr>
          <w:rFonts w:ascii="Bookman Old Style" w:hAnsi="Bookman Old Style"/>
        </w:rPr>
        <w:t xml:space="preserve">Tingkat Kesehatan </w:t>
      </w:r>
      <w:r w:rsidRPr="00563639">
        <w:rPr>
          <w:rFonts w:ascii="Bookman Old Style" w:hAnsi="Bookman Old Style"/>
        </w:rPr>
        <w:t xml:space="preserve">BPR dan BPRS didasarkan pada risiko dan dampak yang ditimbulkan pada kinerja BPR dan BPRS secara keseluruhan. Hal ini dilakukan dengan cara mengidentifikasi faktor internal dan eksternal yang dapat meningkatkan risiko atau memengaruhi kinerja keuangan BPR dan BPRS pada saat ini dan pada masa </w:t>
      </w:r>
      <w:r w:rsidR="00D518C2">
        <w:rPr>
          <w:rFonts w:ascii="Bookman Old Style" w:hAnsi="Bookman Old Style"/>
        </w:rPr>
        <w:t>depan</w:t>
      </w:r>
      <w:r w:rsidRPr="00563639">
        <w:rPr>
          <w:rFonts w:ascii="Bookman Old Style" w:hAnsi="Bookman Old Style"/>
        </w:rPr>
        <w:t>. Dengan demikian BPR dan BPRS diharapkan mampu mendeteksi secara lebih dini akar permasalahan serta mengambil langkah-langkah pencegahan dan perbaikan secara efektif dan efisien.</w:t>
      </w:r>
    </w:p>
    <w:p w14:paraId="702A7E0D" w14:textId="77777777" w:rsidR="00BA1D26" w:rsidRPr="00563639" w:rsidRDefault="00BA1D26" w:rsidP="005C4851">
      <w:pPr>
        <w:pStyle w:val="ListParagraph"/>
        <w:numPr>
          <w:ilvl w:val="0"/>
          <w:numId w:val="37"/>
        </w:numPr>
        <w:spacing w:line="360" w:lineRule="auto"/>
        <w:jc w:val="both"/>
        <w:rPr>
          <w:rFonts w:ascii="Bookman Old Style" w:hAnsi="Bookman Old Style"/>
        </w:rPr>
      </w:pPr>
      <w:r w:rsidRPr="00563639">
        <w:rPr>
          <w:rFonts w:ascii="Bookman Old Style" w:hAnsi="Bookman Old Style"/>
        </w:rPr>
        <w:t>Proporsionalitas</w:t>
      </w:r>
    </w:p>
    <w:p w14:paraId="2A36741C" w14:textId="3C5A8474" w:rsidR="00BA1D26" w:rsidRPr="00563639" w:rsidRDefault="00BA1D26" w:rsidP="00BA1D26">
      <w:pPr>
        <w:pStyle w:val="ListParagraph"/>
        <w:spacing w:line="360" w:lineRule="auto"/>
        <w:ind w:left="791"/>
        <w:jc w:val="both"/>
        <w:rPr>
          <w:rFonts w:ascii="Bookman Old Style" w:hAnsi="Bookman Old Style"/>
        </w:rPr>
      </w:pPr>
      <w:r w:rsidRPr="00563639">
        <w:rPr>
          <w:rFonts w:ascii="Bookman Old Style" w:hAnsi="Bookman Old Style"/>
        </w:rPr>
        <w:t xml:space="preserve">Penggunaan parameter atau indikator dalam setiap faktor penilaian </w:t>
      </w:r>
      <w:r w:rsidR="00D518C2" w:rsidRPr="00563639">
        <w:rPr>
          <w:rFonts w:ascii="Bookman Old Style" w:hAnsi="Bookman Old Style"/>
        </w:rPr>
        <w:t xml:space="preserve">Tingkat Kesehatan </w:t>
      </w:r>
      <w:r w:rsidRPr="00563639">
        <w:rPr>
          <w:rFonts w:ascii="Bookman Old Style" w:hAnsi="Bookman Old Style"/>
        </w:rPr>
        <w:t xml:space="preserve">BPR dan BPRS dilakukan dengan memerhatikan karakteristik dan kompleksitas usaha BPR dan BPRS. Parameter atau indikator penilaian </w:t>
      </w:r>
      <w:r w:rsidR="00D518C2" w:rsidRPr="00563639">
        <w:rPr>
          <w:rFonts w:ascii="Bookman Old Style" w:hAnsi="Bookman Old Style"/>
        </w:rPr>
        <w:t xml:space="preserve">Tingkat Kesehatan </w:t>
      </w:r>
      <w:r w:rsidRPr="00563639">
        <w:rPr>
          <w:rFonts w:ascii="Bookman Old Style" w:hAnsi="Bookman Old Style"/>
        </w:rPr>
        <w:t xml:space="preserve">BPR dan BPRS dalam Surat Edaran Otoritas Jasa Keuangan ini </w:t>
      </w:r>
      <w:r w:rsidRPr="00563639">
        <w:rPr>
          <w:rFonts w:ascii="Bookman Old Style" w:hAnsi="Bookman Old Style"/>
        </w:rPr>
        <w:lastRenderedPageBreak/>
        <w:t xml:space="preserve">merupakan standar minimum yang harus digunakan dalam menilai </w:t>
      </w:r>
      <w:r w:rsidR="00D518C2" w:rsidRPr="00563639">
        <w:rPr>
          <w:rFonts w:ascii="Bookman Old Style" w:hAnsi="Bookman Old Style"/>
        </w:rPr>
        <w:t>Tingkat Kese</w:t>
      </w:r>
      <w:r w:rsidRPr="00563639">
        <w:rPr>
          <w:rFonts w:ascii="Bookman Old Style" w:hAnsi="Bookman Old Style"/>
        </w:rPr>
        <w:t>hatan</w:t>
      </w:r>
      <w:r w:rsidR="00D518C2">
        <w:rPr>
          <w:rFonts w:ascii="Bookman Old Style" w:hAnsi="Bookman Old Style"/>
        </w:rPr>
        <w:t xml:space="preserve"> BPR dan BPRS</w:t>
      </w:r>
      <w:r w:rsidRPr="00563639">
        <w:rPr>
          <w:rFonts w:ascii="Bookman Old Style" w:hAnsi="Bookman Old Style"/>
        </w:rPr>
        <w:t xml:space="preserve">. Selain itu BPR dan BPRS dapat menggunakan parameter atau indikator tambahan lain sesuai dengan karakteristik dan kompleksitas usaha dalam menilai </w:t>
      </w:r>
      <w:r w:rsidR="00D518C2" w:rsidRPr="00563639">
        <w:rPr>
          <w:rFonts w:ascii="Bookman Old Style" w:hAnsi="Bookman Old Style"/>
        </w:rPr>
        <w:t xml:space="preserve">Tingkat Kesehatan </w:t>
      </w:r>
      <w:r w:rsidR="005A5AE0" w:rsidRPr="00563639">
        <w:rPr>
          <w:rFonts w:ascii="Bookman Old Style" w:hAnsi="Bookman Old Style"/>
        </w:rPr>
        <w:t>BPR dan BPRS</w:t>
      </w:r>
      <w:r w:rsidRPr="00563639">
        <w:rPr>
          <w:rFonts w:ascii="Bookman Old Style" w:hAnsi="Bookman Old Style"/>
        </w:rPr>
        <w:t xml:space="preserve"> sehingga dapat mencerminkan kondisi BPR dan BPRS dengan lebih baik. </w:t>
      </w:r>
    </w:p>
    <w:p w14:paraId="2F661CBF" w14:textId="77777777" w:rsidR="00BA1D26" w:rsidRPr="00563639" w:rsidRDefault="00BA1D26" w:rsidP="005C4851">
      <w:pPr>
        <w:pStyle w:val="ListParagraph"/>
        <w:numPr>
          <w:ilvl w:val="0"/>
          <w:numId w:val="37"/>
        </w:numPr>
        <w:spacing w:line="360" w:lineRule="auto"/>
        <w:jc w:val="both"/>
        <w:rPr>
          <w:rFonts w:ascii="Bookman Old Style" w:hAnsi="Bookman Old Style"/>
        </w:rPr>
      </w:pPr>
      <w:r w:rsidRPr="00563639">
        <w:rPr>
          <w:rFonts w:ascii="Bookman Old Style" w:hAnsi="Bookman Old Style"/>
        </w:rPr>
        <w:t>Signifikansi</w:t>
      </w:r>
      <w:r w:rsidRPr="00563639">
        <w:t xml:space="preserve"> </w:t>
      </w:r>
      <w:r w:rsidRPr="00563639">
        <w:rPr>
          <w:rFonts w:ascii="Bookman Old Style" w:hAnsi="Bookman Old Style"/>
        </w:rPr>
        <w:t xml:space="preserve">dan Materialitas </w:t>
      </w:r>
    </w:p>
    <w:p w14:paraId="588EE140" w14:textId="256CB6BC" w:rsidR="00BA1D26" w:rsidRPr="00563639" w:rsidRDefault="00BA1D26" w:rsidP="005A5AE0">
      <w:pPr>
        <w:pStyle w:val="ListParagraph"/>
        <w:spacing w:line="360" w:lineRule="auto"/>
        <w:ind w:left="791"/>
        <w:jc w:val="both"/>
        <w:rPr>
          <w:rFonts w:ascii="Bookman Old Style" w:hAnsi="Bookman Old Style"/>
        </w:rPr>
      </w:pPr>
      <w:r w:rsidRPr="00563639">
        <w:rPr>
          <w:rFonts w:ascii="Bookman Old Style" w:hAnsi="Bookman Old Style"/>
        </w:rPr>
        <w:t xml:space="preserve">BPR dan BPRS perlu memerhatikan signifikansi dan materialitas setiap </w:t>
      </w:r>
      <w:r w:rsidR="00B16EFB" w:rsidRPr="00563639">
        <w:rPr>
          <w:rFonts w:ascii="Bookman Old Style" w:hAnsi="Bookman Old Style"/>
        </w:rPr>
        <w:t xml:space="preserve">faktor </w:t>
      </w:r>
      <w:r w:rsidR="005A5AE0" w:rsidRPr="00563639">
        <w:rPr>
          <w:rFonts w:ascii="Bookman Old Style" w:hAnsi="Bookman Old Style"/>
        </w:rPr>
        <w:t xml:space="preserve">penilaian </w:t>
      </w:r>
      <w:r w:rsidR="00D518C2" w:rsidRPr="00563639">
        <w:rPr>
          <w:rFonts w:ascii="Bookman Old Style" w:hAnsi="Bookman Old Style"/>
        </w:rPr>
        <w:t xml:space="preserve">Tingkat Kesehatan </w:t>
      </w:r>
      <w:r w:rsidR="005A5AE0" w:rsidRPr="00563639">
        <w:rPr>
          <w:rFonts w:ascii="Bookman Old Style" w:hAnsi="Bookman Old Style"/>
        </w:rPr>
        <w:t>BPR dan BPRS yaitu profil risiko, tata kelola, rentabilitas, dan permodalan serta signifikansi parameter atau indikator penilaian pada masing-masing faktor dalam menyimpulkan hasil penilaian dan menetapkan peringkat faktor. Penentuan signifikansi dan materialitas tersebut didasarkan pada analisis yang didukung oleh data dan informasi yang memadai mengenai risiko dan kinerja keuangan BPR dan BPRS.</w:t>
      </w:r>
    </w:p>
    <w:p w14:paraId="02D7F163" w14:textId="77777777" w:rsidR="00BA1D26" w:rsidRPr="00563639" w:rsidRDefault="00BA1D26" w:rsidP="005C4851">
      <w:pPr>
        <w:pStyle w:val="ListParagraph"/>
        <w:numPr>
          <w:ilvl w:val="0"/>
          <w:numId w:val="37"/>
        </w:numPr>
        <w:spacing w:line="360" w:lineRule="auto"/>
        <w:jc w:val="both"/>
        <w:rPr>
          <w:rFonts w:ascii="Bookman Old Style" w:hAnsi="Bookman Old Style"/>
        </w:rPr>
      </w:pPr>
      <w:r w:rsidRPr="00563639">
        <w:rPr>
          <w:rFonts w:ascii="Bookman Old Style" w:hAnsi="Bookman Old Style"/>
        </w:rPr>
        <w:t>Komprehensif dan Terstruktur</w:t>
      </w:r>
    </w:p>
    <w:p w14:paraId="29F2BDE9" w14:textId="7D2634F0" w:rsidR="00BA1D26" w:rsidRPr="00563639" w:rsidRDefault="00BA1D26" w:rsidP="00BA1D26">
      <w:pPr>
        <w:pStyle w:val="ListParagraph"/>
        <w:spacing w:line="360" w:lineRule="auto"/>
        <w:ind w:left="791"/>
        <w:jc w:val="both"/>
        <w:rPr>
          <w:rFonts w:ascii="Bookman Old Style" w:hAnsi="Bookman Old Style"/>
        </w:rPr>
      </w:pPr>
      <w:r w:rsidRPr="00563639">
        <w:rPr>
          <w:rFonts w:ascii="Bookman Old Style" w:hAnsi="Bookman Old Style"/>
        </w:rPr>
        <w:t>Proses penilaian dilakukan secara menyeluruh dan sistematis serta difokuskan pada permasalahan utama BPR dan BPRS. Analisis dilakukan secara terintegrasi, yaitu dengan mempertimbangkan keterkaitan antar risiko</w:t>
      </w:r>
      <w:r w:rsidR="005A5AE0" w:rsidRPr="00563639">
        <w:rPr>
          <w:rFonts w:ascii="Bookman Old Style" w:hAnsi="Bookman Old Style"/>
        </w:rPr>
        <w:t xml:space="preserve"> dan antar faktor penilaian </w:t>
      </w:r>
      <w:r w:rsidR="00D518C2" w:rsidRPr="00563639">
        <w:rPr>
          <w:rFonts w:ascii="Bookman Old Style" w:hAnsi="Bookman Old Style"/>
        </w:rPr>
        <w:t xml:space="preserve">Tingkat Kesehatan </w:t>
      </w:r>
      <w:r w:rsidR="005A5AE0" w:rsidRPr="00563639">
        <w:rPr>
          <w:rFonts w:ascii="Bookman Old Style" w:hAnsi="Bookman Old Style"/>
        </w:rPr>
        <w:t>BPR dan BPRS</w:t>
      </w:r>
      <w:r w:rsidRPr="00563639">
        <w:rPr>
          <w:rFonts w:ascii="Bookman Old Style" w:hAnsi="Bookman Old Style"/>
        </w:rPr>
        <w:t xml:space="preserve">. Analisis harus didukung oleh fakta pokok dan rasio yang relevan untuk menunjukkan </w:t>
      </w:r>
      <w:r w:rsidR="005A5AE0" w:rsidRPr="00563639">
        <w:rPr>
          <w:rFonts w:ascii="Bookman Old Style" w:hAnsi="Bookman Old Style"/>
        </w:rPr>
        <w:t xml:space="preserve">tingkat, tren, dan tingkat </w:t>
      </w:r>
      <w:r w:rsidRPr="00563639">
        <w:rPr>
          <w:rFonts w:ascii="Bookman Old Style" w:hAnsi="Bookman Old Style"/>
        </w:rPr>
        <w:t>permasalahan yang dihadapi oleh BPR dan BPRS.</w:t>
      </w:r>
    </w:p>
    <w:p w14:paraId="44D723FB" w14:textId="77777777" w:rsidR="00BA1D26" w:rsidRPr="00563639" w:rsidRDefault="00BA1D26" w:rsidP="002E55C7">
      <w:pPr>
        <w:spacing w:line="360" w:lineRule="auto"/>
        <w:jc w:val="both"/>
        <w:rPr>
          <w:rFonts w:ascii="Bookman Old Style" w:hAnsi="Bookman Old Style"/>
        </w:rPr>
      </w:pPr>
    </w:p>
    <w:p w14:paraId="769232D7" w14:textId="59432F37" w:rsidR="00180840" w:rsidRPr="00563639" w:rsidRDefault="005C505D" w:rsidP="00DF7CC8">
      <w:pPr>
        <w:pStyle w:val="ListParagraph"/>
        <w:numPr>
          <w:ilvl w:val="3"/>
          <w:numId w:val="1"/>
        </w:numPr>
        <w:spacing w:before="240" w:line="360" w:lineRule="auto"/>
        <w:ind w:left="431" w:hanging="459"/>
        <w:rPr>
          <w:rFonts w:ascii="Bookman Old Style" w:hAnsi="Bookman Old Style"/>
        </w:rPr>
      </w:pPr>
      <w:r w:rsidRPr="00563639">
        <w:rPr>
          <w:rFonts w:ascii="Bookman Old Style" w:hAnsi="Bookman Old Style"/>
        </w:rPr>
        <w:t>CAKUPAN FAKTOR PENILAIAN</w:t>
      </w:r>
    </w:p>
    <w:p w14:paraId="28BE0521" w14:textId="6B56685E" w:rsidR="00180840" w:rsidRPr="00563639" w:rsidRDefault="00180840" w:rsidP="00180840">
      <w:pPr>
        <w:pStyle w:val="ListParagraph"/>
        <w:spacing w:before="240" w:line="360" w:lineRule="auto"/>
        <w:ind w:left="431"/>
        <w:jc w:val="both"/>
        <w:rPr>
          <w:rFonts w:ascii="Bookman Old Style" w:hAnsi="Bookman Old Style"/>
        </w:rPr>
      </w:pPr>
      <w:r w:rsidRPr="00563639">
        <w:rPr>
          <w:rFonts w:ascii="Bookman Old Style" w:hAnsi="Bookman Old Style"/>
        </w:rPr>
        <w:t xml:space="preserve">Penilaian Tingkat Kesehatan BPR </w:t>
      </w:r>
      <w:r w:rsidR="00325B6D" w:rsidRPr="00563639">
        <w:rPr>
          <w:rFonts w:ascii="Bookman Old Style" w:hAnsi="Bookman Old Style"/>
        </w:rPr>
        <w:t xml:space="preserve">dan BPRS </w:t>
      </w:r>
      <w:r w:rsidRPr="00563639">
        <w:rPr>
          <w:rFonts w:ascii="Bookman Old Style" w:hAnsi="Bookman Old Style"/>
        </w:rPr>
        <w:t>mencakup penilaian terhadap faktor yang terdiri atas:</w:t>
      </w:r>
    </w:p>
    <w:p w14:paraId="6EB5850F" w14:textId="6F480941" w:rsidR="00180840" w:rsidRPr="00563639" w:rsidRDefault="00180840" w:rsidP="006644D5">
      <w:pPr>
        <w:pStyle w:val="ListParagraph"/>
        <w:numPr>
          <w:ilvl w:val="0"/>
          <w:numId w:val="3"/>
        </w:numPr>
        <w:spacing w:line="360" w:lineRule="auto"/>
        <w:jc w:val="both"/>
        <w:rPr>
          <w:rFonts w:ascii="Bookman Old Style" w:hAnsi="Bookman Old Style"/>
        </w:rPr>
      </w:pPr>
      <w:r w:rsidRPr="00563639">
        <w:rPr>
          <w:rFonts w:ascii="Bookman Old Style" w:hAnsi="Bookman Old Style"/>
        </w:rPr>
        <w:t>Faktor Profil Risiko</w:t>
      </w:r>
    </w:p>
    <w:p w14:paraId="0AA31726" w14:textId="77777777" w:rsidR="00D518C2" w:rsidRPr="00D518C2" w:rsidRDefault="00180840" w:rsidP="00D518C2">
      <w:pPr>
        <w:pStyle w:val="ListParagraph"/>
        <w:numPr>
          <w:ilvl w:val="0"/>
          <w:numId w:val="4"/>
        </w:numPr>
        <w:spacing w:line="360" w:lineRule="auto"/>
        <w:jc w:val="both"/>
        <w:rPr>
          <w:rFonts w:ascii="Bookman Old Style" w:hAnsi="Bookman Old Style"/>
        </w:rPr>
      </w:pPr>
      <w:r w:rsidRPr="00563639">
        <w:rPr>
          <w:rFonts w:ascii="Bookman Old Style" w:hAnsi="Bookman Old Style"/>
        </w:rPr>
        <w:t>Penilaian faktor profil risiko merupakan penilaian terhadap</w:t>
      </w:r>
      <w:r w:rsidR="00454DB2" w:rsidRPr="00563639">
        <w:rPr>
          <w:rFonts w:ascii="Bookman Old Style" w:hAnsi="Bookman Old Style"/>
        </w:rPr>
        <w:t xml:space="preserve"> r</w:t>
      </w:r>
      <w:r w:rsidRPr="00563639">
        <w:rPr>
          <w:rFonts w:ascii="Bookman Old Style" w:hAnsi="Bookman Old Style"/>
        </w:rPr>
        <w:t xml:space="preserve">isiko inheren dan kualitas penerapan </w:t>
      </w:r>
      <w:r w:rsidR="00F66AFB" w:rsidRPr="00563639">
        <w:rPr>
          <w:rFonts w:ascii="Bookman Old Style" w:hAnsi="Bookman Old Style"/>
        </w:rPr>
        <w:t xml:space="preserve">manajemen risiko </w:t>
      </w:r>
      <w:r w:rsidRPr="00563639">
        <w:rPr>
          <w:rFonts w:ascii="Bookman Old Style" w:hAnsi="Bookman Old Style"/>
        </w:rPr>
        <w:t>dalam</w:t>
      </w:r>
      <w:r w:rsidR="00454DB2" w:rsidRPr="00563639">
        <w:rPr>
          <w:rFonts w:ascii="Bookman Old Style" w:hAnsi="Bookman Old Style"/>
        </w:rPr>
        <w:t xml:space="preserve"> </w:t>
      </w:r>
      <w:r w:rsidRPr="00563639">
        <w:rPr>
          <w:rFonts w:ascii="Bookman Old Style" w:hAnsi="Bookman Old Style"/>
        </w:rPr>
        <w:t xml:space="preserve">aktivitas operasional </w:t>
      </w:r>
      <w:r w:rsidR="00454DB2" w:rsidRPr="00563639">
        <w:rPr>
          <w:rFonts w:ascii="Bookman Old Style" w:hAnsi="Bookman Old Style"/>
        </w:rPr>
        <w:t>BPR</w:t>
      </w:r>
      <w:r w:rsidR="003F3AF8" w:rsidRPr="00563639">
        <w:rPr>
          <w:rFonts w:ascii="Bookman Old Style" w:hAnsi="Bookman Old Style"/>
        </w:rPr>
        <w:t xml:space="preserve"> </w:t>
      </w:r>
      <w:r w:rsidR="0081574B" w:rsidRPr="00563639">
        <w:rPr>
          <w:rFonts w:ascii="Bookman Old Style" w:hAnsi="Bookman Old Style"/>
        </w:rPr>
        <w:t xml:space="preserve">dan BPRS </w:t>
      </w:r>
      <w:r w:rsidR="003F3AF8" w:rsidRPr="00563639">
        <w:rPr>
          <w:rFonts w:ascii="Bookman Old Style" w:hAnsi="Bookman Old Style"/>
        </w:rPr>
        <w:t xml:space="preserve">yang mencerminkan sistem pengendalian </w:t>
      </w:r>
      <w:r w:rsidR="00325B6D" w:rsidRPr="00563639">
        <w:rPr>
          <w:rFonts w:ascii="Bookman Old Style" w:hAnsi="Bookman Old Style"/>
        </w:rPr>
        <w:t>r</w:t>
      </w:r>
      <w:r w:rsidR="003F3AF8" w:rsidRPr="00563639">
        <w:rPr>
          <w:rFonts w:ascii="Bookman Old Style" w:hAnsi="Bookman Old Style"/>
        </w:rPr>
        <w:t>isiko BPR</w:t>
      </w:r>
      <w:r w:rsidR="0081574B" w:rsidRPr="00563639">
        <w:rPr>
          <w:rFonts w:ascii="Bookman Old Style" w:hAnsi="Bookman Old Style"/>
        </w:rPr>
        <w:t xml:space="preserve"> dan BPRS</w:t>
      </w:r>
      <w:r w:rsidR="00454DB2" w:rsidRPr="00563639">
        <w:rPr>
          <w:rFonts w:ascii="Bookman Old Style" w:hAnsi="Bookman Old Style"/>
        </w:rPr>
        <w:t>.</w:t>
      </w:r>
      <w:r w:rsidR="003F3AF8" w:rsidRPr="00563639">
        <w:rPr>
          <w:rFonts w:ascii="Bookman Old Style" w:hAnsi="Bookman Old Style"/>
        </w:rPr>
        <w:t xml:space="preserve"> </w:t>
      </w:r>
      <w:r w:rsidR="00BB2A86" w:rsidRPr="00563639">
        <w:rPr>
          <w:rFonts w:ascii="Bookman Old Style" w:hAnsi="Bookman Old Style"/>
        </w:rPr>
        <w:t xml:space="preserve">Risiko yang dinilai </w:t>
      </w:r>
      <w:r w:rsidR="00536C53" w:rsidRPr="00563639">
        <w:rPr>
          <w:rFonts w:ascii="Bookman Old Style" w:hAnsi="Bookman Old Style"/>
        </w:rPr>
        <w:t>terdiri atas risiko kredit, risiko operasional, risiko kepatuhan, risiko likuiditas, risiko reputasi, dan risiko strategis</w:t>
      </w:r>
      <w:r w:rsidR="002B6C44" w:rsidRPr="00563639">
        <w:rPr>
          <w:rFonts w:ascii="Bookman Old Style" w:hAnsi="Bookman Old Style"/>
        </w:rPr>
        <w:t xml:space="preserve"> sesuai dengan </w:t>
      </w:r>
      <w:r w:rsidR="00D518C2" w:rsidRPr="00D518C2">
        <w:rPr>
          <w:rFonts w:ascii="Bookman Old Style" w:hAnsi="Bookman Old Style"/>
        </w:rPr>
        <w:t xml:space="preserve">Peraturan Otoritas Jasa Keuangan </w:t>
      </w:r>
      <w:r w:rsidR="002B6C44" w:rsidRPr="00563639">
        <w:rPr>
          <w:rFonts w:ascii="Bookman Old Style" w:hAnsi="Bookman Old Style"/>
        </w:rPr>
        <w:t>mengenai penerapan manajemen risiko bagi BPR dan BPRS.</w:t>
      </w:r>
      <w:r w:rsidR="00807F52" w:rsidRPr="00563639">
        <w:rPr>
          <w:rFonts w:ascii="Bookman Old Style" w:hAnsi="Bookman Old Style"/>
        </w:rPr>
        <w:t xml:space="preserve"> </w:t>
      </w:r>
      <w:r w:rsidR="00D518C2" w:rsidRPr="00D518C2">
        <w:rPr>
          <w:rFonts w:ascii="Bookman Old Style" w:hAnsi="Bookman Old Style"/>
        </w:rPr>
        <w:t>Peraturan Otoritas Jasa Keuangan mengenai penerapan manajemen risiko:</w:t>
      </w:r>
    </w:p>
    <w:p w14:paraId="2DBBC7C6" w14:textId="77777777" w:rsidR="00D518C2" w:rsidRPr="00D518C2" w:rsidRDefault="00D518C2" w:rsidP="00D518C2">
      <w:pPr>
        <w:pStyle w:val="ListParagraph"/>
        <w:numPr>
          <w:ilvl w:val="1"/>
          <w:numId w:val="4"/>
        </w:numPr>
        <w:spacing w:line="360" w:lineRule="auto"/>
        <w:ind w:left="1560" w:hanging="426"/>
        <w:jc w:val="both"/>
        <w:rPr>
          <w:rFonts w:ascii="Bookman Old Style" w:hAnsi="Bookman Old Style"/>
        </w:rPr>
      </w:pPr>
      <w:r w:rsidRPr="00D518C2">
        <w:rPr>
          <w:rFonts w:ascii="Bookman Old Style" w:hAnsi="Bookman Old Style"/>
        </w:rPr>
        <w:t>bagi BPR, Peraturan Otoritas Jasa Keuangan mengenai penerapan manajemen risiko bagi bank perkreditan rakyat; dan</w:t>
      </w:r>
    </w:p>
    <w:p w14:paraId="37E8D674" w14:textId="17EBCEE6" w:rsidR="00D518C2" w:rsidRDefault="00D518C2" w:rsidP="00D518C2">
      <w:pPr>
        <w:pStyle w:val="ListParagraph"/>
        <w:numPr>
          <w:ilvl w:val="1"/>
          <w:numId w:val="4"/>
        </w:numPr>
        <w:spacing w:line="360" w:lineRule="auto"/>
        <w:ind w:left="1560" w:hanging="426"/>
        <w:jc w:val="both"/>
        <w:rPr>
          <w:rFonts w:ascii="Bookman Old Style" w:hAnsi="Bookman Old Style"/>
        </w:rPr>
      </w:pPr>
      <w:r w:rsidRPr="00D518C2">
        <w:rPr>
          <w:rFonts w:ascii="Bookman Old Style" w:hAnsi="Bookman Old Style"/>
        </w:rPr>
        <w:t>bagi BPRS, Peraturan Otoritas Jasa Keuangan mengenai penerapan manajemen risiko bagi bank pembiayaan rakyat syariah.</w:t>
      </w:r>
    </w:p>
    <w:p w14:paraId="250E51CA" w14:textId="3112C3A8" w:rsidR="003F3AF8" w:rsidRPr="00D518C2" w:rsidRDefault="00807F52" w:rsidP="00D518C2">
      <w:pPr>
        <w:spacing w:line="360" w:lineRule="auto"/>
        <w:ind w:left="786"/>
        <w:jc w:val="both"/>
        <w:rPr>
          <w:rFonts w:ascii="Bookman Old Style" w:hAnsi="Bookman Old Style"/>
        </w:rPr>
      </w:pPr>
      <w:r w:rsidRPr="00D518C2">
        <w:rPr>
          <w:rFonts w:ascii="Bookman Old Style" w:hAnsi="Bookman Old Style"/>
        </w:rPr>
        <w:t xml:space="preserve">Secara umum, penilaian profil risiko </w:t>
      </w:r>
      <w:r w:rsidR="00DE75CC" w:rsidRPr="00D518C2">
        <w:rPr>
          <w:rFonts w:ascii="Bookman Old Style" w:hAnsi="Bookman Old Style"/>
        </w:rPr>
        <w:t xml:space="preserve">terdiri </w:t>
      </w:r>
      <w:r w:rsidR="00B2187A" w:rsidRPr="00D518C2">
        <w:rPr>
          <w:rFonts w:ascii="Bookman Old Style" w:hAnsi="Bookman Old Style"/>
        </w:rPr>
        <w:t>dari</w:t>
      </w:r>
      <w:r w:rsidRPr="00D518C2">
        <w:rPr>
          <w:rFonts w:ascii="Bookman Old Style" w:hAnsi="Bookman Old Style"/>
        </w:rPr>
        <w:t>:</w:t>
      </w:r>
    </w:p>
    <w:p w14:paraId="6CAD8B8E" w14:textId="77777777" w:rsidR="00325B6D" w:rsidRPr="00563639" w:rsidRDefault="00AC6E99" w:rsidP="00325B6D">
      <w:pPr>
        <w:pStyle w:val="ListParagraph"/>
        <w:numPr>
          <w:ilvl w:val="1"/>
          <w:numId w:val="4"/>
        </w:numPr>
        <w:spacing w:line="360" w:lineRule="auto"/>
        <w:ind w:left="1506"/>
        <w:jc w:val="both"/>
        <w:rPr>
          <w:rFonts w:ascii="Bookman Old Style" w:hAnsi="Bookman Old Style"/>
        </w:rPr>
      </w:pPr>
      <w:r w:rsidRPr="00563639">
        <w:rPr>
          <w:rFonts w:ascii="Bookman Old Style" w:hAnsi="Bookman Old Style"/>
        </w:rPr>
        <w:t>Penilaian Risiko Inheren</w:t>
      </w:r>
    </w:p>
    <w:p w14:paraId="3D1F269D" w14:textId="061B03DB" w:rsidR="00AC6E99" w:rsidRPr="00563639" w:rsidRDefault="001551DB" w:rsidP="00325B6D">
      <w:pPr>
        <w:pStyle w:val="ListParagraph"/>
        <w:spacing w:line="360" w:lineRule="auto"/>
        <w:ind w:left="1506"/>
        <w:jc w:val="both"/>
        <w:rPr>
          <w:rFonts w:ascii="Bookman Old Style" w:hAnsi="Bookman Old Style"/>
        </w:rPr>
      </w:pPr>
      <w:r w:rsidRPr="00563639">
        <w:rPr>
          <w:rFonts w:ascii="Bookman Old Style" w:hAnsi="Bookman Old Style"/>
        </w:rPr>
        <w:t xml:space="preserve">Penilaian risiko inheren merupakan penilaian atas risiko </w:t>
      </w:r>
      <w:r w:rsidR="00AC6E99" w:rsidRPr="00563639">
        <w:rPr>
          <w:rFonts w:ascii="Bookman Old Style" w:hAnsi="Bookman Old Style"/>
        </w:rPr>
        <w:t>yang melekat pada kegiatan bisnis BPR</w:t>
      </w:r>
      <w:r w:rsidR="0081574B" w:rsidRPr="00563639">
        <w:rPr>
          <w:rFonts w:ascii="Bookman Old Style" w:hAnsi="Bookman Old Style"/>
        </w:rPr>
        <w:t xml:space="preserve"> dan BPRS</w:t>
      </w:r>
      <w:r w:rsidR="00AC6E99" w:rsidRPr="00563639">
        <w:rPr>
          <w:rFonts w:ascii="Bookman Old Style" w:hAnsi="Bookman Old Style"/>
        </w:rPr>
        <w:t>, baik yang dapat dikuantifikasi maupun yang tidak dapat dikuantifikasi, yang berpengaruh secara signifikan terhadap kondisi keuangan BPR</w:t>
      </w:r>
      <w:r w:rsidR="0081574B" w:rsidRPr="00563639">
        <w:rPr>
          <w:rFonts w:ascii="Bookman Old Style" w:hAnsi="Bookman Old Style"/>
        </w:rPr>
        <w:t xml:space="preserve"> dan BPRS</w:t>
      </w:r>
      <w:r w:rsidR="00AC6E99" w:rsidRPr="00563639">
        <w:rPr>
          <w:rFonts w:ascii="Bookman Old Style" w:hAnsi="Bookman Old Style"/>
        </w:rPr>
        <w:t xml:space="preserve">. Risiko inheren ditentukan oleh faktor internal </w:t>
      </w:r>
      <w:r w:rsidR="0081574B" w:rsidRPr="00563639">
        <w:rPr>
          <w:rFonts w:ascii="Bookman Old Style" w:hAnsi="Bookman Old Style"/>
        </w:rPr>
        <w:t>dan</w:t>
      </w:r>
      <w:r w:rsidR="00AC6E99" w:rsidRPr="00563639">
        <w:rPr>
          <w:rFonts w:ascii="Bookman Old Style" w:hAnsi="Bookman Old Style"/>
        </w:rPr>
        <w:t xml:space="preserve"> eksternal.</w:t>
      </w:r>
      <w:r w:rsidRPr="00563639">
        <w:rPr>
          <w:rFonts w:ascii="Bookman Old Style" w:hAnsi="Bookman Old Style"/>
        </w:rPr>
        <w:t xml:space="preserve"> Penilaian atas risiko inheren dilakukan dengan memerhatikan parameter </w:t>
      </w:r>
      <w:r w:rsidR="00D518C2">
        <w:rPr>
          <w:rFonts w:ascii="Bookman Old Style" w:hAnsi="Bookman Old Style"/>
        </w:rPr>
        <w:t xml:space="preserve">baik </w:t>
      </w:r>
      <w:r w:rsidRPr="00563639">
        <w:rPr>
          <w:rFonts w:ascii="Bookman Old Style" w:hAnsi="Bookman Old Style"/>
        </w:rPr>
        <w:t>yang bersifat kuantitatif maupun kualitatif. Penetapan tingkat risiko inheren untuk masing-masing jenis risiko dilakukan berdasarkan analisis komprehensif terhadap seluruh parameter dan pilar, termasuk mempertimbangkan signifikansi</w:t>
      </w:r>
      <w:r w:rsidR="00EF64E1" w:rsidRPr="00563639">
        <w:rPr>
          <w:rFonts w:ascii="Bookman Old Style" w:hAnsi="Bookman Old Style"/>
        </w:rPr>
        <w:t xml:space="preserve"> serta</w:t>
      </w:r>
      <w:r w:rsidRPr="00563639">
        <w:rPr>
          <w:rFonts w:ascii="Bookman Old Style" w:hAnsi="Bookman Old Style"/>
        </w:rPr>
        <w:t xml:space="preserve"> keterkaitan antar parameter dan antar pilar.</w:t>
      </w:r>
    </w:p>
    <w:p w14:paraId="7D82B003" w14:textId="087E1491" w:rsidR="00325B6D" w:rsidRPr="00563639" w:rsidRDefault="000138CD" w:rsidP="00325B6D">
      <w:pPr>
        <w:pStyle w:val="ListParagraph"/>
        <w:numPr>
          <w:ilvl w:val="1"/>
          <w:numId w:val="4"/>
        </w:numPr>
        <w:spacing w:line="360" w:lineRule="auto"/>
        <w:ind w:left="1506"/>
        <w:jc w:val="both"/>
        <w:rPr>
          <w:rFonts w:ascii="Bookman Old Style" w:hAnsi="Bookman Old Style"/>
        </w:rPr>
      </w:pPr>
      <w:r w:rsidRPr="00563639">
        <w:rPr>
          <w:rFonts w:ascii="Bookman Old Style" w:hAnsi="Bookman Old Style"/>
        </w:rPr>
        <w:t>Penilaian Kualitas Penerapan Manajemen Risiko</w:t>
      </w:r>
      <w:r w:rsidR="00807F52" w:rsidRPr="00563639">
        <w:rPr>
          <w:rFonts w:ascii="Bookman Old Style" w:hAnsi="Bookman Old Style"/>
        </w:rPr>
        <w:t xml:space="preserve"> (KPMR)</w:t>
      </w:r>
    </w:p>
    <w:p w14:paraId="1FB129A7" w14:textId="1F3979C1" w:rsidR="0081574B" w:rsidRPr="00563639" w:rsidRDefault="000138CD" w:rsidP="00325B6D">
      <w:pPr>
        <w:pStyle w:val="ListParagraph"/>
        <w:spacing w:line="360" w:lineRule="auto"/>
        <w:ind w:left="1506"/>
        <w:jc w:val="both"/>
        <w:rPr>
          <w:rFonts w:ascii="Bookman Old Style" w:hAnsi="Bookman Old Style"/>
        </w:rPr>
      </w:pPr>
      <w:r w:rsidRPr="00563639">
        <w:rPr>
          <w:rFonts w:ascii="Bookman Old Style" w:hAnsi="Bookman Old Style"/>
        </w:rPr>
        <w:t xml:space="preserve">Penilaian </w:t>
      </w:r>
      <w:r w:rsidR="00D518C2">
        <w:rPr>
          <w:rFonts w:ascii="Bookman Old Style" w:hAnsi="Bookman Old Style"/>
        </w:rPr>
        <w:t>KPMR</w:t>
      </w:r>
      <w:r w:rsidR="002B6C44" w:rsidRPr="00563639">
        <w:rPr>
          <w:rFonts w:ascii="Bookman Old Style" w:hAnsi="Bookman Old Style"/>
        </w:rPr>
        <w:t xml:space="preserve"> </w:t>
      </w:r>
      <w:r w:rsidRPr="00563639">
        <w:rPr>
          <w:rFonts w:ascii="Bookman Old Style" w:hAnsi="Bookman Old Style"/>
        </w:rPr>
        <w:t xml:space="preserve">mencerminkan penilaian atas kecukupan sistem pengendalian </w:t>
      </w:r>
      <w:r w:rsidR="00B2187A" w:rsidRPr="00563639">
        <w:rPr>
          <w:rFonts w:ascii="Bookman Old Style" w:hAnsi="Bookman Old Style"/>
        </w:rPr>
        <w:t>r</w:t>
      </w:r>
      <w:r w:rsidRPr="00563639">
        <w:rPr>
          <w:rFonts w:ascii="Bookman Old Style" w:hAnsi="Bookman Old Style"/>
        </w:rPr>
        <w:t xml:space="preserve">isiko yang mencakup seluruh pilar penerapan manajemen risiko. </w:t>
      </w:r>
      <w:r w:rsidR="00807F52" w:rsidRPr="00563639">
        <w:rPr>
          <w:rFonts w:ascii="Bookman Old Style" w:hAnsi="Bookman Old Style"/>
        </w:rPr>
        <w:t>Penilaian KPMR</w:t>
      </w:r>
      <w:r w:rsidR="00D16CC8" w:rsidRPr="00563639">
        <w:rPr>
          <w:rFonts w:ascii="Bookman Old Style" w:hAnsi="Bookman Old Style"/>
        </w:rPr>
        <w:t xml:space="preserve"> bagi BPR</w:t>
      </w:r>
      <w:r w:rsidR="00807F52" w:rsidRPr="00563639">
        <w:rPr>
          <w:rFonts w:ascii="Bookman Old Style" w:hAnsi="Bookman Old Style"/>
        </w:rPr>
        <w:t xml:space="preserve"> paling sedikit mencakup penilaian terhadap 4 (empat) pilar yaitu</w:t>
      </w:r>
      <w:r w:rsidR="0081574B" w:rsidRPr="00563639">
        <w:rPr>
          <w:rFonts w:ascii="Bookman Old Style" w:hAnsi="Bookman Old Style"/>
        </w:rPr>
        <w:t>:</w:t>
      </w:r>
    </w:p>
    <w:p w14:paraId="0196517E" w14:textId="7009BC33" w:rsidR="0081574B" w:rsidRPr="00563639" w:rsidRDefault="00807F52" w:rsidP="005C4851">
      <w:pPr>
        <w:pStyle w:val="ListParagraph"/>
        <w:numPr>
          <w:ilvl w:val="0"/>
          <w:numId w:val="61"/>
        </w:numPr>
        <w:spacing w:line="360" w:lineRule="auto"/>
        <w:jc w:val="both"/>
        <w:rPr>
          <w:rFonts w:ascii="Bookman Old Style" w:hAnsi="Bookman Old Style"/>
        </w:rPr>
      </w:pPr>
      <w:r w:rsidRPr="00563639">
        <w:rPr>
          <w:rFonts w:ascii="Bookman Old Style" w:hAnsi="Bookman Old Style"/>
        </w:rPr>
        <w:t>pengawasan Direksidan Dewan Komisaris</w:t>
      </w:r>
      <w:r w:rsidR="00D16CC8" w:rsidRPr="00563639">
        <w:rPr>
          <w:rFonts w:ascii="Bookman Old Style" w:hAnsi="Bookman Old Style"/>
        </w:rPr>
        <w:t>.</w:t>
      </w:r>
      <w:r w:rsidRPr="00563639">
        <w:rPr>
          <w:rFonts w:ascii="Bookman Old Style" w:hAnsi="Bookman Old Style"/>
        </w:rPr>
        <w:t xml:space="preserve"> </w:t>
      </w:r>
    </w:p>
    <w:p w14:paraId="67DBB7CF" w14:textId="10AAF8B9" w:rsidR="0081574B" w:rsidRPr="00563639" w:rsidRDefault="00807F52" w:rsidP="005C4851">
      <w:pPr>
        <w:pStyle w:val="ListParagraph"/>
        <w:numPr>
          <w:ilvl w:val="0"/>
          <w:numId w:val="61"/>
        </w:numPr>
        <w:spacing w:line="360" w:lineRule="auto"/>
        <w:jc w:val="both"/>
        <w:rPr>
          <w:rFonts w:ascii="Bookman Old Style" w:hAnsi="Bookman Old Style"/>
        </w:rPr>
      </w:pPr>
      <w:r w:rsidRPr="00563639">
        <w:rPr>
          <w:rFonts w:ascii="Bookman Old Style" w:hAnsi="Bookman Old Style"/>
        </w:rPr>
        <w:t>kecukupan kebijakan, prosedur, dan limit</w:t>
      </w:r>
      <w:r w:rsidR="0081574B" w:rsidRPr="00563639">
        <w:rPr>
          <w:rFonts w:ascii="Bookman Old Style" w:hAnsi="Bookman Old Style"/>
        </w:rPr>
        <w:t>;</w:t>
      </w:r>
      <w:r w:rsidR="00D16CC8" w:rsidRPr="00563639">
        <w:rPr>
          <w:rFonts w:ascii="Bookman Old Style" w:hAnsi="Bookman Old Style"/>
        </w:rPr>
        <w:t xml:space="preserve"> yaitu</w:t>
      </w:r>
    </w:p>
    <w:p w14:paraId="0CD3530C" w14:textId="7B90F591" w:rsidR="00D16CC8" w:rsidRPr="00563639" w:rsidRDefault="00D16CC8" w:rsidP="005C4851">
      <w:pPr>
        <w:pStyle w:val="ListParagraph"/>
        <w:numPr>
          <w:ilvl w:val="0"/>
          <w:numId w:val="63"/>
        </w:numPr>
        <w:spacing w:line="360" w:lineRule="auto"/>
        <w:jc w:val="both"/>
        <w:rPr>
          <w:rFonts w:ascii="Bookman Old Style" w:hAnsi="Bookman Old Style"/>
        </w:rPr>
      </w:pPr>
      <w:r w:rsidRPr="00563639">
        <w:rPr>
          <w:rFonts w:ascii="Bookman Old Style" w:hAnsi="Bookman Old Style"/>
        </w:rPr>
        <w:t>kebijakan manajemen risiko;</w:t>
      </w:r>
    </w:p>
    <w:p w14:paraId="56FC6577" w14:textId="7225238D" w:rsidR="00D16CC8" w:rsidRPr="00563639" w:rsidRDefault="00D16CC8" w:rsidP="005C4851">
      <w:pPr>
        <w:pStyle w:val="ListParagraph"/>
        <w:numPr>
          <w:ilvl w:val="0"/>
          <w:numId w:val="63"/>
        </w:numPr>
        <w:spacing w:line="360" w:lineRule="auto"/>
        <w:jc w:val="both"/>
        <w:rPr>
          <w:rFonts w:ascii="Bookman Old Style" w:hAnsi="Bookman Old Style"/>
        </w:rPr>
      </w:pPr>
      <w:r w:rsidRPr="00563639">
        <w:rPr>
          <w:rFonts w:ascii="Bookman Old Style" w:hAnsi="Bookman Old Style"/>
        </w:rPr>
        <w:t>prosedur manajemen risiko; dan</w:t>
      </w:r>
    </w:p>
    <w:p w14:paraId="0A14812A" w14:textId="74EAFE51" w:rsidR="00D16CC8" w:rsidRPr="00563639" w:rsidRDefault="00D16CC8" w:rsidP="005C4851">
      <w:pPr>
        <w:pStyle w:val="ListParagraph"/>
        <w:numPr>
          <w:ilvl w:val="0"/>
          <w:numId w:val="63"/>
        </w:numPr>
        <w:spacing w:line="360" w:lineRule="auto"/>
        <w:jc w:val="both"/>
        <w:rPr>
          <w:rFonts w:ascii="Bookman Old Style" w:hAnsi="Bookman Old Style"/>
        </w:rPr>
      </w:pPr>
      <w:r w:rsidRPr="00563639">
        <w:rPr>
          <w:rFonts w:ascii="Bookman Old Style" w:hAnsi="Bookman Old Style"/>
        </w:rPr>
        <w:t>penetapan limit risiko.</w:t>
      </w:r>
    </w:p>
    <w:p w14:paraId="53772ED3" w14:textId="4FBD7406" w:rsidR="00D16CC8" w:rsidRPr="00563639" w:rsidRDefault="00D16CC8" w:rsidP="005C4851">
      <w:pPr>
        <w:pStyle w:val="ListParagraph"/>
        <w:numPr>
          <w:ilvl w:val="0"/>
          <w:numId w:val="61"/>
        </w:numPr>
        <w:spacing w:line="360" w:lineRule="auto"/>
        <w:jc w:val="both"/>
        <w:rPr>
          <w:rFonts w:ascii="Bookman Old Style" w:hAnsi="Bookman Old Style"/>
        </w:rPr>
      </w:pPr>
      <w:r w:rsidRPr="00563639">
        <w:rPr>
          <w:rFonts w:ascii="Bookman Old Style" w:hAnsi="Bookman Old Style"/>
        </w:rPr>
        <w:t>kecukupan proses dan sistem yaitu;</w:t>
      </w:r>
    </w:p>
    <w:p w14:paraId="37E3BF88" w14:textId="53BEA581" w:rsidR="0081574B" w:rsidRPr="00563639" w:rsidRDefault="00D16CC8" w:rsidP="005C4851">
      <w:pPr>
        <w:pStyle w:val="ListParagraph"/>
        <w:numPr>
          <w:ilvl w:val="0"/>
          <w:numId w:val="64"/>
        </w:numPr>
        <w:spacing w:line="360" w:lineRule="auto"/>
        <w:jc w:val="both"/>
        <w:rPr>
          <w:rFonts w:ascii="Bookman Old Style" w:hAnsi="Bookman Old Style"/>
        </w:rPr>
      </w:pPr>
      <w:r w:rsidRPr="00563639">
        <w:rPr>
          <w:rFonts w:ascii="Bookman Old Style" w:hAnsi="Bookman Old Style"/>
        </w:rPr>
        <w:t>proses identifikasi, pengukuran, pemantauan, dan pengendalian risiko; dan</w:t>
      </w:r>
    </w:p>
    <w:p w14:paraId="76206AA3" w14:textId="5AB260FD" w:rsidR="00D16CC8" w:rsidRPr="00563639" w:rsidRDefault="00D16CC8" w:rsidP="005C4851">
      <w:pPr>
        <w:pStyle w:val="ListParagraph"/>
        <w:numPr>
          <w:ilvl w:val="0"/>
          <w:numId w:val="64"/>
        </w:numPr>
        <w:spacing w:line="360" w:lineRule="auto"/>
        <w:jc w:val="both"/>
        <w:rPr>
          <w:rFonts w:ascii="Bookman Old Style" w:hAnsi="Bookman Old Style"/>
        </w:rPr>
      </w:pPr>
      <w:r w:rsidRPr="00563639">
        <w:rPr>
          <w:rFonts w:ascii="Bookman Old Style" w:hAnsi="Bookman Old Style"/>
        </w:rPr>
        <w:t>sistem informasi manajemen risiko.</w:t>
      </w:r>
    </w:p>
    <w:p w14:paraId="434DC519" w14:textId="5BDACA4F" w:rsidR="0081574B" w:rsidRPr="00563639" w:rsidRDefault="00807F52" w:rsidP="005C4851">
      <w:pPr>
        <w:pStyle w:val="ListParagraph"/>
        <w:numPr>
          <w:ilvl w:val="0"/>
          <w:numId w:val="61"/>
        </w:numPr>
        <w:spacing w:line="360" w:lineRule="auto"/>
        <w:jc w:val="both"/>
        <w:rPr>
          <w:rFonts w:ascii="Bookman Old Style" w:hAnsi="Bookman Old Style"/>
        </w:rPr>
      </w:pPr>
      <w:r w:rsidRPr="00563639">
        <w:rPr>
          <w:rFonts w:ascii="Bookman Old Style" w:hAnsi="Bookman Old Style"/>
        </w:rPr>
        <w:t xml:space="preserve">sistem pengendalian intern yang menyeluruh. </w:t>
      </w:r>
    </w:p>
    <w:p w14:paraId="73901F6C" w14:textId="08EFAD3D" w:rsidR="00D16CC8" w:rsidRPr="00563639" w:rsidRDefault="00D16CC8" w:rsidP="00D16CC8">
      <w:pPr>
        <w:spacing w:after="0" w:line="360" w:lineRule="auto"/>
        <w:ind w:left="1506"/>
        <w:jc w:val="both"/>
        <w:rPr>
          <w:rFonts w:ascii="Bookman Old Style" w:hAnsi="Bookman Old Style"/>
        </w:rPr>
      </w:pPr>
      <w:r w:rsidRPr="00563639">
        <w:rPr>
          <w:rFonts w:ascii="Bookman Old Style" w:hAnsi="Bookman Old Style"/>
        </w:rPr>
        <w:t>Penilaian KPMR bagi BPRS paling sedikit mencakup penilaian terhadap 4 (empat) pilar yaitu:</w:t>
      </w:r>
    </w:p>
    <w:p w14:paraId="632F7764" w14:textId="77777777" w:rsidR="0081574B" w:rsidRPr="00563639" w:rsidRDefault="0081574B" w:rsidP="005C4851">
      <w:pPr>
        <w:pStyle w:val="ListParagraph"/>
        <w:numPr>
          <w:ilvl w:val="0"/>
          <w:numId w:val="62"/>
        </w:numPr>
        <w:spacing w:line="360" w:lineRule="auto"/>
        <w:jc w:val="both"/>
        <w:rPr>
          <w:rFonts w:ascii="Bookman Old Style" w:hAnsi="Bookman Old Style"/>
        </w:rPr>
      </w:pPr>
      <w:r w:rsidRPr="00563639">
        <w:rPr>
          <w:rFonts w:ascii="Bookman Old Style" w:hAnsi="Bookman Old Style"/>
        </w:rPr>
        <w:t>pengawasan aktif Direksi, Dewan Komisaris, dan Dewan Pengawas Syariah;</w:t>
      </w:r>
    </w:p>
    <w:p w14:paraId="278A7E34" w14:textId="625F3EDC" w:rsidR="0081574B" w:rsidRPr="00563639" w:rsidRDefault="0081574B" w:rsidP="005C4851">
      <w:pPr>
        <w:pStyle w:val="ListParagraph"/>
        <w:numPr>
          <w:ilvl w:val="0"/>
          <w:numId w:val="62"/>
        </w:numPr>
        <w:spacing w:line="360" w:lineRule="auto"/>
        <w:jc w:val="both"/>
        <w:rPr>
          <w:rFonts w:ascii="Bookman Old Style" w:hAnsi="Bookman Old Style"/>
        </w:rPr>
      </w:pPr>
      <w:r w:rsidRPr="00563639">
        <w:rPr>
          <w:rFonts w:ascii="Bookman Old Style" w:hAnsi="Bookman Old Style"/>
        </w:rPr>
        <w:t xml:space="preserve">kecukupan kebijakan dan prosedur </w:t>
      </w:r>
      <w:r w:rsidR="00D16CC8" w:rsidRPr="00563639">
        <w:rPr>
          <w:rFonts w:ascii="Bookman Old Style" w:hAnsi="Bookman Old Style"/>
        </w:rPr>
        <w:t xml:space="preserve">manajemen risiko </w:t>
      </w:r>
      <w:r w:rsidRPr="00563639">
        <w:rPr>
          <w:rFonts w:ascii="Bookman Old Style" w:hAnsi="Bookman Old Style"/>
        </w:rPr>
        <w:t xml:space="preserve">serta penetapan limit </w:t>
      </w:r>
      <w:r w:rsidR="00D518C2">
        <w:rPr>
          <w:rFonts w:ascii="Bookman Old Style" w:hAnsi="Bookman Old Style"/>
        </w:rPr>
        <w:t>r</w:t>
      </w:r>
      <w:r w:rsidRPr="00563639">
        <w:rPr>
          <w:rFonts w:ascii="Bookman Old Style" w:hAnsi="Bookman Old Style"/>
        </w:rPr>
        <w:t>isiko;</w:t>
      </w:r>
    </w:p>
    <w:p w14:paraId="2CABBF26" w14:textId="1B5BA608" w:rsidR="00D16CC8" w:rsidRPr="00563639" w:rsidRDefault="0081574B" w:rsidP="005C4851">
      <w:pPr>
        <w:pStyle w:val="ListParagraph"/>
        <w:numPr>
          <w:ilvl w:val="0"/>
          <w:numId w:val="62"/>
        </w:numPr>
        <w:spacing w:line="360" w:lineRule="auto"/>
        <w:jc w:val="both"/>
        <w:rPr>
          <w:rFonts w:ascii="Bookman Old Style" w:hAnsi="Bookman Old Style"/>
        </w:rPr>
      </w:pPr>
      <w:r w:rsidRPr="00563639">
        <w:rPr>
          <w:rFonts w:ascii="Bookman Old Style" w:hAnsi="Bookman Old Style"/>
        </w:rPr>
        <w:t xml:space="preserve">kecukupan proses identifikasi, pengukuran, pemantauan, dan pengendalian </w:t>
      </w:r>
      <w:r w:rsidR="00D16CC8" w:rsidRPr="00563639">
        <w:rPr>
          <w:rFonts w:ascii="Bookman Old Style" w:hAnsi="Bookman Old Style"/>
        </w:rPr>
        <w:t>risiko serta sistem informasi manajemen r</w:t>
      </w:r>
      <w:r w:rsidRPr="00563639">
        <w:rPr>
          <w:rFonts w:ascii="Bookman Old Style" w:hAnsi="Bookman Old Style"/>
        </w:rPr>
        <w:t>isiko; dan</w:t>
      </w:r>
    </w:p>
    <w:p w14:paraId="3EBDC522" w14:textId="63FE8234" w:rsidR="0081574B" w:rsidRPr="00563639" w:rsidRDefault="0081574B" w:rsidP="005C4851">
      <w:pPr>
        <w:pStyle w:val="ListParagraph"/>
        <w:numPr>
          <w:ilvl w:val="0"/>
          <w:numId w:val="62"/>
        </w:numPr>
        <w:spacing w:line="360" w:lineRule="auto"/>
        <w:jc w:val="both"/>
        <w:rPr>
          <w:rFonts w:ascii="Bookman Old Style" w:hAnsi="Bookman Old Style"/>
        </w:rPr>
      </w:pPr>
      <w:r w:rsidRPr="00563639">
        <w:rPr>
          <w:rFonts w:ascii="Bookman Old Style" w:hAnsi="Bookman Old Style"/>
        </w:rPr>
        <w:t>sistem pengendalian intern yang menyeluruh.</w:t>
      </w:r>
    </w:p>
    <w:p w14:paraId="4614C9F5" w14:textId="5B0E9CE8" w:rsidR="000138CD" w:rsidRPr="00563639" w:rsidRDefault="000138CD" w:rsidP="0081574B">
      <w:pPr>
        <w:pStyle w:val="ListParagraph"/>
        <w:spacing w:line="360" w:lineRule="auto"/>
        <w:ind w:left="1506"/>
        <w:jc w:val="both"/>
        <w:rPr>
          <w:rFonts w:ascii="Bookman Old Style" w:hAnsi="Bookman Old Style"/>
        </w:rPr>
      </w:pPr>
      <w:r w:rsidRPr="00563639">
        <w:rPr>
          <w:rFonts w:ascii="Bookman Old Style" w:hAnsi="Bookman Old Style"/>
        </w:rPr>
        <w:t xml:space="preserve">Penerapan manajemen risiko BPR </w:t>
      </w:r>
      <w:r w:rsidR="0081574B" w:rsidRPr="00563639">
        <w:rPr>
          <w:rFonts w:ascii="Bookman Old Style" w:hAnsi="Bookman Old Style"/>
        </w:rPr>
        <w:t xml:space="preserve">dan BPRS </w:t>
      </w:r>
      <w:r w:rsidRPr="00563639">
        <w:rPr>
          <w:rFonts w:ascii="Bookman Old Style" w:hAnsi="Bookman Old Style"/>
        </w:rPr>
        <w:t>sangat bervariasi sesuai dengan karakteristik, kompleksitas, dan tingkat risiko yang akan diambil serta yang dapat ditoleransi oleh BPR</w:t>
      </w:r>
      <w:r w:rsidR="0081574B" w:rsidRPr="00563639">
        <w:rPr>
          <w:rFonts w:ascii="Bookman Old Style" w:hAnsi="Bookman Old Style"/>
        </w:rPr>
        <w:t xml:space="preserve"> dan BPRS</w:t>
      </w:r>
      <w:r w:rsidRPr="00563639">
        <w:rPr>
          <w:rFonts w:ascii="Bookman Old Style" w:hAnsi="Bookman Old Style"/>
        </w:rPr>
        <w:t>.</w:t>
      </w:r>
      <w:r w:rsidR="002B6C44" w:rsidRPr="00563639">
        <w:t xml:space="preserve"> </w:t>
      </w:r>
      <w:r w:rsidR="002B6C44" w:rsidRPr="00563639">
        <w:rPr>
          <w:rFonts w:ascii="Bookman Old Style" w:hAnsi="Bookman Old Style"/>
        </w:rPr>
        <w:t xml:space="preserve">Penilaian atas </w:t>
      </w:r>
      <w:r w:rsidR="00807F52" w:rsidRPr="00563639">
        <w:rPr>
          <w:rFonts w:ascii="Bookman Old Style" w:hAnsi="Bookman Old Style"/>
        </w:rPr>
        <w:t xml:space="preserve">KPMR </w:t>
      </w:r>
      <w:r w:rsidR="002B6C44" w:rsidRPr="00563639">
        <w:rPr>
          <w:rFonts w:ascii="Bookman Old Style" w:hAnsi="Bookman Old Style"/>
        </w:rPr>
        <w:t xml:space="preserve">dilakukan dengan memerhatikan parameter atau indikator yang bersifat kualitatif. Penetapan peringkat parameter dilakukan melalui analisis parameter penilaian secara komprehensif dengan memerhatikan keterkaitan </w:t>
      </w:r>
      <w:r w:rsidR="0081574B" w:rsidRPr="00563639">
        <w:rPr>
          <w:rFonts w:ascii="Bookman Old Style" w:hAnsi="Bookman Old Style"/>
        </w:rPr>
        <w:t>antar parameter.</w:t>
      </w:r>
    </w:p>
    <w:p w14:paraId="7E6A3332" w14:textId="77777777" w:rsidR="00807F52" w:rsidRPr="00563639" w:rsidRDefault="00325B6D" w:rsidP="00325B6D">
      <w:pPr>
        <w:pStyle w:val="ListParagraph"/>
        <w:numPr>
          <w:ilvl w:val="1"/>
          <w:numId w:val="4"/>
        </w:numPr>
        <w:spacing w:line="360" w:lineRule="auto"/>
        <w:ind w:left="1506"/>
        <w:jc w:val="both"/>
        <w:rPr>
          <w:rFonts w:ascii="Bookman Old Style" w:hAnsi="Bookman Old Style"/>
        </w:rPr>
      </w:pPr>
      <w:r w:rsidRPr="00563639">
        <w:rPr>
          <w:rFonts w:ascii="Bookman Old Style" w:hAnsi="Bookman Old Style"/>
        </w:rPr>
        <w:t xml:space="preserve">Penetapan Tingkat Risiko untuk Setiap Jenis Risiko </w:t>
      </w:r>
    </w:p>
    <w:p w14:paraId="3C8C34EE" w14:textId="3DB35290" w:rsidR="00325B6D" w:rsidRPr="00563639" w:rsidRDefault="00325B6D" w:rsidP="00807F52">
      <w:pPr>
        <w:pStyle w:val="ListParagraph"/>
        <w:spacing w:line="360" w:lineRule="auto"/>
        <w:ind w:left="1506"/>
        <w:jc w:val="both"/>
        <w:rPr>
          <w:rFonts w:ascii="Bookman Old Style" w:hAnsi="Bookman Old Style"/>
        </w:rPr>
      </w:pPr>
      <w:r w:rsidRPr="00563639">
        <w:rPr>
          <w:rFonts w:ascii="Bookman Old Style" w:hAnsi="Bookman Old Style"/>
        </w:rPr>
        <w:t xml:space="preserve">Berdasarkan penilaian terhadap </w:t>
      </w:r>
      <w:r w:rsidR="00807F52" w:rsidRPr="00563639">
        <w:rPr>
          <w:rFonts w:ascii="Bookman Old Style" w:hAnsi="Bookman Old Style"/>
        </w:rPr>
        <w:t>r</w:t>
      </w:r>
      <w:r w:rsidRPr="00563639">
        <w:rPr>
          <w:rFonts w:ascii="Bookman Old Style" w:hAnsi="Bookman Old Style"/>
        </w:rPr>
        <w:t xml:space="preserve">isiko inheren dan KPMR untuk masing-masing jenis </w:t>
      </w:r>
      <w:r w:rsidR="00807F52" w:rsidRPr="00563639">
        <w:rPr>
          <w:rFonts w:ascii="Bookman Old Style" w:hAnsi="Bookman Old Style"/>
        </w:rPr>
        <w:t>r</w:t>
      </w:r>
      <w:r w:rsidRPr="00563639">
        <w:rPr>
          <w:rFonts w:ascii="Bookman Old Style" w:hAnsi="Bookman Old Style"/>
        </w:rPr>
        <w:t xml:space="preserve">isiko, selanjutnya ditentukan tingkat </w:t>
      </w:r>
      <w:r w:rsidR="00807F52" w:rsidRPr="00563639">
        <w:rPr>
          <w:rFonts w:ascii="Bookman Old Style" w:hAnsi="Bookman Old Style"/>
        </w:rPr>
        <w:t>r</w:t>
      </w:r>
      <w:r w:rsidRPr="00563639">
        <w:rPr>
          <w:rFonts w:ascii="Bookman Old Style" w:hAnsi="Bookman Old Style"/>
        </w:rPr>
        <w:t xml:space="preserve">isiko. Tingkat </w:t>
      </w:r>
      <w:r w:rsidR="00807F52" w:rsidRPr="00563639">
        <w:rPr>
          <w:rFonts w:ascii="Bookman Old Style" w:hAnsi="Bookman Old Style"/>
        </w:rPr>
        <w:t>r</w:t>
      </w:r>
      <w:r w:rsidRPr="00563639">
        <w:rPr>
          <w:rFonts w:ascii="Bookman Old Style" w:hAnsi="Bookman Old Style"/>
        </w:rPr>
        <w:t xml:space="preserve">isiko adalah </w:t>
      </w:r>
      <w:r w:rsidR="00807F52" w:rsidRPr="00563639">
        <w:rPr>
          <w:rFonts w:ascii="Bookman Old Style" w:hAnsi="Bookman Old Style"/>
        </w:rPr>
        <w:t>r</w:t>
      </w:r>
      <w:r w:rsidRPr="00563639">
        <w:rPr>
          <w:rFonts w:ascii="Bookman Old Style" w:hAnsi="Bookman Old Style"/>
        </w:rPr>
        <w:t xml:space="preserve">isiko yang melekat pada aktivitas BPR </w:t>
      </w:r>
      <w:r w:rsidR="00BA1D26" w:rsidRPr="00563639">
        <w:rPr>
          <w:rFonts w:ascii="Bookman Old Style" w:hAnsi="Bookman Old Style"/>
        </w:rPr>
        <w:t xml:space="preserve">dan BPRS </w:t>
      </w:r>
      <w:r w:rsidRPr="00563639">
        <w:rPr>
          <w:rFonts w:ascii="Bookman Old Style" w:hAnsi="Bookman Old Style"/>
        </w:rPr>
        <w:t>setelah memperhitungkan KPMR.</w:t>
      </w:r>
    </w:p>
    <w:p w14:paraId="4ACCBACE" w14:textId="77777777" w:rsidR="00807F52" w:rsidRPr="00563639" w:rsidRDefault="00807F52" w:rsidP="00807F52">
      <w:pPr>
        <w:pStyle w:val="ListParagraph"/>
        <w:numPr>
          <w:ilvl w:val="1"/>
          <w:numId w:val="4"/>
        </w:numPr>
        <w:spacing w:line="360" w:lineRule="auto"/>
        <w:ind w:left="1506"/>
        <w:jc w:val="both"/>
        <w:rPr>
          <w:rFonts w:ascii="Bookman Old Style" w:hAnsi="Bookman Old Style"/>
        </w:rPr>
      </w:pPr>
      <w:r w:rsidRPr="00563639">
        <w:rPr>
          <w:rFonts w:ascii="Bookman Old Style" w:hAnsi="Bookman Old Style"/>
        </w:rPr>
        <w:t xml:space="preserve">Penetapan Peringkat Risiko </w:t>
      </w:r>
    </w:p>
    <w:p w14:paraId="3A8D7302" w14:textId="6AC1D07D" w:rsidR="00807F52" w:rsidRPr="00563639" w:rsidRDefault="00325B6D" w:rsidP="00807F52">
      <w:pPr>
        <w:pStyle w:val="ListParagraph"/>
        <w:spacing w:line="360" w:lineRule="auto"/>
        <w:ind w:left="1506"/>
        <w:jc w:val="both"/>
        <w:rPr>
          <w:rFonts w:ascii="Bookman Old Style" w:hAnsi="Bookman Old Style"/>
        </w:rPr>
      </w:pPr>
      <w:r w:rsidRPr="00563639">
        <w:rPr>
          <w:rFonts w:ascii="Bookman Old Style" w:hAnsi="Bookman Old Style"/>
        </w:rPr>
        <w:t xml:space="preserve">Berdasarkan penetapan tingkat </w:t>
      </w:r>
      <w:r w:rsidR="00807F52" w:rsidRPr="00563639">
        <w:rPr>
          <w:rFonts w:ascii="Bookman Old Style" w:hAnsi="Bookman Old Style"/>
        </w:rPr>
        <w:t>risiko untuk setiap jenis risiko, ditetapkan peringkat risiko dengan memerhatikan signifikansi dan materialitas masing-masing jenis risiko te</w:t>
      </w:r>
      <w:r w:rsidRPr="00563639">
        <w:rPr>
          <w:rFonts w:ascii="Bookman Old Style" w:hAnsi="Bookman Old Style"/>
        </w:rPr>
        <w:t xml:space="preserve">rhadap profil </w:t>
      </w:r>
      <w:r w:rsidR="00BA1D26" w:rsidRPr="00563639">
        <w:rPr>
          <w:rFonts w:ascii="Bookman Old Style" w:hAnsi="Bookman Old Style"/>
        </w:rPr>
        <w:t>r</w:t>
      </w:r>
      <w:r w:rsidRPr="00563639">
        <w:rPr>
          <w:rFonts w:ascii="Bookman Old Style" w:hAnsi="Bookman Old Style"/>
        </w:rPr>
        <w:t>isiko secara keseluruhan</w:t>
      </w:r>
      <w:r w:rsidR="00B2187A" w:rsidRPr="00563639">
        <w:rPr>
          <w:rFonts w:ascii="Bookman Old Style" w:hAnsi="Bookman Old Style"/>
        </w:rPr>
        <w:t xml:space="preserve"> </w:t>
      </w:r>
      <w:r w:rsidRPr="00563639">
        <w:rPr>
          <w:rFonts w:ascii="Bookman Old Style" w:hAnsi="Bookman Old Style"/>
        </w:rPr>
        <w:t xml:space="preserve">dengan memerhatikan prinsip umum </w:t>
      </w:r>
      <w:r w:rsidR="002E55C7" w:rsidRPr="00563639">
        <w:rPr>
          <w:rFonts w:ascii="Bookman Old Style" w:hAnsi="Bookman Old Style"/>
        </w:rPr>
        <w:t>penerapan manajemen risiko.</w:t>
      </w:r>
    </w:p>
    <w:p w14:paraId="1A0E4948" w14:textId="0E9DC67A" w:rsidR="007A63DF" w:rsidRPr="00563639" w:rsidRDefault="003F3AF8" w:rsidP="006644D5">
      <w:pPr>
        <w:pStyle w:val="ListParagraph"/>
        <w:numPr>
          <w:ilvl w:val="0"/>
          <w:numId w:val="4"/>
        </w:numPr>
        <w:spacing w:line="360" w:lineRule="auto"/>
        <w:jc w:val="both"/>
        <w:rPr>
          <w:rFonts w:ascii="Bookman Old Style" w:hAnsi="Bookman Old Style"/>
        </w:rPr>
      </w:pPr>
      <w:r w:rsidRPr="00563639">
        <w:rPr>
          <w:rFonts w:ascii="Bookman Old Style" w:hAnsi="Bookman Old Style"/>
        </w:rPr>
        <w:t>Pedoman dan tata cara p</w:t>
      </w:r>
      <w:r w:rsidR="00BB3EA8" w:rsidRPr="00563639">
        <w:rPr>
          <w:rFonts w:ascii="Bookman Old Style" w:hAnsi="Bookman Old Style"/>
        </w:rPr>
        <w:t xml:space="preserve">enilaian terhadap faktor profil risiko </w:t>
      </w:r>
      <w:r w:rsidR="00807F52" w:rsidRPr="00563639">
        <w:rPr>
          <w:rFonts w:ascii="Bookman Old Style" w:hAnsi="Bookman Old Style"/>
        </w:rPr>
        <w:t xml:space="preserve">secara lebih detail sesuai dengan </w:t>
      </w:r>
      <w:r w:rsidR="000D01DC">
        <w:rPr>
          <w:rFonts w:ascii="Bookman Old Style" w:hAnsi="Bookman Old Style"/>
        </w:rPr>
        <w:t xml:space="preserve">Peraturan </w:t>
      </w:r>
      <w:r w:rsidR="00BB3EA8" w:rsidRPr="00563639">
        <w:rPr>
          <w:rFonts w:ascii="Bookman Old Style" w:hAnsi="Bookman Old Style"/>
        </w:rPr>
        <w:t xml:space="preserve">Otoritas Jasa Keuangan mengenai </w:t>
      </w:r>
      <w:r w:rsidR="000D01DC" w:rsidRPr="00563639">
        <w:rPr>
          <w:rFonts w:ascii="Bookman Old Style" w:hAnsi="Bookman Old Style"/>
        </w:rPr>
        <w:t>penerapan manajemen risiko</w:t>
      </w:r>
      <w:r w:rsidR="00BB3EA8" w:rsidRPr="00563639">
        <w:rPr>
          <w:rFonts w:ascii="Bookman Old Style" w:hAnsi="Bookman Old Style"/>
        </w:rPr>
        <w:t xml:space="preserve"> bagi BPR</w:t>
      </w:r>
      <w:r w:rsidR="00807F52" w:rsidRPr="00563639">
        <w:rPr>
          <w:rFonts w:ascii="Bookman Old Style" w:hAnsi="Bookman Old Style"/>
        </w:rPr>
        <w:t xml:space="preserve"> dan BPRS.</w:t>
      </w:r>
    </w:p>
    <w:p w14:paraId="4510E21E" w14:textId="09439615" w:rsidR="003A49FF" w:rsidRPr="00563639" w:rsidRDefault="003A49FF" w:rsidP="00266793">
      <w:pPr>
        <w:pStyle w:val="ListParagraph"/>
        <w:numPr>
          <w:ilvl w:val="0"/>
          <w:numId w:val="4"/>
        </w:numPr>
        <w:spacing w:line="360" w:lineRule="auto"/>
        <w:jc w:val="both"/>
        <w:rPr>
          <w:rFonts w:ascii="Bookman Old Style" w:hAnsi="Bookman Old Style"/>
        </w:rPr>
      </w:pPr>
      <w:r w:rsidRPr="00563639">
        <w:rPr>
          <w:rFonts w:ascii="Bookman Old Style" w:hAnsi="Bookman Old Style"/>
        </w:rPr>
        <w:t xml:space="preserve">Sebagaimana dimaksud dalam Pasal 8 </w:t>
      </w:r>
      <w:r w:rsidR="00EF6BBA" w:rsidRPr="00563639">
        <w:rPr>
          <w:rFonts w:ascii="Bookman Old Style" w:hAnsi="Bookman Old Style"/>
        </w:rPr>
        <w:t>POJK TKS BPR dan BPRS</w:t>
      </w:r>
      <w:r w:rsidRPr="00563639">
        <w:rPr>
          <w:rFonts w:ascii="Bookman Old Style" w:hAnsi="Bookman Old Style"/>
        </w:rPr>
        <w:t xml:space="preserve">, penerapan manajemen risiko dan laporan profil risiko BPR dilakukan sesuai </w:t>
      </w:r>
      <w:r w:rsidR="005F60FE" w:rsidRPr="00563639">
        <w:rPr>
          <w:rFonts w:ascii="Bookman Old Style" w:hAnsi="Bookman Old Style"/>
        </w:rPr>
        <w:t>kategori</w:t>
      </w:r>
      <w:r w:rsidRPr="00563639">
        <w:rPr>
          <w:rFonts w:ascii="Bookman Old Style" w:hAnsi="Bookman Old Style"/>
        </w:rPr>
        <w:t xml:space="preserve"> dengan penerapan sebagai berikut:</w:t>
      </w:r>
    </w:p>
    <w:tbl>
      <w:tblPr>
        <w:tblStyle w:val="TableGrid"/>
        <w:tblW w:w="0" w:type="auto"/>
        <w:tblInd w:w="1146" w:type="dxa"/>
        <w:tblLook w:val="04A0" w:firstRow="1" w:lastRow="0" w:firstColumn="1" w:lastColumn="0" w:noHBand="0" w:noVBand="1"/>
      </w:tblPr>
      <w:tblGrid>
        <w:gridCol w:w="4094"/>
        <w:gridCol w:w="3969"/>
      </w:tblGrid>
      <w:tr w:rsidR="00563639" w:rsidRPr="00563639" w14:paraId="082BA92E" w14:textId="77777777" w:rsidTr="002B4C14">
        <w:trPr>
          <w:tblHeader/>
        </w:trPr>
        <w:tc>
          <w:tcPr>
            <w:tcW w:w="8063" w:type="dxa"/>
            <w:gridSpan w:val="2"/>
            <w:shd w:val="clear" w:color="auto" w:fill="D0CECE" w:themeFill="background2" w:themeFillShade="E6"/>
          </w:tcPr>
          <w:p w14:paraId="72B440ED" w14:textId="5AFFB17C" w:rsidR="009C11E6" w:rsidRPr="00563639" w:rsidRDefault="009C11E6" w:rsidP="00E22C97">
            <w:pPr>
              <w:pStyle w:val="ListParagraph"/>
              <w:spacing w:line="360" w:lineRule="auto"/>
              <w:ind w:left="0"/>
              <w:jc w:val="center"/>
              <w:rPr>
                <w:rFonts w:ascii="Bookman Old Style" w:hAnsi="Bookman Old Style"/>
                <w:b/>
              </w:rPr>
            </w:pPr>
            <w:r w:rsidRPr="00563639">
              <w:rPr>
                <w:rFonts w:ascii="Bookman Old Style" w:hAnsi="Bookman Old Style"/>
                <w:b/>
              </w:rPr>
              <w:t>Posisi Laporan Bulan Juni 2022</w:t>
            </w:r>
          </w:p>
        </w:tc>
      </w:tr>
      <w:tr w:rsidR="00563639" w:rsidRPr="00563639" w14:paraId="5C383998" w14:textId="77777777" w:rsidTr="002B4C14">
        <w:trPr>
          <w:tblHeader/>
        </w:trPr>
        <w:tc>
          <w:tcPr>
            <w:tcW w:w="4094" w:type="dxa"/>
            <w:shd w:val="clear" w:color="auto" w:fill="D0CECE" w:themeFill="background2" w:themeFillShade="E6"/>
          </w:tcPr>
          <w:p w14:paraId="0E05FE8A" w14:textId="77777777" w:rsidR="009C11E6" w:rsidRPr="00563639" w:rsidRDefault="009C11E6" w:rsidP="00E22C97">
            <w:pPr>
              <w:pStyle w:val="ListParagraph"/>
              <w:spacing w:line="360" w:lineRule="auto"/>
              <w:ind w:left="0"/>
              <w:jc w:val="center"/>
              <w:rPr>
                <w:rFonts w:ascii="Bookman Old Style" w:hAnsi="Bookman Old Style"/>
              </w:rPr>
            </w:pPr>
            <w:r w:rsidRPr="00563639">
              <w:rPr>
                <w:rFonts w:ascii="Bookman Old Style" w:hAnsi="Bookman Old Style"/>
              </w:rPr>
              <w:t>Kategori BPR</w:t>
            </w:r>
          </w:p>
        </w:tc>
        <w:tc>
          <w:tcPr>
            <w:tcW w:w="3969" w:type="dxa"/>
            <w:shd w:val="clear" w:color="auto" w:fill="D0CECE" w:themeFill="background2" w:themeFillShade="E6"/>
          </w:tcPr>
          <w:p w14:paraId="1702A9C9" w14:textId="77777777" w:rsidR="009C11E6" w:rsidRPr="00563639" w:rsidRDefault="009C11E6" w:rsidP="00E22C97">
            <w:pPr>
              <w:pStyle w:val="ListParagraph"/>
              <w:spacing w:line="360" w:lineRule="auto"/>
              <w:ind w:left="0"/>
              <w:jc w:val="center"/>
              <w:rPr>
                <w:rFonts w:ascii="Bookman Old Style" w:hAnsi="Bookman Old Style"/>
              </w:rPr>
            </w:pPr>
            <w:r w:rsidRPr="00563639">
              <w:rPr>
                <w:rFonts w:ascii="Bookman Old Style" w:hAnsi="Bookman Old Style"/>
              </w:rPr>
              <w:t>Jenis Risiko</w:t>
            </w:r>
          </w:p>
        </w:tc>
      </w:tr>
      <w:tr w:rsidR="00563639" w:rsidRPr="00563639" w14:paraId="5CF3F82D" w14:textId="77777777" w:rsidTr="00E22C97">
        <w:tc>
          <w:tcPr>
            <w:tcW w:w="4094" w:type="dxa"/>
          </w:tcPr>
          <w:p w14:paraId="7406512F" w14:textId="16595D93" w:rsidR="009C11E6" w:rsidRPr="00563639" w:rsidRDefault="009C11E6" w:rsidP="005C4851">
            <w:pPr>
              <w:pStyle w:val="ListParagraph"/>
              <w:numPr>
                <w:ilvl w:val="0"/>
                <w:numId w:val="16"/>
              </w:numPr>
              <w:spacing w:line="360" w:lineRule="auto"/>
              <w:jc w:val="both"/>
              <w:rPr>
                <w:rFonts w:ascii="Bookman Old Style" w:hAnsi="Bookman Old Style"/>
              </w:rPr>
            </w:pPr>
            <w:r w:rsidRPr="00563639">
              <w:rPr>
                <w:rFonts w:ascii="Bookman Old Style" w:hAnsi="Bookman Old Style"/>
              </w:rPr>
              <w:t>BPR yang memiliki modal inti kurang dari Rp15.000.000.000,00 (lima belas miliar rupiah)</w:t>
            </w:r>
          </w:p>
        </w:tc>
        <w:tc>
          <w:tcPr>
            <w:tcW w:w="3969" w:type="dxa"/>
          </w:tcPr>
          <w:p w14:paraId="31657787" w14:textId="77777777" w:rsidR="009C11E6" w:rsidRPr="00563639" w:rsidRDefault="009C11E6" w:rsidP="005C4851">
            <w:pPr>
              <w:pStyle w:val="ListParagraph"/>
              <w:numPr>
                <w:ilvl w:val="1"/>
                <w:numId w:val="15"/>
              </w:numPr>
              <w:spacing w:line="360" w:lineRule="auto"/>
              <w:ind w:left="317" w:hanging="317"/>
              <w:jc w:val="both"/>
              <w:rPr>
                <w:rFonts w:ascii="Bookman Old Style" w:hAnsi="Bookman Old Style"/>
              </w:rPr>
            </w:pPr>
            <w:r w:rsidRPr="00563639">
              <w:rPr>
                <w:rFonts w:ascii="Bookman Old Style" w:hAnsi="Bookman Old Style"/>
              </w:rPr>
              <w:t xml:space="preserve">risiko kredit; </w:t>
            </w:r>
          </w:p>
          <w:p w14:paraId="1CA74ED6" w14:textId="4D0B5640" w:rsidR="009C11E6" w:rsidRPr="00563639" w:rsidRDefault="009C11E6" w:rsidP="005C4851">
            <w:pPr>
              <w:pStyle w:val="ListParagraph"/>
              <w:numPr>
                <w:ilvl w:val="1"/>
                <w:numId w:val="15"/>
              </w:numPr>
              <w:spacing w:line="360" w:lineRule="auto"/>
              <w:ind w:left="317" w:hanging="317"/>
              <w:jc w:val="both"/>
              <w:rPr>
                <w:rFonts w:ascii="Bookman Old Style" w:hAnsi="Bookman Old Style"/>
              </w:rPr>
            </w:pPr>
            <w:r w:rsidRPr="00563639">
              <w:rPr>
                <w:rFonts w:ascii="Bookman Old Style" w:hAnsi="Bookman Old Style"/>
              </w:rPr>
              <w:t>risiko operasional; dan</w:t>
            </w:r>
          </w:p>
          <w:p w14:paraId="56F054D9" w14:textId="7A483A04" w:rsidR="009C11E6" w:rsidRPr="00563639" w:rsidRDefault="009C11E6" w:rsidP="005C4851">
            <w:pPr>
              <w:pStyle w:val="ListParagraph"/>
              <w:numPr>
                <w:ilvl w:val="1"/>
                <w:numId w:val="15"/>
              </w:numPr>
              <w:spacing w:line="360" w:lineRule="auto"/>
              <w:ind w:left="317" w:hanging="317"/>
              <w:jc w:val="both"/>
              <w:rPr>
                <w:rFonts w:ascii="Bookman Old Style" w:hAnsi="Bookman Old Style"/>
              </w:rPr>
            </w:pPr>
            <w:r w:rsidRPr="00563639">
              <w:rPr>
                <w:rFonts w:ascii="Bookman Old Style" w:hAnsi="Bookman Old Style"/>
              </w:rPr>
              <w:t>risiko kepatuhan</w:t>
            </w:r>
            <w:r w:rsidR="000D01DC">
              <w:rPr>
                <w:rFonts w:ascii="Bookman Old Style" w:hAnsi="Bookman Old Style"/>
              </w:rPr>
              <w:t>.</w:t>
            </w:r>
          </w:p>
        </w:tc>
      </w:tr>
      <w:tr w:rsidR="00563639" w:rsidRPr="00563639" w14:paraId="2342C9D1" w14:textId="77777777" w:rsidTr="00E22C97">
        <w:trPr>
          <w:trHeight w:val="785"/>
        </w:trPr>
        <w:tc>
          <w:tcPr>
            <w:tcW w:w="4094" w:type="dxa"/>
          </w:tcPr>
          <w:p w14:paraId="1684AD0B" w14:textId="4CAFF06C" w:rsidR="00E93196" w:rsidRPr="00563639" w:rsidRDefault="00E93196" w:rsidP="005C4851">
            <w:pPr>
              <w:pStyle w:val="ListParagraph"/>
              <w:numPr>
                <w:ilvl w:val="0"/>
                <w:numId w:val="16"/>
              </w:numPr>
              <w:spacing w:line="360" w:lineRule="auto"/>
              <w:jc w:val="both"/>
              <w:rPr>
                <w:rFonts w:ascii="Bookman Old Style" w:hAnsi="Bookman Old Style"/>
              </w:rPr>
            </w:pPr>
            <w:r w:rsidRPr="00563639">
              <w:rPr>
                <w:rFonts w:ascii="Bookman Old Style" w:hAnsi="Bookman Old Style"/>
              </w:rPr>
              <w:t>BPR yang memiliki modal inti paling sedikit Rp15.000.000.000,00 (lima belas miliar rupiah) dan kurang dari Rp50.000.000.000,00 (lima puluh miliar rupiah)</w:t>
            </w:r>
          </w:p>
        </w:tc>
        <w:tc>
          <w:tcPr>
            <w:tcW w:w="3969" w:type="dxa"/>
            <w:vMerge w:val="restart"/>
          </w:tcPr>
          <w:p w14:paraId="5B42CF85" w14:textId="77777777" w:rsidR="00E93196" w:rsidRPr="00563639" w:rsidRDefault="00E93196" w:rsidP="005C4851">
            <w:pPr>
              <w:pStyle w:val="ListParagraph"/>
              <w:numPr>
                <w:ilvl w:val="0"/>
                <w:numId w:val="18"/>
              </w:numPr>
              <w:spacing w:line="360" w:lineRule="auto"/>
              <w:jc w:val="both"/>
              <w:rPr>
                <w:rFonts w:ascii="Bookman Old Style" w:hAnsi="Bookman Old Style"/>
              </w:rPr>
            </w:pPr>
            <w:r w:rsidRPr="00563639">
              <w:rPr>
                <w:rFonts w:ascii="Bookman Old Style" w:hAnsi="Bookman Old Style"/>
              </w:rPr>
              <w:t xml:space="preserve">risiko kredit; </w:t>
            </w:r>
          </w:p>
          <w:p w14:paraId="2D1FFF0E" w14:textId="77777777" w:rsidR="00E93196" w:rsidRPr="00563639" w:rsidRDefault="00E93196" w:rsidP="005C4851">
            <w:pPr>
              <w:pStyle w:val="ListParagraph"/>
              <w:numPr>
                <w:ilvl w:val="0"/>
                <w:numId w:val="18"/>
              </w:numPr>
              <w:spacing w:line="360" w:lineRule="auto"/>
              <w:jc w:val="both"/>
              <w:rPr>
                <w:rFonts w:ascii="Bookman Old Style" w:hAnsi="Bookman Old Style"/>
              </w:rPr>
            </w:pPr>
            <w:r w:rsidRPr="00563639">
              <w:rPr>
                <w:rFonts w:ascii="Bookman Old Style" w:hAnsi="Bookman Old Style"/>
              </w:rPr>
              <w:t xml:space="preserve">risiko operasional; </w:t>
            </w:r>
          </w:p>
          <w:p w14:paraId="3F88787A" w14:textId="6C02172E" w:rsidR="00E93196" w:rsidRPr="00563639" w:rsidRDefault="00E93196" w:rsidP="005C4851">
            <w:pPr>
              <w:pStyle w:val="ListParagraph"/>
              <w:numPr>
                <w:ilvl w:val="0"/>
                <w:numId w:val="18"/>
              </w:numPr>
              <w:spacing w:line="360" w:lineRule="auto"/>
              <w:jc w:val="both"/>
              <w:rPr>
                <w:rFonts w:ascii="Bookman Old Style" w:hAnsi="Bookman Old Style"/>
              </w:rPr>
            </w:pPr>
            <w:r w:rsidRPr="00563639">
              <w:rPr>
                <w:rFonts w:ascii="Bookman Old Style" w:hAnsi="Bookman Old Style"/>
              </w:rPr>
              <w:t>risiko kepatuhan; dan</w:t>
            </w:r>
          </w:p>
          <w:p w14:paraId="48C406B9" w14:textId="0E03CCFD" w:rsidR="00E93196" w:rsidRPr="00563639" w:rsidRDefault="00E93196" w:rsidP="005C4851">
            <w:pPr>
              <w:pStyle w:val="ListParagraph"/>
              <w:numPr>
                <w:ilvl w:val="0"/>
                <w:numId w:val="18"/>
              </w:numPr>
              <w:spacing w:line="360" w:lineRule="auto"/>
              <w:jc w:val="both"/>
              <w:rPr>
                <w:rFonts w:ascii="Bookman Old Style" w:hAnsi="Bookman Old Style"/>
              </w:rPr>
            </w:pPr>
            <w:r w:rsidRPr="00563639">
              <w:rPr>
                <w:rFonts w:ascii="Bookman Old Style" w:hAnsi="Bookman Old Style"/>
              </w:rPr>
              <w:t>risiko likuiditas</w:t>
            </w:r>
            <w:r w:rsidR="000D01DC">
              <w:rPr>
                <w:rFonts w:ascii="Bookman Old Style" w:hAnsi="Bookman Old Style"/>
              </w:rPr>
              <w:t>.</w:t>
            </w:r>
            <w:r w:rsidRPr="00563639">
              <w:rPr>
                <w:rFonts w:ascii="Bookman Old Style" w:hAnsi="Bookman Old Style"/>
              </w:rPr>
              <w:t xml:space="preserve"> </w:t>
            </w:r>
          </w:p>
        </w:tc>
      </w:tr>
      <w:tr w:rsidR="00563639" w:rsidRPr="00563639" w14:paraId="233349C9" w14:textId="77777777" w:rsidTr="00E22C97">
        <w:tc>
          <w:tcPr>
            <w:tcW w:w="4094" w:type="dxa"/>
          </w:tcPr>
          <w:p w14:paraId="7BD31C95" w14:textId="77777777" w:rsidR="00E93196" w:rsidRPr="00563639" w:rsidRDefault="00E93196" w:rsidP="005C4851">
            <w:pPr>
              <w:pStyle w:val="ListParagraph"/>
              <w:numPr>
                <w:ilvl w:val="0"/>
                <w:numId w:val="16"/>
              </w:numPr>
              <w:spacing w:line="360" w:lineRule="auto"/>
              <w:jc w:val="both"/>
              <w:rPr>
                <w:rFonts w:ascii="Bookman Old Style" w:hAnsi="Bookman Old Style"/>
              </w:rPr>
            </w:pPr>
            <w:r w:rsidRPr="00563639">
              <w:rPr>
                <w:rFonts w:ascii="Bookman Old Style" w:hAnsi="Bookman Old Style"/>
              </w:rPr>
              <w:t>BPR yang memiliki modal inti paling sedikit Rp50.000.000.000,00 (lima puluh miliar rupiah) namun memiliki total aset kurang dari Rp300.000.000.000,00 (tiga ratus miliar rupiah) dan memenuhi kondisi:</w:t>
            </w:r>
          </w:p>
          <w:p w14:paraId="11A9773C" w14:textId="77777777" w:rsidR="00E93196" w:rsidRPr="00563639" w:rsidRDefault="00E93196" w:rsidP="005C4851">
            <w:pPr>
              <w:pStyle w:val="ListParagraph"/>
              <w:numPr>
                <w:ilvl w:val="0"/>
                <w:numId w:val="22"/>
              </w:numPr>
              <w:spacing w:line="360" w:lineRule="auto"/>
              <w:jc w:val="both"/>
              <w:rPr>
                <w:rFonts w:ascii="Bookman Old Style" w:hAnsi="Bookman Old Style"/>
              </w:rPr>
            </w:pPr>
            <w:r w:rsidRPr="00563639">
              <w:rPr>
                <w:rFonts w:ascii="Bookman Old Style" w:hAnsi="Bookman Old Style"/>
              </w:rPr>
              <w:t>memiliki kurang dari 10 (sepuluh) kantor cabang; dan</w:t>
            </w:r>
          </w:p>
          <w:p w14:paraId="3B26E287" w14:textId="04EBDFC6" w:rsidR="00E93196" w:rsidRPr="00563639" w:rsidRDefault="00E93196" w:rsidP="005C4851">
            <w:pPr>
              <w:pStyle w:val="ListParagraph"/>
              <w:numPr>
                <w:ilvl w:val="0"/>
                <w:numId w:val="22"/>
              </w:numPr>
              <w:spacing w:line="360" w:lineRule="auto"/>
              <w:jc w:val="both"/>
              <w:rPr>
                <w:rFonts w:ascii="Bookman Old Style" w:hAnsi="Bookman Old Style"/>
              </w:rPr>
            </w:pPr>
            <w:r w:rsidRPr="00563639">
              <w:rPr>
                <w:rFonts w:ascii="Bookman Old Style" w:hAnsi="Bookman Old Style"/>
              </w:rPr>
              <w:t>tidak melakukan kegiatan sebagai penerbit kartu Anjungan Tunai Mandiri atau kartu debit</w:t>
            </w:r>
          </w:p>
        </w:tc>
        <w:tc>
          <w:tcPr>
            <w:tcW w:w="3969" w:type="dxa"/>
            <w:vMerge/>
          </w:tcPr>
          <w:p w14:paraId="5DCD2C8F" w14:textId="7BB94600" w:rsidR="00E93196" w:rsidRPr="00563639" w:rsidRDefault="00E93196" w:rsidP="00E93196">
            <w:pPr>
              <w:spacing w:line="360" w:lineRule="auto"/>
              <w:jc w:val="both"/>
              <w:rPr>
                <w:rFonts w:ascii="Bookman Old Style" w:hAnsi="Bookman Old Style"/>
              </w:rPr>
            </w:pPr>
          </w:p>
        </w:tc>
      </w:tr>
      <w:tr w:rsidR="00563639" w:rsidRPr="00563639" w14:paraId="1BCB05A9" w14:textId="77777777" w:rsidTr="00E22C97">
        <w:tc>
          <w:tcPr>
            <w:tcW w:w="4094" w:type="dxa"/>
          </w:tcPr>
          <w:p w14:paraId="0C0AB8B8" w14:textId="2D8F0E2C" w:rsidR="00E93196" w:rsidRPr="00563639" w:rsidRDefault="00E93196" w:rsidP="005C4851">
            <w:pPr>
              <w:pStyle w:val="ListParagraph"/>
              <w:numPr>
                <w:ilvl w:val="0"/>
                <w:numId w:val="16"/>
              </w:numPr>
              <w:spacing w:line="360" w:lineRule="auto"/>
              <w:jc w:val="both"/>
              <w:rPr>
                <w:rFonts w:ascii="Bookman Old Style" w:hAnsi="Bookman Old Style"/>
              </w:rPr>
            </w:pPr>
            <w:r w:rsidRPr="00563639">
              <w:rPr>
                <w:rFonts w:ascii="Bookman Old Style" w:hAnsi="Bookman Old Style"/>
              </w:rPr>
              <w:t>BPR yang memiliki modal inti lebih dari Rp50.000.000.000,00 (lima puluh miliar rupiah)</w:t>
            </w:r>
          </w:p>
        </w:tc>
        <w:tc>
          <w:tcPr>
            <w:tcW w:w="3969" w:type="dxa"/>
            <w:vMerge w:val="restart"/>
          </w:tcPr>
          <w:p w14:paraId="0DBF6E81" w14:textId="77777777"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 xml:space="preserve">risiko kredit; </w:t>
            </w:r>
          </w:p>
          <w:p w14:paraId="03FF1220" w14:textId="77777777"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 xml:space="preserve">risiko operasional; </w:t>
            </w:r>
          </w:p>
          <w:p w14:paraId="6B66FF22" w14:textId="77777777"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risiko kepatuhan;</w:t>
            </w:r>
          </w:p>
          <w:p w14:paraId="6956AD51" w14:textId="77777777"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 xml:space="preserve">risiko likuiditas; </w:t>
            </w:r>
          </w:p>
          <w:p w14:paraId="3D43E0E8" w14:textId="77777777"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 xml:space="preserve">risiko reputasi; dan </w:t>
            </w:r>
          </w:p>
          <w:p w14:paraId="125D2E6F" w14:textId="7017EE02" w:rsidR="00E93196" w:rsidRPr="00563639" w:rsidRDefault="00E93196" w:rsidP="005C4851">
            <w:pPr>
              <w:pStyle w:val="ListParagraph"/>
              <w:numPr>
                <w:ilvl w:val="0"/>
                <w:numId w:val="17"/>
              </w:numPr>
              <w:spacing w:line="360" w:lineRule="auto"/>
              <w:jc w:val="both"/>
              <w:rPr>
                <w:rFonts w:ascii="Bookman Old Style" w:hAnsi="Bookman Old Style"/>
              </w:rPr>
            </w:pPr>
            <w:r w:rsidRPr="00563639">
              <w:rPr>
                <w:rFonts w:ascii="Bookman Old Style" w:hAnsi="Bookman Old Style"/>
              </w:rPr>
              <w:t>risiko strategis.</w:t>
            </w:r>
          </w:p>
        </w:tc>
      </w:tr>
      <w:tr w:rsidR="00ED358F" w:rsidRPr="00563639" w14:paraId="1694FF77" w14:textId="77777777" w:rsidTr="00E22C97">
        <w:tc>
          <w:tcPr>
            <w:tcW w:w="4094" w:type="dxa"/>
          </w:tcPr>
          <w:p w14:paraId="3E6C6924" w14:textId="77777777" w:rsidR="00E93196" w:rsidRPr="00563639" w:rsidRDefault="00E93196" w:rsidP="005C4851">
            <w:pPr>
              <w:pStyle w:val="ListParagraph"/>
              <w:numPr>
                <w:ilvl w:val="0"/>
                <w:numId w:val="16"/>
              </w:numPr>
              <w:spacing w:line="360" w:lineRule="auto"/>
              <w:jc w:val="both"/>
              <w:rPr>
                <w:rFonts w:ascii="Bookman Old Style" w:hAnsi="Bookman Old Style"/>
              </w:rPr>
            </w:pPr>
            <w:r w:rsidRPr="00563639">
              <w:rPr>
                <w:rFonts w:ascii="Bookman Old Style" w:hAnsi="Bookman Old Style"/>
              </w:rPr>
              <w:t>BPR yang memiliki modal inti kurang dari Rp50.000.000.000,00 (lima puluh miliar rupiah) namun memiliki total aset paling sedikit Rp300.000.000.000,00 (tiga ratus miliar rupiah) dan memenuhi kondisi:</w:t>
            </w:r>
          </w:p>
          <w:p w14:paraId="377BA5EE" w14:textId="77777777" w:rsidR="00E93196" w:rsidRPr="00563639" w:rsidRDefault="00E93196" w:rsidP="005C4851">
            <w:pPr>
              <w:pStyle w:val="ListParagraph"/>
              <w:numPr>
                <w:ilvl w:val="0"/>
                <w:numId w:val="23"/>
              </w:numPr>
              <w:spacing w:line="360" w:lineRule="auto"/>
              <w:jc w:val="both"/>
              <w:rPr>
                <w:rFonts w:ascii="Bookman Old Style" w:hAnsi="Bookman Old Style"/>
              </w:rPr>
            </w:pPr>
            <w:r w:rsidRPr="00563639">
              <w:rPr>
                <w:rFonts w:ascii="Bookman Old Style" w:hAnsi="Bookman Old Style"/>
              </w:rPr>
              <w:t>memiliki paling sedikit 10 (sepuluh) kantor cabang; dan/atau</w:t>
            </w:r>
          </w:p>
          <w:p w14:paraId="49E1EDFA" w14:textId="077F3E09" w:rsidR="00E93196" w:rsidRPr="00563639" w:rsidRDefault="00E93196" w:rsidP="005C4851">
            <w:pPr>
              <w:pStyle w:val="ListParagraph"/>
              <w:numPr>
                <w:ilvl w:val="0"/>
                <w:numId w:val="23"/>
              </w:numPr>
              <w:spacing w:line="360" w:lineRule="auto"/>
              <w:jc w:val="both"/>
              <w:rPr>
                <w:rFonts w:ascii="Bookman Old Style" w:hAnsi="Bookman Old Style"/>
              </w:rPr>
            </w:pPr>
            <w:r w:rsidRPr="00563639">
              <w:rPr>
                <w:rFonts w:ascii="Bookman Old Style" w:hAnsi="Bookman Old Style"/>
              </w:rPr>
              <w:t>melakukan kegiatan sebagai penerbit kartu Anjungan Tunai Mandiri atau kartu debit,</w:t>
            </w:r>
          </w:p>
        </w:tc>
        <w:tc>
          <w:tcPr>
            <w:tcW w:w="3969" w:type="dxa"/>
            <w:vMerge/>
          </w:tcPr>
          <w:p w14:paraId="7B736FCD" w14:textId="77777777" w:rsidR="00E93196" w:rsidRPr="00563639" w:rsidRDefault="00E93196" w:rsidP="005C4851">
            <w:pPr>
              <w:pStyle w:val="ListParagraph"/>
              <w:numPr>
                <w:ilvl w:val="0"/>
                <w:numId w:val="17"/>
              </w:numPr>
              <w:spacing w:line="360" w:lineRule="auto"/>
              <w:jc w:val="both"/>
              <w:rPr>
                <w:rFonts w:ascii="Bookman Old Style" w:hAnsi="Bookman Old Style"/>
              </w:rPr>
            </w:pPr>
          </w:p>
        </w:tc>
      </w:tr>
    </w:tbl>
    <w:p w14:paraId="36F867D6" w14:textId="234CB5B8" w:rsidR="009C11E6" w:rsidRPr="00563639" w:rsidRDefault="009C11E6" w:rsidP="00520C54">
      <w:pPr>
        <w:spacing w:line="360" w:lineRule="auto"/>
        <w:ind w:left="1134" w:firstLine="567"/>
        <w:jc w:val="both"/>
        <w:rPr>
          <w:rFonts w:ascii="Bookman Old Style" w:hAnsi="Bookman Old Style"/>
        </w:rPr>
      </w:pPr>
    </w:p>
    <w:tbl>
      <w:tblPr>
        <w:tblStyle w:val="TableGrid"/>
        <w:tblW w:w="0" w:type="auto"/>
        <w:tblInd w:w="1146" w:type="dxa"/>
        <w:tblLook w:val="04A0" w:firstRow="1" w:lastRow="0" w:firstColumn="1" w:lastColumn="0" w:noHBand="0" w:noVBand="1"/>
      </w:tblPr>
      <w:tblGrid>
        <w:gridCol w:w="4094"/>
        <w:gridCol w:w="3969"/>
      </w:tblGrid>
      <w:tr w:rsidR="00563639" w:rsidRPr="00563639" w14:paraId="7137E708" w14:textId="77777777" w:rsidTr="00E22C97">
        <w:tc>
          <w:tcPr>
            <w:tcW w:w="8063" w:type="dxa"/>
            <w:gridSpan w:val="2"/>
            <w:shd w:val="clear" w:color="auto" w:fill="D0CECE" w:themeFill="background2" w:themeFillShade="E6"/>
          </w:tcPr>
          <w:p w14:paraId="64719655" w14:textId="2E470ACB" w:rsidR="00BA16EA" w:rsidRPr="00563639" w:rsidRDefault="000D01DC" w:rsidP="003A49FF">
            <w:pPr>
              <w:pStyle w:val="ListParagraph"/>
              <w:spacing w:line="360" w:lineRule="auto"/>
              <w:ind w:left="0"/>
              <w:jc w:val="center"/>
              <w:rPr>
                <w:rFonts w:ascii="Bookman Old Style" w:hAnsi="Bookman Old Style"/>
                <w:b/>
              </w:rPr>
            </w:pPr>
            <w:r>
              <w:rPr>
                <w:rFonts w:ascii="Bookman Old Style" w:hAnsi="Bookman Old Style"/>
                <w:b/>
              </w:rPr>
              <w:t xml:space="preserve">Sejak </w:t>
            </w:r>
            <w:r w:rsidR="00BA16EA" w:rsidRPr="00563639">
              <w:rPr>
                <w:rFonts w:ascii="Bookman Old Style" w:hAnsi="Bookman Old Style"/>
                <w:b/>
              </w:rPr>
              <w:t xml:space="preserve">Posisi Laporan </w:t>
            </w:r>
            <w:r w:rsidR="002E55C7" w:rsidRPr="00563639">
              <w:rPr>
                <w:rFonts w:ascii="Bookman Old Style" w:hAnsi="Bookman Old Style"/>
                <w:b/>
              </w:rPr>
              <w:t xml:space="preserve">Sejak </w:t>
            </w:r>
            <w:r w:rsidR="00BA16EA" w:rsidRPr="00563639">
              <w:rPr>
                <w:rFonts w:ascii="Bookman Old Style" w:hAnsi="Bookman Old Style"/>
                <w:b/>
              </w:rPr>
              <w:t>Bulan Desember 2022</w:t>
            </w:r>
          </w:p>
        </w:tc>
      </w:tr>
      <w:tr w:rsidR="00563639" w:rsidRPr="00563639" w14:paraId="760436CC" w14:textId="77777777" w:rsidTr="003A49FF">
        <w:tc>
          <w:tcPr>
            <w:tcW w:w="4094" w:type="dxa"/>
            <w:shd w:val="clear" w:color="auto" w:fill="D0CECE" w:themeFill="background2" w:themeFillShade="E6"/>
          </w:tcPr>
          <w:p w14:paraId="44DB7242" w14:textId="07317362" w:rsidR="00BA16EA" w:rsidRPr="00563639" w:rsidRDefault="00BA16EA" w:rsidP="00BA16EA">
            <w:pPr>
              <w:pStyle w:val="ListParagraph"/>
              <w:spacing w:line="360" w:lineRule="auto"/>
              <w:ind w:left="0"/>
              <w:jc w:val="center"/>
              <w:rPr>
                <w:rFonts w:ascii="Bookman Old Style" w:hAnsi="Bookman Old Style"/>
              </w:rPr>
            </w:pPr>
            <w:r w:rsidRPr="00563639">
              <w:rPr>
                <w:rFonts w:ascii="Bookman Old Style" w:hAnsi="Bookman Old Style"/>
              </w:rPr>
              <w:t>Kategori BPR</w:t>
            </w:r>
          </w:p>
        </w:tc>
        <w:tc>
          <w:tcPr>
            <w:tcW w:w="3969" w:type="dxa"/>
            <w:shd w:val="clear" w:color="auto" w:fill="D0CECE" w:themeFill="background2" w:themeFillShade="E6"/>
          </w:tcPr>
          <w:p w14:paraId="31BB359B" w14:textId="0F242D27" w:rsidR="00BA16EA" w:rsidRPr="00563639" w:rsidRDefault="00BA16EA" w:rsidP="00BA16EA">
            <w:pPr>
              <w:pStyle w:val="ListParagraph"/>
              <w:spacing w:line="360" w:lineRule="auto"/>
              <w:ind w:left="0"/>
              <w:jc w:val="center"/>
              <w:rPr>
                <w:rFonts w:ascii="Bookman Old Style" w:hAnsi="Bookman Old Style"/>
              </w:rPr>
            </w:pPr>
            <w:r w:rsidRPr="00563639">
              <w:rPr>
                <w:rFonts w:ascii="Bookman Old Style" w:hAnsi="Bookman Old Style"/>
              </w:rPr>
              <w:t>Jenis Risiko</w:t>
            </w:r>
          </w:p>
        </w:tc>
      </w:tr>
      <w:tr w:rsidR="00563639" w:rsidRPr="00563639" w14:paraId="1F998D43" w14:textId="77777777" w:rsidTr="003A49FF">
        <w:tc>
          <w:tcPr>
            <w:tcW w:w="4094" w:type="dxa"/>
          </w:tcPr>
          <w:p w14:paraId="08A72049" w14:textId="5C37A4CD" w:rsidR="003A49FF" w:rsidRPr="00563639" w:rsidRDefault="003A49FF" w:rsidP="005C4851">
            <w:pPr>
              <w:pStyle w:val="ListParagraph"/>
              <w:numPr>
                <w:ilvl w:val="0"/>
                <w:numId w:val="21"/>
              </w:numPr>
              <w:spacing w:line="360" w:lineRule="auto"/>
              <w:jc w:val="both"/>
              <w:rPr>
                <w:rFonts w:ascii="Bookman Old Style" w:hAnsi="Bookman Old Style"/>
              </w:rPr>
            </w:pPr>
            <w:r w:rsidRPr="00563639">
              <w:rPr>
                <w:rFonts w:ascii="Bookman Old Style" w:hAnsi="Bookman Old Style"/>
              </w:rPr>
              <w:t>BPR yang memiliki modal inti paling sedikit Rp50.000.000.000,00 (lima puluh miliar rupiah)</w:t>
            </w:r>
          </w:p>
        </w:tc>
        <w:tc>
          <w:tcPr>
            <w:tcW w:w="3969" w:type="dxa"/>
          </w:tcPr>
          <w:p w14:paraId="0A9B5B15" w14:textId="77777777" w:rsidR="003A49FF" w:rsidRPr="00563639" w:rsidRDefault="003A49FF" w:rsidP="005C4851">
            <w:pPr>
              <w:pStyle w:val="ListParagraph"/>
              <w:numPr>
                <w:ilvl w:val="0"/>
                <w:numId w:val="19"/>
              </w:numPr>
              <w:spacing w:line="360" w:lineRule="auto"/>
              <w:jc w:val="both"/>
              <w:rPr>
                <w:rFonts w:ascii="Bookman Old Style" w:hAnsi="Bookman Old Style"/>
              </w:rPr>
            </w:pPr>
            <w:r w:rsidRPr="00563639">
              <w:rPr>
                <w:rFonts w:ascii="Bookman Old Style" w:hAnsi="Bookman Old Style"/>
              </w:rPr>
              <w:t xml:space="preserve">risiko kredit; </w:t>
            </w:r>
          </w:p>
          <w:p w14:paraId="33C12C66" w14:textId="77777777" w:rsidR="003A49FF" w:rsidRPr="00563639" w:rsidRDefault="003A49FF" w:rsidP="005C4851">
            <w:pPr>
              <w:pStyle w:val="ListParagraph"/>
              <w:numPr>
                <w:ilvl w:val="0"/>
                <w:numId w:val="19"/>
              </w:numPr>
              <w:spacing w:line="360" w:lineRule="auto"/>
              <w:jc w:val="both"/>
              <w:rPr>
                <w:rFonts w:ascii="Bookman Old Style" w:hAnsi="Bookman Old Style"/>
              </w:rPr>
            </w:pPr>
            <w:r w:rsidRPr="00563639">
              <w:rPr>
                <w:rFonts w:ascii="Bookman Old Style" w:hAnsi="Bookman Old Style"/>
              </w:rPr>
              <w:t xml:space="preserve">risiko operasional; </w:t>
            </w:r>
          </w:p>
          <w:p w14:paraId="37715F97" w14:textId="4786F5C5" w:rsidR="003A49FF" w:rsidRPr="00563639" w:rsidRDefault="003A49FF" w:rsidP="005C4851">
            <w:pPr>
              <w:pStyle w:val="ListParagraph"/>
              <w:numPr>
                <w:ilvl w:val="0"/>
                <w:numId w:val="19"/>
              </w:numPr>
              <w:spacing w:line="360" w:lineRule="auto"/>
              <w:jc w:val="both"/>
              <w:rPr>
                <w:rFonts w:ascii="Bookman Old Style" w:hAnsi="Bookman Old Style"/>
              </w:rPr>
            </w:pPr>
            <w:r w:rsidRPr="00563639">
              <w:rPr>
                <w:rFonts w:ascii="Bookman Old Style" w:hAnsi="Bookman Old Style"/>
              </w:rPr>
              <w:t>risiko kepatuhan; dan</w:t>
            </w:r>
          </w:p>
          <w:p w14:paraId="0E8E4619" w14:textId="5B125C68" w:rsidR="003A49FF" w:rsidRPr="00563639" w:rsidRDefault="003A49FF" w:rsidP="005C4851">
            <w:pPr>
              <w:pStyle w:val="ListParagraph"/>
              <w:numPr>
                <w:ilvl w:val="0"/>
                <w:numId w:val="19"/>
              </w:numPr>
              <w:spacing w:line="360" w:lineRule="auto"/>
              <w:jc w:val="both"/>
              <w:rPr>
                <w:rFonts w:ascii="Bookman Old Style" w:hAnsi="Bookman Old Style"/>
              </w:rPr>
            </w:pPr>
            <w:r w:rsidRPr="00563639">
              <w:rPr>
                <w:rFonts w:ascii="Bookman Old Style" w:hAnsi="Bookman Old Style"/>
              </w:rPr>
              <w:t>risiko likuiditas</w:t>
            </w:r>
            <w:r w:rsidR="000D01DC">
              <w:rPr>
                <w:rFonts w:ascii="Bookman Old Style" w:hAnsi="Bookman Old Style"/>
              </w:rPr>
              <w:t>.</w:t>
            </w:r>
          </w:p>
        </w:tc>
      </w:tr>
      <w:tr w:rsidR="00563639" w:rsidRPr="00563639" w14:paraId="4095187E" w14:textId="77777777" w:rsidTr="003A49FF">
        <w:tc>
          <w:tcPr>
            <w:tcW w:w="4094" w:type="dxa"/>
          </w:tcPr>
          <w:p w14:paraId="60CD1037" w14:textId="124B81A1" w:rsidR="00BA16EA" w:rsidRPr="00563639" w:rsidRDefault="00BA16EA" w:rsidP="005C4851">
            <w:pPr>
              <w:pStyle w:val="ListParagraph"/>
              <w:numPr>
                <w:ilvl w:val="0"/>
                <w:numId w:val="21"/>
              </w:numPr>
              <w:spacing w:line="360" w:lineRule="auto"/>
              <w:jc w:val="both"/>
              <w:rPr>
                <w:rFonts w:ascii="Bookman Old Style" w:hAnsi="Bookman Old Style"/>
              </w:rPr>
            </w:pPr>
            <w:r w:rsidRPr="00563639">
              <w:rPr>
                <w:rFonts w:ascii="Bookman Old Style" w:hAnsi="Bookman Old Style"/>
              </w:rPr>
              <w:t>BPR yang memiliki modal inti lebih dari Rp50.000.000.000,00 (lima puluh miliar rupiah)</w:t>
            </w:r>
          </w:p>
        </w:tc>
        <w:tc>
          <w:tcPr>
            <w:tcW w:w="3969" w:type="dxa"/>
            <w:vMerge w:val="restart"/>
          </w:tcPr>
          <w:p w14:paraId="49A8664A" w14:textId="77777777"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 xml:space="preserve">risiko kredit; </w:t>
            </w:r>
          </w:p>
          <w:p w14:paraId="5C68F7FA" w14:textId="77777777"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 xml:space="preserve">risiko operasional; </w:t>
            </w:r>
          </w:p>
          <w:p w14:paraId="41FE1C85" w14:textId="77777777"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risiko kepatuhan;</w:t>
            </w:r>
          </w:p>
          <w:p w14:paraId="4C98E6F8" w14:textId="77777777"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 xml:space="preserve">risiko likuiditas; </w:t>
            </w:r>
          </w:p>
          <w:p w14:paraId="2422352E" w14:textId="77777777"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 xml:space="preserve">risiko reputasi; dan </w:t>
            </w:r>
          </w:p>
          <w:p w14:paraId="35F3F5C2" w14:textId="373FC2D5" w:rsidR="00BA16EA" w:rsidRPr="00563639" w:rsidRDefault="00BA16EA" w:rsidP="005C4851">
            <w:pPr>
              <w:pStyle w:val="ListParagraph"/>
              <w:numPr>
                <w:ilvl w:val="0"/>
                <w:numId w:val="20"/>
              </w:numPr>
              <w:spacing w:line="360" w:lineRule="auto"/>
              <w:jc w:val="both"/>
              <w:rPr>
                <w:rFonts w:ascii="Bookman Old Style" w:hAnsi="Bookman Old Style"/>
              </w:rPr>
            </w:pPr>
            <w:r w:rsidRPr="00563639">
              <w:rPr>
                <w:rFonts w:ascii="Bookman Old Style" w:hAnsi="Bookman Old Style"/>
              </w:rPr>
              <w:t>risiko strategis.</w:t>
            </w:r>
          </w:p>
        </w:tc>
      </w:tr>
      <w:tr w:rsidR="00ED358F" w:rsidRPr="00563639" w14:paraId="3090D02B" w14:textId="77777777" w:rsidTr="003A49FF">
        <w:tc>
          <w:tcPr>
            <w:tcW w:w="4094" w:type="dxa"/>
          </w:tcPr>
          <w:p w14:paraId="32D969B9" w14:textId="26B7C12C" w:rsidR="00BA16EA" w:rsidRPr="00563639" w:rsidRDefault="00BA16EA" w:rsidP="005C4851">
            <w:pPr>
              <w:pStyle w:val="ListParagraph"/>
              <w:numPr>
                <w:ilvl w:val="0"/>
                <w:numId w:val="21"/>
              </w:numPr>
              <w:spacing w:line="360" w:lineRule="auto"/>
              <w:jc w:val="both"/>
              <w:rPr>
                <w:rFonts w:ascii="Bookman Old Style" w:hAnsi="Bookman Old Style"/>
              </w:rPr>
            </w:pPr>
            <w:r w:rsidRPr="00563639">
              <w:rPr>
                <w:rFonts w:ascii="Bookman Old Style" w:hAnsi="Bookman Old Style"/>
              </w:rPr>
              <w:t>BPR yang memiliki modal inti kurang dari Rp50.000.000.000,00 (lima puluh miliar rupiah) namun memiliki produk, layanan, jasa, dan/atau kegiatan lain yang menambah eksposur risiko</w:t>
            </w:r>
            <w:r w:rsidR="006D6AD8" w:rsidRPr="00563639">
              <w:rPr>
                <w:rFonts w:ascii="Bookman Old Style" w:hAnsi="Bookman Old Style"/>
              </w:rPr>
              <w:t>.</w:t>
            </w:r>
          </w:p>
        </w:tc>
        <w:tc>
          <w:tcPr>
            <w:tcW w:w="3969" w:type="dxa"/>
            <w:vMerge/>
          </w:tcPr>
          <w:p w14:paraId="59B9B0C7" w14:textId="77777777" w:rsidR="00BA16EA" w:rsidRPr="00563639" w:rsidRDefault="00BA16EA" w:rsidP="003A49FF">
            <w:pPr>
              <w:pStyle w:val="ListParagraph"/>
              <w:spacing w:line="360" w:lineRule="auto"/>
              <w:ind w:left="0"/>
              <w:jc w:val="both"/>
              <w:rPr>
                <w:rFonts w:ascii="Bookman Old Style" w:hAnsi="Bookman Old Style"/>
              </w:rPr>
            </w:pPr>
          </w:p>
        </w:tc>
      </w:tr>
    </w:tbl>
    <w:p w14:paraId="4CA60E4D" w14:textId="77777777" w:rsidR="00520C54" w:rsidRPr="00563639" w:rsidRDefault="00520C54" w:rsidP="00520C54">
      <w:pPr>
        <w:pStyle w:val="ListParagraph"/>
        <w:spacing w:line="360" w:lineRule="auto"/>
        <w:ind w:left="1146" w:firstLine="720"/>
        <w:jc w:val="both"/>
        <w:rPr>
          <w:rFonts w:ascii="Bookman Old Style" w:hAnsi="Bookman Old Style"/>
        </w:rPr>
      </w:pPr>
    </w:p>
    <w:p w14:paraId="3279A65E" w14:textId="1D1D5E95" w:rsidR="00520C54" w:rsidRPr="00563639" w:rsidRDefault="00520C54" w:rsidP="00520C54">
      <w:pPr>
        <w:pStyle w:val="ListParagraph"/>
        <w:spacing w:line="360" w:lineRule="auto"/>
        <w:ind w:left="1146" w:firstLine="720"/>
        <w:jc w:val="both"/>
        <w:rPr>
          <w:rFonts w:ascii="Bookman Old Style" w:hAnsi="Bookman Old Style"/>
        </w:rPr>
      </w:pPr>
      <w:r w:rsidRPr="00563639">
        <w:rPr>
          <w:rFonts w:ascii="Bookman Old Style" w:hAnsi="Bookman Old Style"/>
        </w:rPr>
        <w:t>Pengenaan sanksi atas pelanggaran penerapan manajemen risiko BPR berdasarkan jenis risiko posisi:</w:t>
      </w:r>
    </w:p>
    <w:p w14:paraId="37B197AC" w14:textId="34E463E6" w:rsidR="00520C54" w:rsidRPr="00563639" w:rsidRDefault="00520C54" w:rsidP="005C4851">
      <w:pPr>
        <w:pStyle w:val="ListParagraph"/>
        <w:numPr>
          <w:ilvl w:val="0"/>
          <w:numId w:val="65"/>
        </w:numPr>
        <w:spacing w:line="360" w:lineRule="auto"/>
        <w:jc w:val="both"/>
        <w:rPr>
          <w:rFonts w:ascii="Bookman Old Style" w:hAnsi="Bookman Old Style"/>
        </w:rPr>
      </w:pPr>
      <w:r w:rsidRPr="00563639">
        <w:rPr>
          <w:rFonts w:ascii="Bookman Old Style" w:hAnsi="Bookman Old Style"/>
        </w:rPr>
        <w:t xml:space="preserve">laporan bulan Juni 2022 sampai dengan Juni 2023 mengacu </w:t>
      </w:r>
      <w:r w:rsidR="000D01DC">
        <w:rPr>
          <w:rFonts w:ascii="Bookman Old Style" w:hAnsi="Bookman Old Style"/>
        </w:rPr>
        <w:t xml:space="preserve">pada </w:t>
      </w:r>
      <w:r w:rsidRPr="00563639">
        <w:rPr>
          <w:rFonts w:ascii="Bookman Old Style" w:hAnsi="Bookman Old Style"/>
        </w:rPr>
        <w:t>Peraturan Otoritas Jasa Keuangan tentang Penerapan Manajemen Risiko bagi Bank Perkreditan Rakyat;</w:t>
      </w:r>
    </w:p>
    <w:p w14:paraId="25625A23" w14:textId="4D9CDAFA" w:rsidR="00B02EA1" w:rsidRPr="00563639" w:rsidRDefault="00520C54" w:rsidP="005C4851">
      <w:pPr>
        <w:pStyle w:val="ListParagraph"/>
        <w:numPr>
          <w:ilvl w:val="0"/>
          <w:numId w:val="65"/>
        </w:numPr>
        <w:spacing w:line="360" w:lineRule="auto"/>
        <w:jc w:val="both"/>
        <w:rPr>
          <w:rFonts w:ascii="Bookman Old Style" w:hAnsi="Bookman Old Style"/>
        </w:rPr>
      </w:pPr>
      <w:r w:rsidRPr="00563639">
        <w:rPr>
          <w:rFonts w:ascii="Bookman Old Style" w:hAnsi="Bookman Old Style"/>
        </w:rPr>
        <w:t xml:space="preserve">sejak laporan bulan Desember 2023 </w:t>
      </w:r>
      <w:r w:rsidR="001B7889" w:rsidRPr="00563639">
        <w:rPr>
          <w:rFonts w:ascii="Bookman Old Style" w:hAnsi="Bookman Old Style"/>
        </w:rPr>
        <w:t>dilakukan sesuai</w:t>
      </w:r>
      <w:r w:rsidRPr="00563639">
        <w:rPr>
          <w:rFonts w:ascii="Bookman Old Style" w:hAnsi="Bookman Old Style"/>
        </w:rPr>
        <w:t xml:space="preserve"> </w:t>
      </w:r>
      <w:r w:rsidR="000D01DC">
        <w:rPr>
          <w:rFonts w:ascii="Bookman Old Style" w:hAnsi="Bookman Old Style"/>
        </w:rPr>
        <w:t xml:space="preserve">dengan </w:t>
      </w:r>
      <w:r w:rsidRPr="00563639">
        <w:rPr>
          <w:rFonts w:ascii="Bookman Old Style" w:hAnsi="Bookman Old Style"/>
        </w:rPr>
        <w:t>POJK TKS BPR dan BPRS.</w:t>
      </w:r>
    </w:p>
    <w:p w14:paraId="2B9C629E" w14:textId="643E31A6" w:rsidR="00B02EA1" w:rsidRPr="00563639" w:rsidRDefault="00B02EA1" w:rsidP="00B02EA1">
      <w:pPr>
        <w:pStyle w:val="ListParagraph"/>
        <w:numPr>
          <w:ilvl w:val="0"/>
          <w:numId w:val="4"/>
        </w:numPr>
        <w:spacing w:line="360" w:lineRule="auto"/>
        <w:jc w:val="both"/>
        <w:rPr>
          <w:rFonts w:ascii="Bookman Old Style" w:hAnsi="Bookman Old Style"/>
        </w:rPr>
      </w:pPr>
      <w:r w:rsidRPr="00563639">
        <w:rPr>
          <w:rFonts w:ascii="Bookman Old Style" w:hAnsi="Bookman Old Style"/>
        </w:rPr>
        <w:t xml:space="preserve">Sebagaimana dimaksud dalam Pasal 9 POJK </w:t>
      </w:r>
      <w:r w:rsidR="002E55C7" w:rsidRPr="00563639">
        <w:rPr>
          <w:rFonts w:ascii="Bookman Old Style" w:hAnsi="Bookman Old Style"/>
        </w:rPr>
        <w:t>TKS BPR dan BPRS</w:t>
      </w:r>
      <w:r w:rsidRPr="00563639">
        <w:rPr>
          <w:rFonts w:ascii="Bookman Old Style" w:hAnsi="Bookman Old Style"/>
        </w:rPr>
        <w:t>, penerapan manajemen risiko dan laporan profil risiko BPRS dilakukan sesuai kategori dengan penerapan sebagai berikut:</w:t>
      </w:r>
    </w:p>
    <w:p w14:paraId="410392FC" w14:textId="77777777" w:rsidR="001B7889" w:rsidRPr="00563639" w:rsidRDefault="001B7889" w:rsidP="001B7889">
      <w:pPr>
        <w:pStyle w:val="ListParagraph"/>
        <w:spacing w:line="360" w:lineRule="auto"/>
        <w:ind w:left="1146"/>
        <w:jc w:val="both"/>
        <w:rPr>
          <w:rFonts w:ascii="Bookman Old Style" w:hAnsi="Bookman Old Style"/>
        </w:rPr>
      </w:pPr>
    </w:p>
    <w:tbl>
      <w:tblPr>
        <w:tblStyle w:val="TableGrid"/>
        <w:tblW w:w="0" w:type="auto"/>
        <w:tblInd w:w="1129" w:type="dxa"/>
        <w:tblLook w:val="04A0" w:firstRow="1" w:lastRow="0" w:firstColumn="1" w:lastColumn="0" w:noHBand="0" w:noVBand="1"/>
      </w:tblPr>
      <w:tblGrid>
        <w:gridCol w:w="3605"/>
        <w:gridCol w:w="4475"/>
      </w:tblGrid>
      <w:tr w:rsidR="00563639" w:rsidRPr="00563639" w14:paraId="2F38247F" w14:textId="77777777" w:rsidTr="00B02EA1">
        <w:tc>
          <w:tcPr>
            <w:tcW w:w="8080" w:type="dxa"/>
            <w:gridSpan w:val="2"/>
            <w:shd w:val="clear" w:color="auto" w:fill="D0CECE" w:themeFill="background2" w:themeFillShade="E6"/>
          </w:tcPr>
          <w:p w14:paraId="29800477" w14:textId="77777777" w:rsidR="00B02EA1" w:rsidRPr="00563639" w:rsidRDefault="00B02EA1" w:rsidP="006A5360">
            <w:pPr>
              <w:pStyle w:val="ListParagraph"/>
              <w:spacing w:line="360" w:lineRule="auto"/>
              <w:ind w:left="0"/>
              <w:jc w:val="center"/>
              <w:rPr>
                <w:rFonts w:ascii="Bookman Old Style" w:hAnsi="Bookman Old Style"/>
                <w:b/>
              </w:rPr>
            </w:pPr>
            <w:r w:rsidRPr="00563639">
              <w:rPr>
                <w:rFonts w:ascii="Bookman Old Style" w:hAnsi="Bookman Old Style"/>
                <w:b/>
              </w:rPr>
              <w:t>Posisi Laporan Bulan Desember 2022</w:t>
            </w:r>
          </w:p>
        </w:tc>
      </w:tr>
      <w:tr w:rsidR="00563639" w:rsidRPr="00563639" w14:paraId="1C2BEECF" w14:textId="77777777" w:rsidTr="00B02EA1">
        <w:tc>
          <w:tcPr>
            <w:tcW w:w="3605" w:type="dxa"/>
            <w:shd w:val="clear" w:color="auto" w:fill="D0CECE" w:themeFill="background2" w:themeFillShade="E6"/>
          </w:tcPr>
          <w:p w14:paraId="17DCD8C2"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Kategori BPRS</w:t>
            </w:r>
          </w:p>
        </w:tc>
        <w:tc>
          <w:tcPr>
            <w:tcW w:w="4475" w:type="dxa"/>
            <w:shd w:val="clear" w:color="auto" w:fill="D0CECE" w:themeFill="background2" w:themeFillShade="E6"/>
          </w:tcPr>
          <w:p w14:paraId="0E743BEF"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Jenis Risiko</w:t>
            </w:r>
          </w:p>
        </w:tc>
      </w:tr>
      <w:tr w:rsidR="00B02EA1" w:rsidRPr="00563639" w14:paraId="2C1710E8" w14:textId="77777777" w:rsidTr="00B02EA1">
        <w:tc>
          <w:tcPr>
            <w:tcW w:w="3605" w:type="dxa"/>
          </w:tcPr>
          <w:p w14:paraId="5C752A67"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BPRS yang memiliki modal inti paling sedikit Rp50.000.000.000,00 (lima puluh miliar rupiah)</w:t>
            </w:r>
          </w:p>
        </w:tc>
        <w:tc>
          <w:tcPr>
            <w:tcW w:w="4475" w:type="dxa"/>
          </w:tcPr>
          <w:p w14:paraId="15E89BE5" w14:textId="77777777" w:rsidR="00B02EA1" w:rsidRPr="00563639" w:rsidRDefault="00B02EA1" w:rsidP="005C4851">
            <w:pPr>
              <w:pStyle w:val="ListParagraph"/>
              <w:numPr>
                <w:ilvl w:val="0"/>
                <w:numId w:val="33"/>
              </w:numPr>
              <w:spacing w:line="360" w:lineRule="auto"/>
              <w:jc w:val="both"/>
              <w:rPr>
                <w:rFonts w:ascii="Bookman Old Style" w:hAnsi="Bookman Old Style"/>
              </w:rPr>
            </w:pPr>
            <w:r w:rsidRPr="00563639">
              <w:rPr>
                <w:rFonts w:ascii="Bookman Old Style" w:hAnsi="Bookman Old Style"/>
              </w:rPr>
              <w:t xml:space="preserve">risiko kredit; </w:t>
            </w:r>
          </w:p>
          <w:p w14:paraId="17B157F1" w14:textId="77777777" w:rsidR="00B02EA1" w:rsidRPr="00563639" w:rsidRDefault="00B02EA1" w:rsidP="005C4851">
            <w:pPr>
              <w:pStyle w:val="ListParagraph"/>
              <w:numPr>
                <w:ilvl w:val="0"/>
                <w:numId w:val="33"/>
              </w:numPr>
              <w:spacing w:line="360" w:lineRule="auto"/>
              <w:jc w:val="both"/>
              <w:rPr>
                <w:rFonts w:ascii="Bookman Old Style" w:hAnsi="Bookman Old Style"/>
              </w:rPr>
            </w:pPr>
            <w:r w:rsidRPr="00563639">
              <w:rPr>
                <w:rFonts w:ascii="Bookman Old Style" w:hAnsi="Bookman Old Style"/>
              </w:rPr>
              <w:t>risiko operasional; dan</w:t>
            </w:r>
          </w:p>
          <w:p w14:paraId="0987716D" w14:textId="77777777" w:rsidR="00B02EA1" w:rsidRPr="00563639" w:rsidRDefault="00B02EA1" w:rsidP="005C4851">
            <w:pPr>
              <w:pStyle w:val="ListParagraph"/>
              <w:numPr>
                <w:ilvl w:val="0"/>
                <w:numId w:val="33"/>
              </w:numPr>
              <w:spacing w:line="360" w:lineRule="auto"/>
              <w:jc w:val="both"/>
              <w:rPr>
                <w:rFonts w:ascii="Bookman Old Style" w:hAnsi="Bookman Old Style"/>
              </w:rPr>
            </w:pPr>
            <w:r w:rsidRPr="00563639">
              <w:rPr>
                <w:rFonts w:ascii="Bookman Old Style" w:hAnsi="Bookman Old Style"/>
              </w:rPr>
              <w:t>risiko kepatuhan.</w:t>
            </w:r>
          </w:p>
        </w:tc>
      </w:tr>
    </w:tbl>
    <w:p w14:paraId="0BF05180" w14:textId="77777777" w:rsidR="00B02EA1" w:rsidRPr="00563639" w:rsidRDefault="00B02EA1" w:rsidP="00B02EA1"/>
    <w:tbl>
      <w:tblPr>
        <w:tblStyle w:val="TableGrid"/>
        <w:tblW w:w="0" w:type="auto"/>
        <w:tblInd w:w="1129" w:type="dxa"/>
        <w:tblLook w:val="04A0" w:firstRow="1" w:lastRow="0" w:firstColumn="1" w:lastColumn="0" w:noHBand="0" w:noVBand="1"/>
      </w:tblPr>
      <w:tblGrid>
        <w:gridCol w:w="3605"/>
        <w:gridCol w:w="4475"/>
      </w:tblGrid>
      <w:tr w:rsidR="00563639" w:rsidRPr="00563639" w14:paraId="6DF6E3FA" w14:textId="77777777" w:rsidTr="00B02EA1">
        <w:tc>
          <w:tcPr>
            <w:tcW w:w="8080" w:type="dxa"/>
            <w:gridSpan w:val="2"/>
            <w:shd w:val="clear" w:color="auto" w:fill="D0CECE" w:themeFill="background2" w:themeFillShade="E6"/>
          </w:tcPr>
          <w:p w14:paraId="1D735E57" w14:textId="77777777" w:rsidR="00B02EA1" w:rsidRPr="00563639" w:rsidRDefault="00B02EA1" w:rsidP="006A5360">
            <w:pPr>
              <w:pStyle w:val="ListParagraph"/>
              <w:spacing w:line="360" w:lineRule="auto"/>
              <w:ind w:left="0"/>
              <w:jc w:val="center"/>
              <w:rPr>
                <w:rFonts w:ascii="Bookman Old Style" w:hAnsi="Bookman Old Style"/>
                <w:b/>
              </w:rPr>
            </w:pPr>
            <w:r w:rsidRPr="00563639">
              <w:rPr>
                <w:rFonts w:ascii="Bookman Old Style" w:hAnsi="Bookman Old Style"/>
                <w:b/>
              </w:rPr>
              <w:t>Posisi Laporan Bulan Juni 2023</w:t>
            </w:r>
          </w:p>
        </w:tc>
      </w:tr>
      <w:tr w:rsidR="00563639" w:rsidRPr="00563639" w14:paraId="2B509530" w14:textId="77777777" w:rsidTr="00B02EA1">
        <w:tc>
          <w:tcPr>
            <w:tcW w:w="3605" w:type="dxa"/>
            <w:shd w:val="clear" w:color="auto" w:fill="D0CECE" w:themeFill="background2" w:themeFillShade="E6"/>
          </w:tcPr>
          <w:p w14:paraId="3394ECC0"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Kategori BPRS</w:t>
            </w:r>
          </w:p>
        </w:tc>
        <w:tc>
          <w:tcPr>
            <w:tcW w:w="4475" w:type="dxa"/>
            <w:shd w:val="clear" w:color="auto" w:fill="D0CECE" w:themeFill="background2" w:themeFillShade="E6"/>
          </w:tcPr>
          <w:p w14:paraId="734B5032"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Jenis Risiko</w:t>
            </w:r>
          </w:p>
        </w:tc>
      </w:tr>
      <w:tr w:rsidR="00563639" w:rsidRPr="00563639" w14:paraId="43A6A6FD" w14:textId="77777777" w:rsidTr="00B02EA1">
        <w:tc>
          <w:tcPr>
            <w:tcW w:w="3605" w:type="dxa"/>
          </w:tcPr>
          <w:p w14:paraId="4D781233" w14:textId="77777777" w:rsidR="00B02EA1" w:rsidRPr="00563639" w:rsidRDefault="00B02EA1" w:rsidP="005C4851">
            <w:pPr>
              <w:pStyle w:val="ListParagraph"/>
              <w:numPr>
                <w:ilvl w:val="0"/>
                <w:numId w:val="28"/>
              </w:numPr>
              <w:spacing w:line="360" w:lineRule="auto"/>
              <w:jc w:val="both"/>
              <w:rPr>
                <w:rFonts w:ascii="Bookman Old Style" w:hAnsi="Bookman Old Style"/>
              </w:rPr>
            </w:pPr>
            <w:r w:rsidRPr="00563639">
              <w:rPr>
                <w:rFonts w:ascii="Bookman Old Style" w:hAnsi="Bookman Old Style"/>
              </w:rPr>
              <w:t>BPRS yang memiliki modal inti paling sedikit Rp50.000.000.000,00 (lima puluh miliar rupiah)</w:t>
            </w:r>
          </w:p>
        </w:tc>
        <w:tc>
          <w:tcPr>
            <w:tcW w:w="4475" w:type="dxa"/>
          </w:tcPr>
          <w:p w14:paraId="125F1E79" w14:textId="77777777"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 xml:space="preserve">risiko kredit; </w:t>
            </w:r>
          </w:p>
          <w:p w14:paraId="6620C9AB" w14:textId="5A4CBC9B"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risiko operasional;</w:t>
            </w:r>
          </w:p>
          <w:p w14:paraId="12E58A6D" w14:textId="77777777"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 xml:space="preserve">risiko kepatuhan; </w:t>
            </w:r>
          </w:p>
          <w:p w14:paraId="0AFC4141" w14:textId="77777777"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 xml:space="preserve">risiko likuiditas; </w:t>
            </w:r>
          </w:p>
          <w:p w14:paraId="0A60234C" w14:textId="01E593A6"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 xml:space="preserve">risiko reputasi; </w:t>
            </w:r>
            <w:r w:rsidR="00A57694" w:rsidRPr="00563639">
              <w:rPr>
                <w:rFonts w:ascii="Bookman Old Style" w:hAnsi="Bookman Old Style"/>
              </w:rPr>
              <w:t>dan</w:t>
            </w:r>
          </w:p>
          <w:p w14:paraId="2536D56E" w14:textId="77777777" w:rsidR="00B02EA1" w:rsidRPr="00563639" w:rsidRDefault="00B02EA1" w:rsidP="005C4851">
            <w:pPr>
              <w:pStyle w:val="ListParagraph"/>
              <w:numPr>
                <w:ilvl w:val="0"/>
                <w:numId w:val="27"/>
              </w:numPr>
              <w:spacing w:line="360" w:lineRule="auto"/>
              <w:ind w:left="380"/>
              <w:jc w:val="both"/>
              <w:rPr>
                <w:rFonts w:ascii="Bookman Old Style" w:hAnsi="Bookman Old Style"/>
              </w:rPr>
            </w:pPr>
            <w:r w:rsidRPr="00563639">
              <w:rPr>
                <w:rFonts w:ascii="Bookman Old Style" w:hAnsi="Bookman Old Style"/>
              </w:rPr>
              <w:t>risiko strategis.</w:t>
            </w:r>
          </w:p>
        </w:tc>
      </w:tr>
      <w:tr w:rsidR="00B02EA1" w:rsidRPr="00563639" w14:paraId="709043F1" w14:textId="77777777" w:rsidTr="00B02EA1">
        <w:tc>
          <w:tcPr>
            <w:tcW w:w="3605" w:type="dxa"/>
          </w:tcPr>
          <w:p w14:paraId="6B61236E" w14:textId="77777777" w:rsidR="00B02EA1" w:rsidRPr="00563639" w:rsidRDefault="00B02EA1" w:rsidP="005C4851">
            <w:pPr>
              <w:pStyle w:val="ListParagraph"/>
              <w:numPr>
                <w:ilvl w:val="0"/>
                <w:numId w:val="28"/>
              </w:numPr>
              <w:spacing w:line="360" w:lineRule="auto"/>
              <w:jc w:val="both"/>
              <w:rPr>
                <w:rFonts w:ascii="Bookman Old Style" w:hAnsi="Bookman Old Style"/>
              </w:rPr>
            </w:pPr>
            <w:r w:rsidRPr="00563639">
              <w:rPr>
                <w:rFonts w:ascii="Bookman Old Style" w:hAnsi="Bookman Old Style"/>
              </w:rPr>
              <w:t>BPRS yang memiliki modal inti kurang dari Rp50.000.000.000,00 (lima puluh miliar rupiah)</w:t>
            </w:r>
          </w:p>
        </w:tc>
        <w:tc>
          <w:tcPr>
            <w:tcW w:w="4475" w:type="dxa"/>
          </w:tcPr>
          <w:p w14:paraId="089925E8" w14:textId="77777777" w:rsidR="00B02EA1" w:rsidRPr="00563639" w:rsidRDefault="00B02EA1" w:rsidP="005C4851">
            <w:pPr>
              <w:pStyle w:val="ListParagraph"/>
              <w:numPr>
                <w:ilvl w:val="0"/>
                <w:numId w:val="29"/>
              </w:numPr>
              <w:spacing w:line="360" w:lineRule="auto"/>
              <w:jc w:val="both"/>
              <w:rPr>
                <w:rFonts w:ascii="Bookman Old Style" w:hAnsi="Bookman Old Style"/>
              </w:rPr>
            </w:pPr>
            <w:r w:rsidRPr="00563639">
              <w:rPr>
                <w:rFonts w:ascii="Bookman Old Style" w:hAnsi="Bookman Old Style"/>
              </w:rPr>
              <w:t>risiko kredit; dan</w:t>
            </w:r>
          </w:p>
          <w:p w14:paraId="764FDAF8" w14:textId="77777777" w:rsidR="00B02EA1" w:rsidRPr="00563639" w:rsidRDefault="00B02EA1" w:rsidP="005C4851">
            <w:pPr>
              <w:pStyle w:val="ListParagraph"/>
              <w:numPr>
                <w:ilvl w:val="0"/>
                <w:numId w:val="29"/>
              </w:numPr>
              <w:spacing w:line="360" w:lineRule="auto"/>
              <w:jc w:val="both"/>
              <w:rPr>
                <w:rFonts w:ascii="Bookman Old Style" w:hAnsi="Bookman Old Style"/>
              </w:rPr>
            </w:pPr>
            <w:r w:rsidRPr="00563639">
              <w:rPr>
                <w:rFonts w:ascii="Bookman Old Style" w:hAnsi="Bookman Old Style"/>
              </w:rPr>
              <w:t>risiko operasional.</w:t>
            </w:r>
          </w:p>
        </w:tc>
      </w:tr>
    </w:tbl>
    <w:p w14:paraId="0E0BB018" w14:textId="77777777" w:rsidR="00B255FE" w:rsidRPr="00563639" w:rsidRDefault="00B255FE" w:rsidP="00B02EA1"/>
    <w:tbl>
      <w:tblPr>
        <w:tblStyle w:val="TableGrid"/>
        <w:tblW w:w="0" w:type="auto"/>
        <w:tblInd w:w="1129" w:type="dxa"/>
        <w:tblLook w:val="04A0" w:firstRow="1" w:lastRow="0" w:firstColumn="1" w:lastColumn="0" w:noHBand="0" w:noVBand="1"/>
      </w:tblPr>
      <w:tblGrid>
        <w:gridCol w:w="3605"/>
        <w:gridCol w:w="4475"/>
      </w:tblGrid>
      <w:tr w:rsidR="00563639" w:rsidRPr="00563639" w14:paraId="206C4AD7" w14:textId="77777777" w:rsidTr="002B4C14">
        <w:trPr>
          <w:tblHeader/>
        </w:trPr>
        <w:tc>
          <w:tcPr>
            <w:tcW w:w="8080" w:type="dxa"/>
            <w:gridSpan w:val="2"/>
            <w:shd w:val="clear" w:color="auto" w:fill="D0CECE" w:themeFill="background2" w:themeFillShade="E6"/>
          </w:tcPr>
          <w:p w14:paraId="24A671E6" w14:textId="67EB4D86" w:rsidR="00B02EA1" w:rsidRPr="00563639" w:rsidRDefault="000D01DC" w:rsidP="006A5360">
            <w:pPr>
              <w:pStyle w:val="ListParagraph"/>
              <w:spacing w:line="360" w:lineRule="auto"/>
              <w:ind w:left="0"/>
              <w:jc w:val="center"/>
              <w:rPr>
                <w:rFonts w:ascii="Bookman Old Style" w:hAnsi="Bookman Old Style"/>
                <w:b/>
              </w:rPr>
            </w:pPr>
            <w:r>
              <w:rPr>
                <w:rFonts w:ascii="Bookman Old Style" w:hAnsi="Bookman Old Style"/>
                <w:b/>
              </w:rPr>
              <w:t xml:space="preserve">Sejak </w:t>
            </w:r>
            <w:r w:rsidR="00B02EA1" w:rsidRPr="00563639">
              <w:rPr>
                <w:rFonts w:ascii="Bookman Old Style" w:hAnsi="Bookman Old Style"/>
                <w:b/>
              </w:rPr>
              <w:t xml:space="preserve">Posisi Laporan </w:t>
            </w:r>
            <w:r w:rsidR="00A57694" w:rsidRPr="00563639">
              <w:rPr>
                <w:rFonts w:ascii="Bookman Old Style" w:hAnsi="Bookman Old Style"/>
                <w:b/>
              </w:rPr>
              <w:t xml:space="preserve">Sejak </w:t>
            </w:r>
            <w:r w:rsidR="00B02EA1" w:rsidRPr="00563639">
              <w:rPr>
                <w:rFonts w:ascii="Bookman Old Style" w:hAnsi="Bookman Old Style"/>
                <w:b/>
              </w:rPr>
              <w:t>Bulan Desember 2023</w:t>
            </w:r>
          </w:p>
        </w:tc>
      </w:tr>
      <w:tr w:rsidR="00563639" w:rsidRPr="00563639" w14:paraId="4E7B36A6" w14:textId="77777777" w:rsidTr="002B4C14">
        <w:trPr>
          <w:tblHeader/>
        </w:trPr>
        <w:tc>
          <w:tcPr>
            <w:tcW w:w="3605" w:type="dxa"/>
            <w:shd w:val="clear" w:color="auto" w:fill="D0CECE" w:themeFill="background2" w:themeFillShade="E6"/>
          </w:tcPr>
          <w:p w14:paraId="757FDC1D"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Kategori BPRS</w:t>
            </w:r>
          </w:p>
        </w:tc>
        <w:tc>
          <w:tcPr>
            <w:tcW w:w="4475" w:type="dxa"/>
            <w:shd w:val="clear" w:color="auto" w:fill="D0CECE" w:themeFill="background2" w:themeFillShade="E6"/>
          </w:tcPr>
          <w:p w14:paraId="452C45B6" w14:textId="77777777" w:rsidR="00B02EA1" w:rsidRPr="00563639" w:rsidRDefault="00B02EA1" w:rsidP="006A5360">
            <w:pPr>
              <w:pStyle w:val="ListParagraph"/>
              <w:spacing w:line="360" w:lineRule="auto"/>
              <w:ind w:left="0"/>
              <w:jc w:val="center"/>
              <w:rPr>
                <w:rFonts w:ascii="Bookman Old Style" w:hAnsi="Bookman Old Style"/>
              </w:rPr>
            </w:pPr>
            <w:r w:rsidRPr="00563639">
              <w:rPr>
                <w:rFonts w:ascii="Bookman Old Style" w:hAnsi="Bookman Old Style"/>
              </w:rPr>
              <w:t>Jenis Risiko</w:t>
            </w:r>
          </w:p>
        </w:tc>
      </w:tr>
      <w:tr w:rsidR="00563639" w:rsidRPr="00563639" w14:paraId="29E68F16" w14:textId="77777777" w:rsidTr="00B02EA1">
        <w:tc>
          <w:tcPr>
            <w:tcW w:w="3605" w:type="dxa"/>
          </w:tcPr>
          <w:p w14:paraId="67EC6ED8" w14:textId="77777777" w:rsidR="00B02EA1" w:rsidRPr="00563639" w:rsidRDefault="00B02EA1" w:rsidP="005C4851">
            <w:pPr>
              <w:pStyle w:val="ListParagraph"/>
              <w:numPr>
                <w:ilvl w:val="0"/>
                <w:numId w:val="30"/>
              </w:numPr>
              <w:spacing w:line="360" w:lineRule="auto"/>
              <w:jc w:val="both"/>
              <w:rPr>
                <w:rFonts w:ascii="Bookman Old Style" w:hAnsi="Bookman Old Style"/>
              </w:rPr>
            </w:pPr>
            <w:r w:rsidRPr="00563639">
              <w:rPr>
                <w:rFonts w:ascii="Bookman Old Style" w:hAnsi="Bookman Old Style"/>
              </w:rPr>
              <w:t>BPRS yang memiliki modal inti paling sedikit Rp50.000.000.000,00 (lima puluh miliar rupiah)</w:t>
            </w:r>
          </w:p>
        </w:tc>
        <w:tc>
          <w:tcPr>
            <w:tcW w:w="4475" w:type="dxa"/>
          </w:tcPr>
          <w:p w14:paraId="74654DED" w14:textId="77777777"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 xml:space="preserve">risiko kredit; </w:t>
            </w:r>
          </w:p>
          <w:p w14:paraId="6D6B67CB" w14:textId="33A9EB0F"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 xml:space="preserve">risiko operasional; </w:t>
            </w:r>
          </w:p>
          <w:p w14:paraId="4C79C9C3" w14:textId="77777777"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 xml:space="preserve">risiko kepatuhan; </w:t>
            </w:r>
          </w:p>
          <w:p w14:paraId="773E10C8" w14:textId="77777777"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 xml:space="preserve">risiko likuiditas; </w:t>
            </w:r>
          </w:p>
          <w:p w14:paraId="2316CBC8" w14:textId="18AB5B12"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 xml:space="preserve">risiko reputasi; </w:t>
            </w:r>
            <w:r w:rsidR="00A57694" w:rsidRPr="00563639">
              <w:rPr>
                <w:rFonts w:ascii="Bookman Old Style" w:hAnsi="Bookman Old Style"/>
              </w:rPr>
              <w:t>dan</w:t>
            </w:r>
          </w:p>
          <w:p w14:paraId="3C948CB3" w14:textId="77777777" w:rsidR="00B02EA1" w:rsidRPr="00563639" w:rsidRDefault="00B02EA1" w:rsidP="005C4851">
            <w:pPr>
              <w:pStyle w:val="ListParagraph"/>
              <w:numPr>
                <w:ilvl w:val="0"/>
                <w:numId w:val="31"/>
              </w:numPr>
              <w:spacing w:line="360" w:lineRule="auto"/>
              <w:ind w:left="380"/>
              <w:jc w:val="both"/>
              <w:rPr>
                <w:rFonts w:ascii="Bookman Old Style" w:hAnsi="Bookman Old Style"/>
              </w:rPr>
            </w:pPr>
            <w:r w:rsidRPr="00563639">
              <w:rPr>
                <w:rFonts w:ascii="Bookman Old Style" w:hAnsi="Bookman Old Style"/>
              </w:rPr>
              <w:t>risiko strategis.</w:t>
            </w:r>
          </w:p>
        </w:tc>
      </w:tr>
      <w:tr w:rsidR="00B02EA1" w:rsidRPr="00563639" w14:paraId="7D9B12BE" w14:textId="77777777" w:rsidTr="00B02EA1">
        <w:tc>
          <w:tcPr>
            <w:tcW w:w="3605" w:type="dxa"/>
          </w:tcPr>
          <w:p w14:paraId="0D0C1397" w14:textId="77777777" w:rsidR="00B02EA1" w:rsidRPr="00563639" w:rsidRDefault="00B02EA1" w:rsidP="005C4851">
            <w:pPr>
              <w:pStyle w:val="ListParagraph"/>
              <w:numPr>
                <w:ilvl w:val="0"/>
                <w:numId w:val="30"/>
              </w:numPr>
              <w:spacing w:line="360" w:lineRule="auto"/>
              <w:jc w:val="both"/>
              <w:rPr>
                <w:rFonts w:ascii="Bookman Old Style" w:hAnsi="Bookman Old Style"/>
              </w:rPr>
            </w:pPr>
            <w:r w:rsidRPr="00563639">
              <w:rPr>
                <w:rFonts w:ascii="Bookman Old Style" w:hAnsi="Bookman Old Style"/>
              </w:rPr>
              <w:t>BPRS yang memiliki modal inti kurang dari Rp50.000.000.000,00 (lima puluh miliar rupiah)</w:t>
            </w:r>
          </w:p>
        </w:tc>
        <w:tc>
          <w:tcPr>
            <w:tcW w:w="4475" w:type="dxa"/>
          </w:tcPr>
          <w:p w14:paraId="23583E1B" w14:textId="77777777" w:rsidR="00B02EA1" w:rsidRPr="00563639" w:rsidRDefault="00B02EA1" w:rsidP="005C4851">
            <w:pPr>
              <w:pStyle w:val="ListParagraph"/>
              <w:numPr>
                <w:ilvl w:val="0"/>
                <w:numId w:val="32"/>
              </w:numPr>
              <w:spacing w:line="360" w:lineRule="auto"/>
              <w:jc w:val="both"/>
              <w:rPr>
                <w:rFonts w:ascii="Bookman Old Style" w:hAnsi="Bookman Old Style"/>
              </w:rPr>
            </w:pPr>
            <w:r w:rsidRPr="00563639">
              <w:rPr>
                <w:rFonts w:ascii="Bookman Old Style" w:hAnsi="Bookman Old Style"/>
              </w:rPr>
              <w:t>risiko kredit;</w:t>
            </w:r>
          </w:p>
          <w:p w14:paraId="0B5358C5" w14:textId="5E3C35F7" w:rsidR="00B02EA1" w:rsidRPr="00563639" w:rsidRDefault="00B02EA1" w:rsidP="005C4851">
            <w:pPr>
              <w:pStyle w:val="ListParagraph"/>
              <w:numPr>
                <w:ilvl w:val="0"/>
                <w:numId w:val="32"/>
              </w:numPr>
              <w:spacing w:line="360" w:lineRule="auto"/>
              <w:jc w:val="both"/>
              <w:rPr>
                <w:rFonts w:ascii="Bookman Old Style" w:hAnsi="Bookman Old Style"/>
              </w:rPr>
            </w:pPr>
            <w:r w:rsidRPr="00563639">
              <w:rPr>
                <w:rFonts w:ascii="Bookman Old Style" w:hAnsi="Bookman Old Style"/>
              </w:rPr>
              <w:t xml:space="preserve">risiko operasional; </w:t>
            </w:r>
          </w:p>
          <w:p w14:paraId="17813192" w14:textId="46EF3ABE" w:rsidR="00B02EA1" w:rsidRPr="00563639" w:rsidRDefault="00B02EA1" w:rsidP="005C4851">
            <w:pPr>
              <w:pStyle w:val="ListParagraph"/>
              <w:numPr>
                <w:ilvl w:val="0"/>
                <w:numId w:val="32"/>
              </w:numPr>
              <w:spacing w:line="360" w:lineRule="auto"/>
              <w:jc w:val="both"/>
              <w:rPr>
                <w:rFonts w:ascii="Bookman Old Style" w:hAnsi="Bookman Old Style"/>
              </w:rPr>
            </w:pPr>
            <w:r w:rsidRPr="00563639">
              <w:rPr>
                <w:rFonts w:ascii="Bookman Old Style" w:hAnsi="Bookman Old Style"/>
              </w:rPr>
              <w:t xml:space="preserve">risiko kepatuhan; </w:t>
            </w:r>
            <w:r w:rsidR="00A57694" w:rsidRPr="00563639">
              <w:rPr>
                <w:rFonts w:ascii="Bookman Old Style" w:hAnsi="Bookman Old Style"/>
              </w:rPr>
              <w:t>dan</w:t>
            </w:r>
          </w:p>
          <w:p w14:paraId="525763C3" w14:textId="77777777" w:rsidR="00B02EA1" w:rsidRPr="00563639" w:rsidRDefault="00B02EA1" w:rsidP="005C4851">
            <w:pPr>
              <w:pStyle w:val="ListParagraph"/>
              <w:numPr>
                <w:ilvl w:val="0"/>
                <w:numId w:val="32"/>
              </w:numPr>
              <w:spacing w:line="360" w:lineRule="auto"/>
              <w:jc w:val="both"/>
              <w:rPr>
                <w:rFonts w:ascii="Bookman Old Style" w:hAnsi="Bookman Old Style"/>
              </w:rPr>
            </w:pPr>
            <w:r w:rsidRPr="00563639">
              <w:rPr>
                <w:rFonts w:ascii="Bookman Old Style" w:hAnsi="Bookman Old Style"/>
              </w:rPr>
              <w:t>risiko likuiditas.</w:t>
            </w:r>
          </w:p>
        </w:tc>
      </w:tr>
    </w:tbl>
    <w:p w14:paraId="412AFA3C" w14:textId="77777777" w:rsidR="00B02EA1" w:rsidRPr="00563639" w:rsidRDefault="00B02EA1" w:rsidP="00B02EA1">
      <w:pPr>
        <w:pStyle w:val="ListParagraph"/>
        <w:spacing w:line="360" w:lineRule="auto"/>
        <w:ind w:left="1146"/>
        <w:jc w:val="both"/>
      </w:pPr>
    </w:p>
    <w:p w14:paraId="28CEA957" w14:textId="09017A6E" w:rsidR="00B02EA1" w:rsidRPr="00563639" w:rsidRDefault="00B02EA1" w:rsidP="00B02EA1">
      <w:pPr>
        <w:pStyle w:val="ListParagraph"/>
        <w:spacing w:line="360" w:lineRule="auto"/>
        <w:ind w:left="709" w:firstLine="425"/>
        <w:jc w:val="both"/>
        <w:rPr>
          <w:rFonts w:ascii="Bookman Old Style" w:hAnsi="Bookman Old Style"/>
        </w:rPr>
      </w:pPr>
      <w:r w:rsidRPr="00563639">
        <w:rPr>
          <w:rFonts w:ascii="Bookman Old Style" w:hAnsi="Bookman Old Style"/>
        </w:rPr>
        <w:t xml:space="preserve">Pengenaan sanksi atas pelanggaran penerapan manajemen risiko </w:t>
      </w:r>
      <w:r w:rsidR="000D01DC">
        <w:rPr>
          <w:rFonts w:ascii="Bookman Old Style" w:hAnsi="Bookman Old Style"/>
        </w:rPr>
        <w:t>BPRS tetap</w:t>
      </w:r>
      <w:r w:rsidRPr="00563639">
        <w:rPr>
          <w:rFonts w:ascii="Bookman Old Style" w:hAnsi="Bookman Old Style"/>
        </w:rPr>
        <w:t xml:space="preserve"> mengacu pada P</w:t>
      </w:r>
      <w:r w:rsidR="00A57694" w:rsidRPr="00563639">
        <w:rPr>
          <w:rFonts w:ascii="Bookman Old Style" w:hAnsi="Bookman Old Style"/>
        </w:rPr>
        <w:t xml:space="preserve">eraturan </w:t>
      </w:r>
      <w:r w:rsidRPr="00563639">
        <w:rPr>
          <w:rFonts w:ascii="Bookman Old Style" w:hAnsi="Bookman Old Style"/>
        </w:rPr>
        <w:t>O</w:t>
      </w:r>
      <w:r w:rsidR="00A57694" w:rsidRPr="00563639">
        <w:rPr>
          <w:rFonts w:ascii="Bookman Old Style" w:hAnsi="Bookman Old Style"/>
        </w:rPr>
        <w:t xml:space="preserve">toritas </w:t>
      </w:r>
      <w:r w:rsidRPr="00563639">
        <w:rPr>
          <w:rFonts w:ascii="Bookman Old Style" w:hAnsi="Bookman Old Style"/>
        </w:rPr>
        <w:t>J</w:t>
      </w:r>
      <w:r w:rsidR="00A57694" w:rsidRPr="00563639">
        <w:rPr>
          <w:rFonts w:ascii="Bookman Old Style" w:hAnsi="Bookman Old Style"/>
        </w:rPr>
        <w:t xml:space="preserve">asa </w:t>
      </w:r>
      <w:r w:rsidRPr="00563639">
        <w:rPr>
          <w:rFonts w:ascii="Bookman Old Style" w:hAnsi="Bookman Old Style"/>
        </w:rPr>
        <w:t>K</w:t>
      </w:r>
      <w:r w:rsidR="00A57694" w:rsidRPr="00563639">
        <w:rPr>
          <w:rFonts w:ascii="Bookman Old Style" w:hAnsi="Bookman Old Style"/>
        </w:rPr>
        <w:t xml:space="preserve">euangan tentang </w:t>
      </w:r>
      <w:r w:rsidR="000D01DC" w:rsidRPr="00563639">
        <w:rPr>
          <w:rFonts w:ascii="Bookman Old Style" w:hAnsi="Bookman Old Style"/>
        </w:rPr>
        <w:t xml:space="preserve">penerapan manajemen risiko </w:t>
      </w:r>
      <w:r w:rsidR="000D01DC">
        <w:rPr>
          <w:rFonts w:ascii="Bookman Old Style" w:hAnsi="Bookman Old Style"/>
        </w:rPr>
        <w:t xml:space="preserve">bagi </w:t>
      </w:r>
      <w:r w:rsidR="000D01DC" w:rsidRPr="00563639">
        <w:rPr>
          <w:rFonts w:ascii="Bookman Old Style" w:hAnsi="Bookman Old Style"/>
        </w:rPr>
        <w:t>bank pembiayaan rakyat syariah</w:t>
      </w:r>
      <w:r w:rsidR="00A57694" w:rsidRPr="00563639">
        <w:rPr>
          <w:rFonts w:ascii="Bookman Old Style" w:hAnsi="Bookman Old Style"/>
        </w:rPr>
        <w:t>.</w:t>
      </w:r>
    </w:p>
    <w:p w14:paraId="60D18D3A" w14:textId="77777777" w:rsidR="00B80945" w:rsidRPr="00563639" w:rsidRDefault="00B80945" w:rsidP="00B02EA1">
      <w:pPr>
        <w:pStyle w:val="ListParagraph"/>
        <w:spacing w:line="360" w:lineRule="auto"/>
        <w:ind w:left="709" w:firstLine="425"/>
        <w:jc w:val="both"/>
        <w:rPr>
          <w:rFonts w:ascii="Bookman Old Style" w:hAnsi="Bookman Old Style"/>
        </w:rPr>
      </w:pPr>
    </w:p>
    <w:p w14:paraId="2D8A379B" w14:textId="7E3338B0" w:rsidR="00180840" w:rsidRPr="00563639" w:rsidRDefault="00180840" w:rsidP="006644D5">
      <w:pPr>
        <w:pStyle w:val="ListParagraph"/>
        <w:numPr>
          <w:ilvl w:val="0"/>
          <w:numId w:val="3"/>
        </w:numPr>
        <w:spacing w:line="360" w:lineRule="auto"/>
        <w:jc w:val="both"/>
        <w:rPr>
          <w:rFonts w:ascii="Bookman Old Style" w:hAnsi="Bookman Old Style"/>
        </w:rPr>
      </w:pPr>
      <w:r w:rsidRPr="00563639">
        <w:rPr>
          <w:rFonts w:ascii="Bookman Old Style" w:hAnsi="Bookman Old Style"/>
        </w:rPr>
        <w:t>Faktor Tata Kelola</w:t>
      </w:r>
    </w:p>
    <w:p w14:paraId="7B8AC672" w14:textId="0545FFA8" w:rsidR="006B57DE" w:rsidRPr="00563639" w:rsidRDefault="003F3AF8" w:rsidP="006644D5">
      <w:pPr>
        <w:pStyle w:val="ListParagraph"/>
        <w:numPr>
          <w:ilvl w:val="0"/>
          <w:numId w:val="5"/>
        </w:numPr>
        <w:spacing w:line="360" w:lineRule="auto"/>
        <w:jc w:val="both"/>
        <w:rPr>
          <w:rFonts w:ascii="Bookman Old Style" w:hAnsi="Bookman Old Style"/>
        </w:rPr>
      </w:pPr>
      <w:r w:rsidRPr="00563639">
        <w:rPr>
          <w:rFonts w:ascii="Bookman Old Style" w:hAnsi="Bookman Old Style"/>
        </w:rPr>
        <w:t xml:space="preserve">Penilaian faktor </w:t>
      </w:r>
      <w:r w:rsidR="00F66AFB" w:rsidRPr="00563639">
        <w:rPr>
          <w:rFonts w:ascii="Bookman Old Style" w:hAnsi="Bookman Old Style"/>
        </w:rPr>
        <w:t xml:space="preserve">tata kelola </w:t>
      </w:r>
      <w:r w:rsidRPr="00563639">
        <w:rPr>
          <w:rFonts w:ascii="Bookman Old Style" w:hAnsi="Bookman Old Style"/>
        </w:rPr>
        <w:t xml:space="preserve">merupakan penilaian terhadap kualitas manajemen </w:t>
      </w:r>
      <w:r w:rsidR="004021A9" w:rsidRPr="00563639">
        <w:rPr>
          <w:rFonts w:ascii="Bookman Old Style" w:hAnsi="Bookman Old Style"/>
        </w:rPr>
        <w:t xml:space="preserve">BPR dan BPRS </w:t>
      </w:r>
      <w:r w:rsidRPr="00563639">
        <w:rPr>
          <w:rFonts w:ascii="Bookman Old Style" w:hAnsi="Bookman Old Style"/>
        </w:rPr>
        <w:t xml:space="preserve">atas penerapan prinsip </w:t>
      </w:r>
      <w:r w:rsidR="00F66AFB" w:rsidRPr="00563639">
        <w:rPr>
          <w:rFonts w:ascii="Bookman Old Style" w:hAnsi="Bookman Old Style"/>
        </w:rPr>
        <w:t xml:space="preserve">tata kelola </w:t>
      </w:r>
      <w:r w:rsidRPr="00563639">
        <w:rPr>
          <w:rFonts w:ascii="Bookman Old Style" w:hAnsi="Bookman Old Style"/>
        </w:rPr>
        <w:t>yang baik.</w:t>
      </w:r>
      <w:r w:rsidR="00C90D8E" w:rsidRPr="00563639">
        <w:rPr>
          <w:rFonts w:ascii="Bookman Old Style" w:hAnsi="Bookman Old Style"/>
        </w:rPr>
        <w:t xml:space="preserve"> </w:t>
      </w:r>
      <w:r w:rsidR="00FB2B57" w:rsidRPr="00563639">
        <w:rPr>
          <w:rFonts w:ascii="Bookman Old Style" w:hAnsi="Bookman Old Style"/>
        </w:rPr>
        <w:t>Penilaian</w:t>
      </w:r>
      <w:r w:rsidR="00C90D8E" w:rsidRPr="00563639">
        <w:rPr>
          <w:rFonts w:ascii="Bookman Old Style" w:hAnsi="Bookman Old Style"/>
        </w:rPr>
        <w:t xml:space="preserve"> faktor tata kelola dilakukan berdasarkan analisis atas:</w:t>
      </w:r>
    </w:p>
    <w:p w14:paraId="6AF601B7" w14:textId="18D06188" w:rsidR="00C90D8E" w:rsidRPr="00563639" w:rsidRDefault="00603778" w:rsidP="005C4851">
      <w:pPr>
        <w:pStyle w:val="ListParagraph"/>
        <w:numPr>
          <w:ilvl w:val="0"/>
          <w:numId w:val="38"/>
        </w:numPr>
        <w:spacing w:line="360" w:lineRule="auto"/>
        <w:jc w:val="both"/>
        <w:rPr>
          <w:rFonts w:ascii="Bookman Old Style" w:hAnsi="Bookman Old Style"/>
        </w:rPr>
      </w:pPr>
      <w:r w:rsidRPr="00563639">
        <w:rPr>
          <w:rFonts w:ascii="Bookman Old Style" w:hAnsi="Bookman Old Style"/>
        </w:rPr>
        <w:t>Penerapan prinsip tata kelola yang baik yaitu keterbukaan, akuntabilitas, pertanggungjawaban, independensi</w:t>
      </w:r>
      <w:r w:rsidR="00F542A7">
        <w:rPr>
          <w:rFonts w:ascii="Bookman Old Style" w:hAnsi="Bookman Old Style"/>
        </w:rPr>
        <w:t xml:space="preserve"> atau profesional</w:t>
      </w:r>
      <w:r w:rsidRPr="00563639">
        <w:rPr>
          <w:rFonts w:ascii="Bookman Old Style" w:hAnsi="Bookman Old Style"/>
        </w:rPr>
        <w:t>, dan kewajaran.</w:t>
      </w:r>
    </w:p>
    <w:p w14:paraId="518D4A00" w14:textId="12C340AD" w:rsidR="00B2187A" w:rsidRPr="00563639" w:rsidRDefault="00603778" w:rsidP="005C4851">
      <w:pPr>
        <w:pStyle w:val="ListParagraph"/>
        <w:numPr>
          <w:ilvl w:val="0"/>
          <w:numId w:val="38"/>
        </w:numPr>
        <w:spacing w:line="360" w:lineRule="auto"/>
        <w:jc w:val="both"/>
        <w:rPr>
          <w:rFonts w:ascii="Bookman Old Style" w:hAnsi="Bookman Old Style"/>
        </w:rPr>
      </w:pPr>
      <w:r w:rsidRPr="00563639">
        <w:rPr>
          <w:rFonts w:ascii="Bookman Old Style" w:hAnsi="Bookman Old Style"/>
        </w:rPr>
        <w:t>Kecukupan struktur, proses, dan hasil penerapan tata kelola</w:t>
      </w:r>
      <w:r w:rsidR="00B2187A" w:rsidRPr="00563639">
        <w:rPr>
          <w:rFonts w:ascii="Bookman Old Style" w:hAnsi="Bookman Old Style"/>
        </w:rPr>
        <w:t xml:space="preserve"> yang mencakup 11 (sebelas) faktor penilaian penerapan tata kelola yaitu:</w:t>
      </w:r>
    </w:p>
    <w:p w14:paraId="6794EE2F" w14:textId="54FDCBB7" w:rsidR="00AC61E6" w:rsidRPr="00563639" w:rsidRDefault="00AC61E6" w:rsidP="00AC61E6">
      <w:pPr>
        <w:pStyle w:val="ListParagraph"/>
        <w:spacing w:line="360" w:lineRule="auto"/>
        <w:ind w:left="1506"/>
        <w:jc w:val="both"/>
        <w:rPr>
          <w:rFonts w:ascii="Bookman Old Style" w:hAnsi="Bookman Old Style"/>
        </w:rPr>
      </w:pPr>
      <w:r w:rsidRPr="00563639">
        <w:rPr>
          <w:rFonts w:ascii="Bookman Old Style" w:hAnsi="Bookman Old Style"/>
        </w:rPr>
        <w:t>Bagi BPR:</w:t>
      </w:r>
    </w:p>
    <w:p w14:paraId="66EF1E22" w14:textId="7AD0EADD" w:rsidR="00B2187A"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w:t>
      </w:r>
      <w:r w:rsidR="00B2187A" w:rsidRPr="00563639">
        <w:rPr>
          <w:rFonts w:ascii="Bookman Old Style" w:hAnsi="Bookman Old Style"/>
        </w:rPr>
        <w:t>elaksanaan tugas dan tanggung jawab Direksi;</w:t>
      </w:r>
    </w:p>
    <w:p w14:paraId="452E3CA5"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pelaksanaan tugas dan tanggung jawab Dewan Komisaris;</w:t>
      </w:r>
    </w:p>
    <w:p w14:paraId="692978FF"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kelengkapan dan pelaksanaan tugas atau fungsi komite;</w:t>
      </w:r>
    </w:p>
    <w:p w14:paraId="6132F930"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penanganan benturan kepentingan;</w:t>
      </w:r>
    </w:p>
    <w:p w14:paraId="4AF44A80"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penerapan fungsi kepatuhan;</w:t>
      </w:r>
    </w:p>
    <w:p w14:paraId="5084CC9B"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penerapan fungsi audit intern;</w:t>
      </w:r>
    </w:p>
    <w:p w14:paraId="71BD5566"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penerapan fungsi audit ekstern;</w:t>
      </w:r>
    </w:p>
    <w:p w14:paraId="24D5E234"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penerapan manajemen risiko, termasuk sistem pengendalian intern;</w:t>
      </w:r>
    </w:p>
    <w:p w14:paraId="38EFCCBD"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batas maksimum pemberian kredit;</w:t>
      </w:r>
    </w:p>
    <w:p w14:paraId="2EDAA3DA" w14:textId="77777777" w:rsidR="00406915"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rencana bisnis BPR; dan</w:t>
      </w:r>
    </w:p>
    <w:p w14:paraId="334F1FB1" w14:textId="5691B276" w:rsidR="00B2187A" w:rsidRPr="00563639" w:rsidRDefault="00406915" w:rsidP="005C4851">
      <w:pPr>
        <w:pStyle w:val="ListParagraph"/>
        <w:numPr>
          <w:ilvl w:val="2"/>
          <w:numId w:val="15"/>
        </w:numPr>
        <w:spacing w:line="360" w:lineRule="auto"/>
        <w:ind w:left="1843"/>
        <w:jc w:val="both"/>
        <w:rPr>
          <w:rFonts w:ascii="Bookman Old Style" w:hAnsi="Bookman Old Style"/>
        </w:rPr>
      </w:pPr>
      <w:r w:rsidRPr="00563639">
        <w:rPr>
          <w:rFonts w:ascii="Bookman Old Style" w:hAnsi="Bookman Old Style"/>
        </w:rPr>
        <w:t>transparansi kondisi keuangan dan non keuangan.</w:t>
      </w:r>
    </w:p>
    <w:p w14:paraId="461F7A8A" w14:textId="74F98A1F" w:rsidR="001711C8" w:rsidRPr="00563639" w:rsidRDefault="001711C8" w:rsidP="00AC61E6">
      <w:pPr>
        <w:spacing w:after="0" w:line="360" w:lineRule="auto"/>
        <w:ind w:left="1483"/>
        <w:jc w:val="both"/>
        <w:rPr>
          <w:rFonts w:ascii="Bookman Old Style" w:hAnsi="Bookman Old Style"/>
        </w:rPr>
      </w:pPr>
      <w:r w:rsidRPr="00563639">
        <w:rPr>
          <w:rFonts w:ascii="Bookman Old Style" w:hAnsi="Bookman Old Style"/>
        </w:rPr>
        <w:t>Bagi BPRS:</w:t>
      </w:r>
    </w:p>
    <w:p w14:paraId="40ACE237" w14:textId="2F7162F3"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pelaksanaan tugas dan tanggung jawab Direksi;</w:t>
      </w:r>
    </w:p>
    <w:p w14:paraId="436F28E7" w14:textId="5CB755DE"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pelaksanaan tugas dan tanggung jawab Dewan Komisaris;</w:t>
      </w:r>
    </w:p>
    <w:p w14:paraId="1A81065A" w14:textId="1D8BC14A"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pelaksanaan tugas dan tanggung jawab Dewan Pengawas Syariah</w:t>
      </w:r>
      <w:r w:rsidR="00AC61E6" w:rsidRPr="00563639">
        <w:rPr>
          <w:rFonts w:ascii="Bookman Old Style" w:hAnsi="Bookman Old Style"/>
        </w:rPr>
        <w:t>;</w:t>
      </w:r>
    </w:p>
    <w:p w14:paraId="62DD7BC4" w14:textId="5D696DCE"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kelengkapan dan pelaksanaan tugas atau fungsi komite;</w:t>
      </w:r>
    </w:p>
    <w:p w14:paraId="65E1FC92" w14:textId="5AB5FD4C"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pelaksanaan prinsip syariah dalam kegiatan BPRS</w:t>
      </w:r>
      <w:r w:rsidR="00AC61E6" w:rsidRPr="00563639">
        <w:rPr>
          <w:rFonts w:ascii="Bookman Old Style" w:hAnsi="Bookman Old Style"/>
        </w:rPr>
        <w:t>;</w:t>
      </w:r>
    </w:p>
    <w:p w14:paraId="29A35C3C" w14:textId="7AA7F57E"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penanganan benturan kepentingan;</w:t>
      </w:r>
    </w:p>
    <w:p w14:paraId="7B16328D" w14:textId="1881DD95"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penerapan fungsi kepatuhan, audit intern, dan audit ekstern;</w:t>
      </w:r>
    </w:p>
    <w:p w14:paraId="1D9E3360" w14:textId="2F1D6CE8"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penerapan manajemen risiko, termasuk sistem pengendalian intern;</w:t>
      </w:r>
    </w:p>
    <w:p w14:paraId="5925AFEF" w14:textId="16E7D5C7"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batas maksimum penyaluran dana;</w:t>
      </w:r>
    </w:p>
    <w:p w14:paraId="15DB374C" w14:textId="5700F06F"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rencana bisnis BPRS; dan</w:t>
      </w:r>
    </w:p>
    <w:p w14:paraId="2E782E83" w14:textId="5A14B48E" w:rsidR="001711C8" w:rsidRPr="00563639" w:rsidRDefault="001711C8" w:rsidP="005C4851">
      <w:pPr>
        <w:pStyle w:val="ListParagraph"/>
        <w:numPr>
          <w:ilvl w:val="0"/>
          <w:numId w:val="66"/>
        </w:numPr>
        <w:spacing w:line="360" w:lineRule="auto"/>
        <w:jc w:val="both"/>
        <w:rPr>
          <w:rFonts w:ascii="Bookman Old Style" w:hAnsi="Bookman Old Style"/>
        </w:rPr>
      </w:pPr>
      <w:r w:rsidRPr="00563639">
        <w:rPr>
          <w:rFonts w:ascii="Bookman Old Style" w:hAnsi="Bookman Old Style"/>
        </w:rPr>
        <w:t>transparansi kondisi keuangan dan non keuangan.</w:t>
      </w:r>
    </w:p>
    <w:p w14:paraId="33AEA913" w14:textId="345CCB46" w:rsidR="00603778" w:rsidRPr="00563639" w:rsidRDefault="00603778" w:rsidP="005C4851">
      <w:pPr>
        <w:pStyle w:val="ListParagraph"/>
        <w:numPr>
          <w:ilvl w:val="0"/>
          <w:numId w:val="38"/>
        </w:numPr>
        <w:spacing w:line="360" w:lineRule="auto"/>
        <w:jc w:val="both"/>
        <w:rPr>
          <w:rFonts w:ascii="Bookman Old Style" w:hAnsi="Bookman Old Style"/>
        </w:rPr>
      </w:pPr>
      <w:r w:rsidRPr="00563639">
        <w:rPr>
          <w:rFonts w:ascii="Bookman Old Style" w:hAnsi="Bookman Old Style"/>
        </w:rPr>
        <w:t>Informasi lain yang terkait dengan tata kelola yang didasarkan pada data dan informasi yang relevan.</w:t>
      </w:r>
    </w:p>
    <w:p w14:paraId="50048181" w14:textId="3782F86D" w:rsidR="006B57DE" w:rsidRPr="00563639" w:rsidRDefault="006B57DE" w:rsidP="006644D5">
      <w:pPr>
        <w:pStyle w:val="ListParagraph"/>
        <w:numPr>
          <w:ilvl w:val="0"/>
          <w:numId w:val="5"/>
        </w:numPr>
        <w:spacing w:line="360" w:lineRule="auto"/>
        <w:jc w:val="both"/>
        <w:rPr>
          <w:rFonts w:ascii="Bookman Old Style" w:hAnsi="Bookman Old Style"/>
        </w:rPr>
      </w:pPr>
      <w:r w:rsidRPr="00563639">
        <w:rPr>
          <w:rFonts w:ascii="Bookman Old Style" w:hAnsi="Bookman Old Style"/>
        </w:rPr>
        <w:t xml:space="preserve">Pedoman dan tata cara penilaian terhadap faktor tata kelola </w:t>
      </w:r>
      <w:r w:rsidR="00603778" w:rsidRPr="00563639">
        <w:rPr>
          <w:rFonts w:ascii="Bookman Old Style" w:hAnsi="Bookman Old Style"/>
        </w:rPr>
        <w:t xml:space="preserve">lebih lanjut sesuai dengan </w:t>
      </w:r>
      <w:r w:rsidR="0033255B" w:rsidRPr="00563639">
        <w:rPr>
          <w:rFonts w:ascii="Bookman Old Style" w:hAnsi="Bookman Old Style"/>
        </w:rPr>
        <w:t>Peraturan</w:t>
      </w:r>
      <w:r w:rsidRPr="00563639">
        <w:rPr>
          <w:rFonts w:ascii="Bookman Old Style" w:hAnsi="Bookman Old Style"/>
        </w:rPr>
        <w:t xml:space="preserve"> Otoritas Jasa Keuangan meng</w:t>
      </w:r>
      <w:r w:rsidR="0033255B" w:rsidRPr="00563639">
        <w:rPr>
          <w:rFonts w:ascii="Bookman Old Style" w:hAnsi="Bookman Old Style"/>
        </w:rPr>
        <w:t>enai penerapan tata kelola.</w:t>
      </w:r>
    </w:p>
    <w:p w14:paraId="04FEA1FF" w14:textId="6A2AF18B" w:rsidR="0033255B" w:rsidRPr="00563639" w:rsidRDefault="0033255B" w:rsidP="0033255B">
      <w:pPr>
        <w:pStyle w:val="ListParagraph"/>
        <w:spacing w:line="360" w:lineRule="auto"/>
        <w:ind w:left="1146"/>
        <w:jc w:val="both"/>
        <w:rPr>
          <w:rFonts w:ascii="Bookman Old Style" w:hAnsi="Bookman Old Style"/>
        </w:rPr>
      </w:pPr>
      <w:r w:rsidRPr="00563639">
        <w:rPr>
          <w:rFonts w:ascii="Bookman Old Style" w:hAnsi="Bookman Old Style"/>
        </w:rPr>
        <w:t>Peraturan Otoritas Jasa Keuangan mengenai penerapan tata kelola:</w:t>
      </w:r>
    </w:p>
    <w:p w14:paraId="154EBB9A" w14:textId="12866FB7" w:rsidR="0033255B" w:rsidRPr="00563639" w:rsidRDefault="00F542A7" w:rsidP="005C4851">
      <w:pPr>
        <w:pStyle w:val="ListParagraph"/>
        <w:numPr>
          <w:ilvl w:val="0"/>
          <w:numId w:val="67"/>
        </w:numPr>
        <w:spacing w:line="360" w:lineRule="auto"/>
        <w:jc w:val="both"/>
        <w:rPr>
          <w:rFonts w:ascii="Bookman Old Style" w:hAnsi="Bookman Old Style"/>
        </w:rPr>
      </w:pPr>
      <w:r>
        <w:rPr>
          <w:rFonts w:ascii="Bookman Old Style" w:hAnsi="Bookman Old Style"/>
        </w:rPr>
        <w:t>b</w:t>
      </w:r>
      <w:r w:rsidR="0033255B" w:rsidRPr="00563639">
        <w:rPr>
          <w:rFonts w:ascii="Bookman Old Style" w:hAnsi="Bookman Old Style"/>
        </w:rPr>
        <w:t>agi BPR, Peraturan Otoritas Jasa Keuangan mengenai penerapan tata kelola bagi bank perkreditan rakyat; dan</w:t>
      </w:r>
    </w:p>
    <w:p w14:paraId="2F3785E7" w14:textId="0AAB097F" w:rsidR="0033255B" w:rsidRPr="00563639" w:rsidRDefault="00F542A7" w:rsidP="005C4851">
      <w:pPr>
        <w:pStyle w:val="ListParagraph"/>
        <w:numPr>
          <w:ilvl w:val="0"/>
          <w:numId w:val="67"/>
        </w:numPr>
        <w:spacing w:line="360" w:lineRule="auto"/>
        <w:jc w:val="both"/>
        <w:rPr>
          <w:rFonts w:ascii="Bookman Old Style" w:hAnsi="Bookman Old Style"/>
        </w:rPr>
      </w:pPr>
      <w:r>
        <w:rPr>
          <w:rFonts w:ascii="Bookman Old Style" w:hAnsi="Bookman Old Style"/>
        </w:rPr>
        <w:t>b</w:t>
      </w:r>
      <w:r w:rsidR="0033255B" w:rsidRPr="00563639">
        <w:rPr>
          <w:rFonts w:ascii="Bookman Old Style" w:hAnsi="Bookman Old Style"/>
        </w:rPr>
        <w:t>agi BPRS, Peraturan Otoritas Jasa Keuangan mengenai penerapan tata kelola bagi bank pembiayaan rakyat syariah.</w:t>
      </w:r>
    </w:p>
    <w:p w14:paraId="227CF627" w14:textId="63C3992D" w:rsidR="0079185C" w:rsidRPr="00563639" w:rsidRDefault="0079185C" w:rsidP="006644D5">
      <w:pPr>
        <w:pStyle w:val="ListParagraph"/>
        <w:numPr>
          <w:ilvl w:val="0"/>
          <w:numId w:val="5"/>
        </w:numPr>
        <w:spacing w:line="360" w:lineRule="auto"/>
        <w:jc w:val="both"/>
        <w:rPr>
          <w:rFonts w:ascii="Bookman Old Style" w:hAnsi="Bookman Old Style"/>
        </w:rPr>
      </w:pPr>
      <w:r w:rsidRPr="00563639">
        <w:rPr>
          <w:rFonts w:ascii="Bookman Old Style" w:hAnsi="Bookman Old Style"/>
        </w:rPr>
        <w:t xml:space="preserve">Sebagaimana dimaksud dalam Pasal 12 </w:t>
      </w:r>
      <w:r w:rsidR="00EF6BBA" w:rsidRPr="00563639">
        <w:rPr>
          <w:rFonts w:ascii="Bookman Old Style" w:hAnsi="Bookman Old Style"/>
        </w:rPr>
        <w:t>POJK TKS BPR dan BPRS</w:t>
      </w:r>
      <w:r w:rsidRPr="00563639">
        <w:rPr>
          <w:rFonts w:ascii="Bookman Old Style" w:hAnsi="Bookman Old Style"/>
        </w:rPr>
        <w:t xml:space="preserve">, penyampaian dan publikasi laporan penerapan tata kelola sejak posisi laporan </w:t>
      </w:r>
      <w:r w:rsidR="00F542A7">
        <w:rPr>
          <w:rFonts w:ascii="Bookman Old Style" w:hAnsi="Bookman Old Style"/>
        </w:rPr>
        <w:t xml:space="preserve">bulan </w:t>
      </w:r>
      <w:r w:rsidRPr="00563639">
        <w:rPr>
          <w:rFonts w:ascii="Bookman Old Style" w:hAnsi="Bookman Old Style"/>
        </w:rPr>
        <w:t xml:space="preserve">Desember 2022 dilakukan paling lambat tanggal 31 Januari untuk laporan posisi </w:t>
      </w:r>
      <w:r w:rsidR="00F542A7">
        <w:rPr>
          <w:rFonts w:ascii="Bookman Old Style" w:hAnsi="Bookman Old Style"/>
        </w:rPr>
        <w:t xml:space="preserve">tanggal </w:t>
      </w:r>
      <w:r w:rsidRPr="00563639">
        <w:rPr>
          <w:rFonts w:ascii="Bookman Old Style" w:hAnsi="Bookman Old Style"/>
        </w:rPr>
        <w:t>31 Desember.</w:t>
      </w:r>
    </w:p>
    <w:p w14:paraId="068B2D38" w14:textId="6CA96377" w:rsidR="00466480" w:rsidRPr="00563639" w:rsidRDefault="00466480" w:rsidP="00DF3FC1">
      <w:pPr>
        <w:pStyle w:val="ListParagraph"/>
        <w:spacing w:line="360" w:lineRule="auto"/>
        <w:ind w:left="1146"/>
        <w:jc w:val="both"/>
        <w:rPr>
          <w:rFonts w:ascii="Bookman Old Style" w:hAnsi="Bookman Old Style"/>
        </w:rPr>
      </w:pPr>
      <w:r w:rsidRPr="00563639">
        <w:rPr>
          <w:rFonts w:ascii="Bookman Old Style" w:hAnsi="Bookman Old Style"/>
        </w:rPr>
        <w:t xml:space="preserve">Pengenaan sanksi atas pelanggaran batas waktu penyampaian dan publikasi laporan penerapan tata kelola posisi laporan bulan Desember 2022 mengacu </w:t>
      </w:r>
      <w:r w:rsidR="00F542A7">
        <w:rPr>
          <w:rFonts w:ascii="Bookman Old Style" w:hAnsi="Bookman Old Style"/>
        </w:rPr>
        <w:t xml:space="preserve">pada </w:t>
      </w:r>
      <w:r w:rsidR="00DF3FC1" w:rsidRPr="00563639">
        <w:rPr>
          <w:rFonts w:ascii="Bookman Old Style" w:hAnsi="Bookman Old Style"/>
        </w:rPr>
        <w:t>Peraturan Otoritas Jasa Keuangan mengenai penerapan tata kelola.</w:t>
      </w:r>
    </w:p>
    <w:p w14:paraId="29E63023" w14:textId="1DC9C331" w:rsidR="006D4AFB" w:rsidRPr="00563639" w:rsidRDefault="006D4AFB" w:rsidP="00DF3FC1">
      <w:pPr>
        <w:pStyle w:val="ListParagraph"/>
        <w:spacing w:line="360" w:lineRule="auto"/>
        <w:ind w:left="1146"/>
        <w:jc w:val="both"/>
        <w:rPr>
          <w:rFonts w:ascii="Bookman Old Style" w:hAnsi="Bookman Old Style"/>
        </w:rPr>
      </w:pPr>
      <w:r w:rsidRPr="00563639">
        <w:rPr>
          <w:rFonts w:ascii="Bookman Old Style" w:hAnsi="Bookman Old Style"/>
        </w:rPr>
        <w:t>Contoh: Apabila BPR</w:t>
      </w:r>
      <w:r w:rsidR="001714C5" w:rsidRPr="00563639">
        <w:rPr>
          <w:rFonts w:ascii="Bookman Old Style" w:hAnsi="Bookman Old Style"/>
        </w:rPr>
        <w:t xml:space="preserve"> dan BPRS</w:t>
      </w:r>
      <w:r w:rsidRPr="00563639">
        <w:rPr>
          <w:rFonts w:ascii="Bookman Old Style" w:hAnsi="Bookman Old Style"/>
        </w:rPr>
        <w:t xml:space="preserve"> menyampaikan dan mempublikasikan laporan penerapan tata kelola posisi laporan bulan Desember 2022 pada tanggal 15 Februari 2023, BPR </w:t>
      </w:r>
      <w:r w:rsidR="001714C5" w:rsidRPr="00563639">
        <w:rPr>
          <w:rFonts w:ascii="Bookman Old Style" w:hAnsi="Bookman Old Style"/>
        </w:rPr>
        <w:t xml:space="preserve">dan BPRS </w:t>
      </w:r>
      <w:r w:rsidRPr="00563639">
        <w:rPr>
          <w:rFonts w:ascii="Bookman Old Style" w:hAnsi="Bookman Old Style"/>
        </w:rPr>
        <w:t xml:space="preserve">tidak dikenakan sanksi pelanggaran penyampaian dan publikasi </w:t>
      </w:r>
      <w:r w:rsidR="00795DCB" w:rsidRPr="00563639">
        <w:rPr>
          <w:rFonts w:ascii="Bookman Old Style" w:hAnsi="Bookman Old Style"/>
        </w:rPr>
        <w:t xml:space="preserve">laporan </w:t>
      </w:r>
      <w:r w:rsidRPr="00563639">
        <w:rPr>
          <w:rFonts w:ascii="Bookman Old Style" w:hAnsi="Bookman Old Style"/>
        </w:rPr>
        <w:t>sesuai</w:t>
      </w:r>
      <w:r w:rsidR="00F542A7">
        <w:rPr>
          <w:rFonts w:ascii="Bookman Old Style" w:hAnsi="Bookman Old Style"/>
        </w:rPr>
        <w:t xml:space="preserve"> dengan</w:t>
      </w:r>
      <w:r w:rsidRPr="00563639">
        <w:rPr>
          <w:rFonts w:ascii="Bookman Old Style" w:hAnsi="Bookman Old Style"/>
        </w:rPr>
        <w:t xml:space="preserve"> </w:t>
      </w:r>
      <w:r w:rsidR="00563639" w:rsidRPr="00563639">
        <w:rPr>
          <w:rFonts w:ascii="Bookman Old Style" w:hAnsi="Bookman Old Style"/>
        </w:rPr>
        <w:t>POJK TKS BPR dan BPRS</w:t>
      </w:r>
      <w:r w:rsidR="00DF3FC1" w:rsidRPr="00563639">
        <w:rPr>
          <w:rFonts w:ascii="Bookman Old Style" w:hAnsi="Bookman Old Style"/>
        </w:rPr>
        <w:t>.</w:t>
      </w:r>
      <w:r w:rsidRPr="00563639">
        <w:rPr>
          <w:rFonts w:ascii="Bookman Old Style" w:hAnsi="Bookman Old Style"/>
        </w:rPr>
        <w:t xml:space="preserve"> Namun, apabila BPR </w:t>
      </w:r>
      <w:r w:rsidR="00DF3FC1" w:rsidRPr="00563639">
        <w:rPr>
          <w:rFonts w:ascii="Bookman Old Style" w:hAnsi="Bookman Old Style"/>
        </w:rPr>
        <w:t xml:space="preserve">dan BPRS </w:t>
      </w:r>
      <w:r w:rsidRPr="00563639">
        <w:rPr>
          <w:rFonts w:ascii="Bookman Old Style" w:hAnsi="Bookman Old Style"/>
        </w:rPr>
        <w:t xml:space="preserve">menyampaikan dan mempublikasikan laporan penerapan tata kelola posisi laporan bulan Desember 2022 pada tanggal 15 Mei 2023, BPR </w:t>
      </w:r>
      <w:r w:rsidR="001714C5" w:rsidRPr="00563639">
        <w:rPr>
          <w:rFonts w:ascii="Bookman Old Style" w:hAnsi="Bookman Old Style"/>
        </w:rPr>
        <w:t xml:space="preserve">dan BPRS </w:t>
      </w:r>
      <w:r w:rsidRPr="00563639">
        <w:rPr>
          <w:rFonts w:ascii="Bookman Old Style" w:hAnsi="Bookman Old Style"/>
        </w:rPr>
        <w:t xml:space="preserve">dikenakan sanksi pelanggaran penyampaian dan publikasi </w:t>
      </w:r>
      <w:r w:rsidR="00C5604B" w:rsidRPr="00563639">
        <w:rPr>
          <w:rFonts w:ascii="Bookman Old Style" w:hAnsi="Bookman Old Style"/>
        </w:rPr>
        <w:t xml:space="preserve">laporan </w:t>
      </w:r>
      <w:r w:rsidR="00DF3FC1" w:rsidRPr="00563639">
        <w:rPr>
          <w:rFonts w:ascii="Bookman Old Style" w:hAnsi="Bookman Old Style"/>
        </w:rPr>
        <w:t xml:space="preserve">sesuai </w:t>
      </w:r>
      <w:r w:rsidR="00F542A7">
        <w:rPr>
          <w:rFonts w:ascii="Bookman Old Style" w:hAnsi="Bookman Old Style"/>
        </w:rPr>
        <w:t xml:space="preserve">dengan </w:t>
      </w:r>
      <w:r w:rsidR="00DF3FC1" w:rsidRPr="00563639">
        <w:rPr>
          <w:rFonts w:ascii="Bookman Old Style" w:hAnsi="Bookman Old Style"/>
        </w:rPr>
        <w:t>Peraturan Otoritas Jasa Keuangan mengenai penerapan tata kelola.</w:t>
      </w:r>
    </w:p>
    <w:p w14:paraId="41019DF5" w14:textId="3206D8FB" w:rsidR="006D4AFB" w:rsidRPr="00563639" w:rsidRDefault="006D4AFB" w:rsidP="006D4AFB">
      <w:pPr>
        <w:pStyle w:val="ListParagraph"/>
        <w:numPr>
          <w:ilvl w:val="0"/>
          <w:numId w:val="5"/>
        </w:numPr>
        <w:spacing w:line="360" w:lineRule="auto"/>
        <w:jc w:val="both"/>
        <w:rPr>
          <w:rFonts w:ascii="Bookman Old Style" w:hAnsi="Bookman Old Style"/>
        </w:rPr>
      </w:pPr>
      <w:r w:rsidRPr="00563639">
        <w:rPr>
          <w:rFonts w:ascii="Bookman Old Style" w:hAnsi="Bookman Old Style"/>
        </w:rPr>
        <w:t xml:space="preserve">Pengenaan sanksi atas pelanggaran batas waktu penyampaian dan publikasi laporan penerapan tata kelola sejak posisi laporan bulan Desember 2023 mengacu </w:t>
      </w:r>
      <w:r w:rsidR="00F542A7">
        <w:rPr>
          <w:rFonts w:ascii="Bookman Old Style" w:hAnsi="Bookman Old Style"/>
        </w:rPr>
        <w:t xml:space="preserve">pada </w:t>
      </w:r>
      <w:r w:rsidRPr="00563639">
        <w:rPr>
          <w:rFonts w:ascii="Bookman Old Style" w:hAnsi="Bookman Old Style"/>
        </w:rPr>
        <w:t>POJK TKS BPR dan BPRS.</w:t>
      </w:r>
    </w:p>
    <w:p w14:paraId="4CD51816" w14:textId="401F7752" w:rsidR="009A0745" w:rsidRPr="00563639" w:rsidRDefault="009A0745" w:rsidP="009A0745">
      <w:pPr>
        <w:pStyle w:val="ListParagraph"/>
        <w:spacing w:line="360" w:lineRule="auto"/>
        <w:ind w:left="1146"/>
        <w:jc w:val="both"/>
        <w:rPr>
          <w:rFonts w:ascii="Bookman Old Style" w:hAnsi="Bookman Old Style"/>
        </w:rPr>
      </w:pPr>
      <w:r w:rsidRPr="00563639">
        <w:rPr>
          <w:rFonts w:ascii="Bookman Old Style" w:hAnsi="Bookman Old Style"/>
        </w:rPr>
        <w:t xml:space="preserve">Contoh: Apabila BPR dan BPRS menyampaikan dan mempublikasikan laporan penerapan tata kelola posisi laporan bulan Desember 2023 pada tanggal 15 Februari 2024, BPR dan BPRS dikenakan sanksi pelanggaran penyampaian dan publikasi </w:t>
      </w:r>
      <w:r w:rsidR="00C5604B" w:rsidRPr="00563639">
        <w:rPr>
          <w:rFonts w:ascii="Bookman Old Style" w:hAnsi="Bookman Old Style"/>
        </w:rPr>
        <w:t xml:space="preserve">laporan </w:t>
      </w:r>
      <w:r w:rsidRPr="00563639">
        <w:rPr>
          <w:rFonts w:ascii="Bookman Old Style" w:hAnsi="Bookman Old Style"/>
        </w:rPr>
        <w:t xml:space="preserve">sesuai </w:t>
      </w:r>
      <w:r w:rsidR="00F542A7">
        <w:rPr>
          <w:rFonts w:ascii="Bookman Old Style" w:hAnsi="Bookman Old Style"/>
        </w:rPr>
        <w:t xml:space="preserve">dengan </w:t>
      </w:r>
      <w:r w:rsidRPr="00563639">
        <w:rPr>
          <w:rFonts w:ascii="Bookman Old Style" w:hAnsi="Bookman Old Style"/>
        </w:rPr>
        <w:t>POJK TKS BPR dan BPRS.</w:t>
      </w:r>
    </w:p>
    <w:p w14:paraId="3B8F1A25" w14:textId="25DE3EB2" w:rsidR="00723B2D" w:rsidRPr="00563639" w:rsidRDefault="00B77B29" w:rsidP="00EF6BBA">
      <w:pPr>
        <w:pStyle w:val="ListParagraph"/>
        <w:numPr>
          <w:ilvl w:val="0"/>
          <w:numId w:val="5"/>
        </w:numPr>
        <w:spacing w:line="360" w:lineRule="auto"/>
        <w:jc w:val="both"/>
        <w:rPr>
          <w:rFonts w:ascii="Bookman Old Style" w:hAnsi="Bookman Old Style"/>
        </w:rPr>
      </w:pPr>
      <w:r w:rsidRPr="00563639">
        <w:rPr>
          <w:rFonts w:ascii="Bookman Old Style" w:hAnsi="Bookman Old Style"/>
        </w:rPr>
        <w:t>Untuk</w:t>
      </w:r>
      <w:r w:rsidR="00723B2D" w:rsidRPr="00563639">
        <w:rPr>
          <w:rFonts w:ascii="Bookman Old Style" w:hAnsi="Bookman Old Style"/>
        </w:rPr>
        <w:t xml:space="preserve"> penilaian tingkat kesehatan posisi </w:t>
      </w:r>
      <w:r w:rsidRPr="00563639">
        <w:rPr>
          <w:rFonts w:ascii="Bookman Old Style" w:hAnsi="Bookman Old Style"/>
        </w:rPr>
        <w:t xml:space="preserve">bulan </w:t>
      </w:r>
      <w:r w:rsidR="00723B2D" w:rsidRPr="00563639">
        <w:rPr>
          <w:rFonts w:ascii="Bookman Old Style" w:hAnsi="Bookman Old Style"/>
        </w:rPr>
        <w:t>Juni, BPR dan BPRS mempertimbangkan penilaian sendiri atas penerapan tata kelola posisi Desember tahun sebelumnya yang disesuaikan dengan perkembangan kondisi</w:t>
      </w:r>
      <w:r w:rsidR="00DF3FC1" w:rsidRPr="00563639">
        <w:rPr>
          <w:rFonts w:ascii="Bookman Old Style" w:hAnsi="Bookman Old Style"/>
        </w:rPr>
        <w:t xml:space="preserve"> atau </w:t>
      </w:r>
      <w:r w:rsidR="00723B2D" w:rsidRPr="00563639">
        <w:rPr>
          <w:rFonts w:ascii="Bookman Old Style" w:hAnsi="Bookman Old Style"/>
        </w:rPr>
        <w:t xml:space="preserve">permasalahan dalam penerapan tata kelola selama 6 </w:t>
      </w:r>
      <w:r w:rsidRPr="00563639">
        <w:rPr>
          <w:rFonts w:ascii="Bookman Old Style" w:hAnsi="Bookman Old Style"/>
        </w:rPr>
        <w:t xml:space="preserve">(enam) </w:t>
      </w:r>
      <w:r w:rsidR="00723B2D" w:rsidRPr="00563639">
        <w:rPr>
          <w:rFonts w:ascii="Bookman Old Style" w:hAnsi="Bookman Old Style"/>
        </w:rPr>
        <w:t>bulan terakhir</w:t>
      </w:r>
      <w:r w:rsidRPr="00563639">
        <w:rPr>
          <w:rFonts w:ascii="Bookman Old Style" w:hAnsi="Bookman Old Style"/>
        </w:rPr>
        <w:t>.</w:t>
      </w:r>
    </w:p>
    <w:p w14:paraId="1AAC4E7D" w14:textId="2A7F9EB5" w:rsidR="00180840" w:rsidRPr="00563639" w:rsidRDefault="00180840" w:rsidP="006644D5">
      <w:pPr>
        <w:pStyle w:val="ListParagraph"/>
        <w:numPr>
          <w:ilvl w:val="0"/>
          <w:numId w:val="3"/>
        </w:numPr>
        <w:spacing w:line="360" w:lineRule="auto"/>
        <w:jc w:val="both"/>
        <w:rPr>
          <w:rFonts w:ascii="Bookman Old Style" w:hAnsi="Bookman Old Style"/>
        </w:rPr>
      </w:pPr>
      <w:r w:rsidRPr="00563639">
        <w:rPr>
          <w:rFonts w:ascii="Bookman Old Style" w:hAnsi="Bookman Old Style"/>
        </w:rPr>
        <w:t>Faktor Rentabilitas</w:t>
      </w:r>
    </w:p>
    <w:p w14:paraId="62FDDD86" w14:textId="2C7DCD54" w:rsidR="00E13DA6" w:rsidRPr="00563639" w:rsidRDefault="00312604" w:rsidP="00DF3FC1">
      <w:pPr>
        <w:pStyle w:val="ListParagraph"/>
        <w:numPr>
          <w:ilvl w:val="0"/>
          <w:numId w:val="6"/>
        </w:numPr>
        <w:spacing w:line="360" w:lineRule="auto"/>
        <w:jc w:val="both"/>
        <w:rPr>
          <w:rFonts w:ascii="Bookman Old Style" w:hAnsi="Bookman Old Style"/>
          <w:i/>
        </w:rPr>
      </w:pPr>
      <w:r w:rsidRPr="00563639">
        <w:rPr>
          <w:rFonts w:ascii="Bookman Old Style" w:hAnsi="Bookman Old Style"/>
        </w:rPr>
        <w:t xml:space="preserve">Penilaian faktor rentabilitas </w:t>
      </w:r>
      <w:r w:rsidR="00D4626F" w:rsidRPr="00563639">
        <w:rPr>
          <w:rFonts w:ascii="Bookman Old Style" w:hAnsi="Bookman Old Style"/>
        </w:rPr>
        <w:t xml:space="preserve">merupakan penilaian terhadap kondisi dan kemampuan BPR dan BPRS dalam menghasilkan laba untuk mendukung permodalan dan kegiatan operasional secara memadai dan berkesinambungan yang </w:t>
      </w:r>
      <w:r w:rsidRPr="00563639">
        <w:rPr>
          <w:rFonts w:ascii="Bookman Old Style" w:hAnsi="Bookman Old Style"/>
        </w:rPr>
        <w:t>meliputi penilaian terhadap kinerja rentabilitas</w:t>
      </w:r>
      <w:r w:rsidR="00E93CDF" w:rsidRPr="00563639">
        <w:rPr>
          <w:rFonts w:ascii="Bookman Old Style" w:hAnsi="Bookman Old Style"/>
        </w:rPr>
        <w:t xml:space="preserve"> dan tingkat </w:t>
      </w:r>
      <w:r w:rsidR="0012065E" w:rsidRPr="00563639">
        <w:rPr>
          <w:rFonts w:ascii="Bookman Old Style" w:hAnsi="Bookman Old Style"/>
        </w:rPr>
        <w:t xml:space="preserve">efisiensi operasional </w:t>
      </w:r>
      <w:r w:rsidR="004021A9" w:rsidRPr="00563639">
        <w:rPr>
          <w:rFonts w:ascii="Bookman Old Style" w:hAnsi="Bookman Old Style"/>
        </w:rPr>
        <w:t>BPR dan BPRS</w:t>
      </w:r>
      <w:r w:rsidR="0012065E" w:rsidRPr="00563639">
        <w:rPr>
          <w:rFonts w:ascii="Bookman Old Style" w:hAnsi="Bookman Old Style"/>
        </w:rPr>
        <w:t>.</w:t>
      </w:r>
      <w:r w:rsidR="00E13DA6" w:rsidRPr="00563639">
        <w:rPr>
          <w:rFonts w:ascii="Bookman Old Style" w:hAnsi="Bookman Old Style"/>
        </w:rPr>
        <w:t xml:space="preserve"> </w:t>
      </w:r>
      <w:r w:rsidR="002B2895" w:rsidRPr="00563639">
        <w:rPr>
          <w:rFonts w:ascii="Bookman Old Style" w:hAnsi="Bookman Old Style"/>
        </w:rPr>
        <w:t xml:space="preserve">Penilaian faktor rentabilitas dilakukan dengan mempertimbangkan antara lain tingkat, tren, struktur, stabilitas rentabilitas, dan/atau perbandingan kinerja BPR dan BPRS dengan kinerja industri atau </w:t>
      </w:r>
      <w:r w:rsidR="002B2895" w:rsidRPr="00563639">
        <w:rPr>
          <w:rFonts w:ascii="Bookman Old Style" w:hAnsi="Bookman Old Style"/>
          <w:i/>
        </w:rPr>
        <w:t>peer group</w:t>
      </w:r>
      <w:r w:rsidR="00DF3FC1" w:rsidRPr="00563639">
        <w:rPr>
          <w:rFonts w:ascii="Bookman Old Style" w:hAnsi="Bookman Old Style"/>
          <w:i/>
        </w:rPr>
        <w:t xml:space="preserve"> </w:t>
      </w:r>
      <w:r w:rsidR="00DF3FC1" w:rsidRPr="00563639">
        <w:rPr>
          <w:rFonts w:ascii="Bookman Old Style" w:hAnsi="Bookman Old Style"/>
        </w:rPr>
        <w:t xml:space="preserve">misalnya BPR </w:t>
      </w:r>
      <w:r w:rsidR="00B4723E" w:rsidRPr="00563639">
        <w:rPr>
          <w:rFonts w:ascii="Bookman Old Style" w:hAnsi="Bookman Old Style"/>
        </w:rPr>
        <w:t xml:space="preserve">dan BPRS </w:t>
      </w:r>
      <w:r w:rsidR="00DF3FC1" w:rsidRPr="00563639">
        <w:rPr>
          <w:rFonts w:ascii="Bookman Old Style" w:hAnsi="Bookman Old Style"/>
        </w:rPr>
        <w:t xml:space="preserve">dengan kondisi serupa, BPR </w:t>
      </w:r>
      <w:r w:rsidR="00B4723E" w:rsidRPr="00563639">
        <w:rPr>
          <w:rFonts w:ascii="Bookman Old Style" w:hAnsi="Bookman Old Style"/>
        </w:rPr>
        <w:t xml:space="preserve">dan BPRS </w:t>
      </w:r>
      <w:r w:rsidR="00DF3FC1" w:rsidRPr="00563639">
        <w:rPr>
          <w:rFonts w:ascii="Bookman Old Style" w:hAnsi="Bookman Old Style"/>
        </w:rPr>
        <w:t xml:space="preserve">di wilayah operasional yang sama, </w:t>
      </w:r>
      <w:r w:rsidR="00B4723E" w:rsidRPr="00563639">
        <w:rPr>
          <w:rFonts w:ascii="Bookman Old Style" w:hAnsi="Bookman Old Style"/>
        </w:rPr>
        <w:t xml:space="preserve">atau </w:t>
      </w:r>
      <w:r w:rsidR="00DF3FC1" w:rsidRPr="00563639">
        <w:rPr>
          <w:rFonts w:ascii="Bookman Old Style" w:hAnsi="Bookman Old Style"/>
        </w:rPr>
        <w:t xml:space="preserve">BPR </w:t>
      </w:r>
      <w:r w:rsidR="00B4723E" w:rsidRPr="00563639">
        <w:rPr>
          <w:rFonts w:ascii="Bookman Old Style" w:hAnsi="Bookman Old Style"/>
        </w:rPr>
        <w:t xml:space="preserve">dan BPRS </w:t>
      </w:r>
      <w:r w:rsidR="00DF3FC1" w:rsidRPr="00563639">
        <w:rPr>
          <w:rFonts w:ascii="Bookman Old Style" w:hAnsi="Bookman Old Style"/>
        </w:rPr>
        <w:t>dengan skala dan kompleksitas usaha yang sama.</w:t>
      </w:r>
    </w:p>
    <w:p w14:paraId="2A9B34D5" w14:textId="71AE66AE" w:rsidR="0012065E" w:rsidRPr="00563639" w:rsidRDefault="00E13DA6" w:rsidP="00E13DA6">
      <w:pPr>
        <w:pStyle w:val="ListParagraph"/>
        <w:numPr>
          <w:ilvl w:val="0"/>
          <w:numId w:val="6"/>
        </w:numPr>
        <w:spacing w:line="360" w:lineRule="auto"/>
        <w:jc w:val="both"/>
        <w:rPr>
          <w:rFonts w:ascii="Bookman Old Style" w:hAnsi="Bookman Old Style"/>
        </w:rPr>
      </w:pPr>
      <w:r w:rsidRPr="00563639">
        <w:rPr>
          <w:rFonts w:ascii="Bookman Old Style" w:hAnsi="Bookman Old Style"/>
        </w:rPr>
        <w:t xml:space="preserve">Penilaian aspek kuantitatif faktor rentabilitas merupakan penilaian terhadap </w:t>
      </w:r>
      <w:r w:rsidR="00BC1ACA" w:rsidRPr="00563639">
        <w:rPr>
          <w:rFonts w:ascii="Bookman Old Style" w:hAnsi="Bookman Old Style"/>
        </w:rPr>
        <w:t xml:space="preserve">3 (tiga) </w:t>
      </w:r>
      <w:r w:rsidRPr="00563639">
        <w:rPr>
          <w:rFonts w:ascii="Bookman Old Style" w:hAnsi="Bookman Old Style"/>
        </w:rPr>
        <w:t>komponen</w:t>
      </w:r>
      <w:r w:rsidR="00EF3053" w:rsidRPr="00563639">
        <w:rPr>
          <w:rFonts w:ascii="Bookman Old Style" w:hAnsi="Bookman Old Style"/>
        </w:rPr>
        <w:t>, yaitu</w:t>
      </w:r>
      <w:r w:rsidR="0012065E" w:rsidRPr="00563639">
        <w:rPr>
          <w:rFonts w:ascii="Bookman Old Style" w:hAnsi="Bookman Old Style"/>
        </w:rPr>
        <w:t>:</w:t>
      </w:r>
    </w:p>
    <w:p w14:paraId="1EE7B91D" w14:textId="44B13217" w:rsidR="0012065E" w:rsidRPr="00563639" w:rsidRDefault="0012065E" w:rsidP="00AB64B8">
      <w:pPr>
        <w:pStyle w:val="ListParagraph"/>
        <w:numPr>
          <w:ilvl w:val="0"/>
          <w:numId w:val="7"/>
        </w:numPr>
        <w:spacing w:line="360" w:lineRule="auto"/>
        <w:jc w:val="both"/>
        <w:rPr>
          <w:rFonts w:ascii="Bookman Old Style" w:hAnsi="Bookman Old Style"/>
        </w:rPr>
      </w:pPr>
      <w:r w:rsidRPr="00563639">
        <w:rPr>
          <w:rFonts w:ascii="Bookman Old Style" w:hAnsi="Bookman Old Style"/>
          <w:i/>
          <w:iCs/>
        </w:rPr>
        <w:t>Return on Asset</w:t>
      </w:r>
      <w:r w:rsidRPr="00563639">
        <w:rPr>
          <w:rFonts w:ascii="Bookman Old Style" w:hAnsi="Bookman Old Style"/>
        </w:rPr>
        <w:t xml:space="preserve"> (ROA)</w:t>
      </w:r>
      <w:r w:rsidR="00BC1ACA" w:rsidRPr="00563639">
        <w:rPr>
          <w:rFonts w:ascii="Bookman Old Style" w:hAnsi="Bookman Old Style"/>
        </w:rPr>
        <w:t>;</w:t>
      </w:r>
    </w:p>
    <w:p w14:paraId="32F7DD54" w14:textId="00CADB21" w:rsidR="0012065E" w:rsidRPr="00563639" w:rsidRDefault="0012065E" w:rsidP="00AB64B8">
      <w:pPr>
        <w:pStyle w:val="ListParagraph"/>
        <w:numPr>
          <w:ilvl w:val="0"/>
          <w:numId w:val="7"/>
        </w:numPr>
        <w:spacing w:line="360" w:lineRule="auto"/>
        <w:jc w:val="both"/>
        <w:rPr>
          <w:rFonts w:ascii="Bookman Old Style" w:hAnsi="Bookman Old Style"/>
        </w:rPr>
      </w:pPr>
      <w:r w:rsidRPr="00563639">
        <w:rPr>
          <w:rFonts w:ascii="Bookman Old Style" w:hAnsi="Bookman Old Style"/>
        </w:rPr>
        <w:t>Rasio Beban Operasional terhadap Pendapatan Operasional (BOPO)</w:t>
      </w:r>
      <w:r w:rsidR="00BC1ACA" w:rsidRPr="00563639">
        <w:rPr>
          <w:rFonts w:ascii="Bookman Old Style" w:hAnsi="Bookman Old Style"/>
        </w:rPr>
        <w:t>; dan</w:t>
      </w:r>
    </w:p>
    <w:p w14:paraId="68051119" w14:textId="014532BF" w:rsidR="0012065E" w:rsidRPr="00563639" w:rsidRDefault="0012065E" w:rsidP="00AB64B8">
      <w:pPr>
        <w:pStyle w:val="ListParagraph"/>
        <w:numPr>
          <w:ilvl w:val="0"/>
          <w:numId w:val="7"/>
        </w:numPr>
        <w:spacing w:line="360" w:lineRule="auto"/>
        <w:jc w:val="both"/>
        <w:rPr>
          <w:rFonts w:ascii="Bookman Old Style" w:hAnsi="Bookman Old Style"/>
        </w:rPr>
      </w:pPr>
      <w:r w:rsidRPr="00563639">
        <w:rPr>
          <w:rFonts w:ascii="Bookman Old Style" w:hAnsi="Bookman Old Style"/>
          <w:i/>
          <w:iCs/>
        </w:rPr>
        <w:t>Net Interest Margin</w:t>
      </w:r>
      <w:r w:rsidRPr="00563639">
        <w:rPr>
          <w:rFonts w:ascii="Bookman Old Style" w:hAnsi="Bookman Old Style"/>
        </w:rPr>
        <w:t xml:space="preserve"> (NIM)</w:t>
      </w:r>
      <w:r w:rsidR="004021A9" w:rsidRPr="00563639">
        <w:rPr>
          <w:rFonts w:ascii="Bookman Old Style" w:hAnsi="Bookman Old Style"/>
        </w:rPr>
        <w:t xml:space="preserve"> bagi BPR </w:t>
      </w:r>
      <w:r w:rsidR="002E2858" w:rsidRPr="00563639">
        <w:rPr>
          <w:rFonts w:ascii="Bookman Old Style" w:hAnsi="Bookman Old Style"/>
        </w:rPr>
        <w:t>atau</w:t>
      </w:r>
      <w:r w:rsidR="004021A9" w:rsidRPr="00563639">
        <w:rPr>
          <w:rFonts w:ascii="Bookman Old Style" w:hAnsi="Bookman Old Style"/>
        </w:rPr>
        <w:t xml:space="preserve"> </w:t>
      </w:r>
      <w:r w:rsidR="004021A9" w:rsidRPr="00563639">
        <w:rPr>
          <w:rFonts w:ascii="Bookman Old Style" w:hAnsi="Bookman Old Style"/>
          <w:i/>
        </w:rPr>
        <w:t>Net</w:t>
      </w:r>
      <w:r w:rsidR="004021A9" w:rsidRPr="00563639">
        <w:rPr>
          <w:rFonts w:ascii="Bookman Old Style" w:hAnsi="Bookman Old Style"/>
        </w:rPr>
        <w:t xml:space="preserve"> Imbalan bagi BPRS</w:t>
      </w:r>
      <w:r w:rsidR="00BC1ACA" w:rsidRPr="00563639">
        <w:rPr>
          <w:rFonts w:ascii="Bookman Old Style" w:hAnsi="Bookman Old Style"/>
        </w:rPr>
        <w:t>.</w:t>
      </w:r>
    </w:p>
    <w:p w14:paraId="633D2E60" w14:textId="04C68E29" w:rsidR="00874684" w:rsidRPr="00563639" w:rsidRDefault="003D2996" w:rsidP="00E13DA6">
      <w:pPr>
        <w:pStyle w:val="ListParagraph"/>
        <w:numPr>
          <w:ilvl w:val="0"/>
          <w:numId w:val="6"/>
        </w:numPr>
        <w:spacing w:line="360" w:lineRule="auto"/>
        <w:jc w:val="both"/>
        <w:rPr>
          <w:rFonts w:ascii="Bookman Old Style" w:hAnsi="Bookman Old Style"/>
        </w:rPr>
      </w:pPr>
      <w:r w:rsidRPr="00563639">
        <w:rPr>
          <w:rFonts w:ascii="Bookman Old Style" w:hAnsi="Bookman Old Style"/>
        </w:rPr>
        <w:t>Selain penilaian aspek kuantitatif, p</w:t>
      </w:r>
      <w:r w:rsidR="00E13DA6" w:rsidRPr="00563639">
        <w:rPr>
          <w:rFonts w:ascii="Bookman Old Style" w:hAnsi="Bookman Old Style"/>
        </w:rPr>
        <w:t xml:space="preserve">enilaian </w:t>
      </w:r>
      <w:r w:rsidRPr="00563639">
        <w:rPr>
          <w:rFonts w:ascii="Bookman Old Style" w:hAnsi="Bookman Old Style"/>
        </w:rPr>
        <w:t>faktor rentabilitas mempertimbangkan pula</w:t>
      </w:r>
      <w:r w:rsidR="002A24A4" w:rsidRPr="00563639">
        <w:rPr>
          <w:rFonts w:ascii="Bookman Old Style" w:hAnsi="Bookman Old Style"/>
        </w:rPr>
        <w:t xml:space="preserve"> penilaian</w:t>
      </w:r>
      <w:r w:rsidRPr="00563639">
        <w:rPr>
          <w:rFonts w:ascii="Bookman Old Style" w:hAnsi="Bookman Old Style"/>
        </w:rPr>
        <w:t xml:space="preserve"> </w:t>
      </w:r>
      <w:r w:rsidR="00BC1ACA" w:rsidRPr="00563639">
        <w:rPr>
          <w:rFonts w:ascii="Bookman Old Style" w:hAnsi="Bookman Old Style"/>
        </w:rPr>
        <w:t>aspek kualitatif</w:t>
      </w:r>
      <w:r w:rsidRPr="00563639">
        <w:rPr>
          <w:rFonts w:ascii="Bookman Old Style" w:hAnsi="Bookman Old Style"/>
        </w:rPr>
        <w:t>,</w:t>
      </w:r>
      <w:r w:rsidR="00C36EF4" w:rsidRPr="00563639">
        <w:rPr>
          <w:rFonts w:ascii="Bookman Old Style" w:hAnsi="Bookman Old Style"/>
        </w:rPr>
        <w:t xml:space="preserve"> yaitu</w:t>
      </w:r>
      <w:r w:rsidR="00874684" w:rsidRPr="00563639">
        <w:rPr>
          <w:rFonts w:ascii="Bookman Old Style" w:hAnsi="Bookman Old Style"/>
        </w:rPr>
        <w:t>:</w:t>
      </w:r>
    </w:p>
    <w:p w14:paraId="38F506E6" w14:textId="27E0CB16" w:rsidR="00874684" w:rsidRPr="00563639" w:rsidRDefault="00E13DA6" w:rsidP="005C4851">
      <w:pPr>
        <w:pStyle w:val="ListParagraph"/>
        <w:numPr>
          <w:ilvl w:val="0"/>
          <w:numId w:val="59"/>
        </w:numPr>
        <w:spacing w:line="360" w:lineRule="auto"/>
        <w:jc w:val="both"/>
        <w:rPr>
          <w:rFonts w:ascii="Bookman Old Style" w:hAnsi="Bookman Old Style"/>
        </w:rPr>
      </w:pPr>
      <w:r w:rsidRPr="00563639">
        <w:rPr>
          <w:rFonts w:ascii="Bookman Old Style" w:hAnsi="Bookman Old Style"/>
        </w:rPr>
        <w:t>sumber rentabilitas</w:t>
      </w:r>
      <w:r w:rsidR="00874684" w:rsidRPr="00563639">
        <w:rPr>
          <w:rFonts w:ascii="Bookman Old Style" w:hAnsi="Bookman Old Style"/>
        </w:rPr>
        <w:t>, ditunjukkan dengan penilaian</w:t>
      </w:r>
      <w:r w:rsidR="002A24A4" w:rsidRPr="00563639">
        <w:rPr>
          <w:rFonts w:ascii="Bookman Old Style" w:hAnsi="Bookman Old Style"/>
        </w:rPr>
        <w:t xml:space="preserve"> atas kontribusi komponen pendapatan yang mendukung rentabilitas</w:t>
      </w:r>
      <w:r w:rsidR="00BC1ACA" w:rsidRPr="00563639">
        <w:rPr>
          <w:rFonts w:ascii="Bookman Old Style" w:hAnsi="Bookman Old Style"/>
        </w:rPr>
        <w:t>;</w:t>
      </w:r>
    </w:p>
    <w:p w14:paraId="17282E21" w14:textId="2C525948" w:rsidR="00874684" w:rsidRPr="00563639" w:rsidRDefault="00E13DA6" w:rsidP="005C4851">
      <w:pPr>
        <w:pStyle w:val="ListParagraph"/>
        <w:numPr>
          <w:ilvl w:val="0"/>
          <w:numId w:val="59"/>
        </w:numPr>
        <w:spacing w:line="360" w:lineRule="auto"/>
        <w:jc w:val="both"/>
        <w:rPr>
          <w:rFonts w:ascii="Bookman Old Style" w:hAnsi="Bookman Old Style"/>
        </w:rPr>
      </w:pPr>
      <w:r w:rsidRPr="00563639">
        <w:rPr>
          <w:rFonts w:ascii="Bookman Old Style" w:hAnsi="Bookman Old Style"/>
        </w:rPr>
        <w:t xml:space="preserve">kesinambungan rentabilitas, </w:t>
      </w:r>
      <w:r w:rsidR="00874684" w:rsidRPr="00563639">
        <w:rPr>
          <w:rFonts w:ascii="Bookman Old Style" w:hAnsi="Bookman Old Style"/>
        </w:rPr>
        <w:t>ditunjukkan dengan penilaian</w:t>
      </w:r>
      <w:r w:rsidR="002A24A4" w:rsidRPr="00563639">
        <w:rPr>
          <w:rFonts w:ascii="Bookman Old Style" w:hAnsi="Bookman Old Style"/>
        </w:rPr>
        <w:t xml:space="preserve"> atas prospek rentabilitas di masa </w:t>
      </w:r>
      <w:r w:rsidR="00BC1ACA" w:rsidRPr="00563639">
        <w:rPr>
          <w:rFonts w:ascii="Bookman Old Style" w:hAnsi="Bookman Old Style"/>
        </w:rPr>
        <w:t>datang;</w:t>
      </w:r>
      <w:r w:rsidR="002A24A4" w:rsidRPr="00563639">
        <w:rPr>
          <w:rFonts w:ascii="Bookman Old Style" w:hAnsi="Bookman Old Style"/>
        </w:rPr>
        <w:t xml:space="preserve"> dan/atau</w:t>
      </w:r>
    </w:p>
    <w:p w14:paraId="1EEF8DB1" w14:textId="139FA367" w:rsidR="002A24A4" w:rsidRPr="00563639" w:rsidRDefault="00E13DA6" w:rsidP="005C4851">
      <w:pPr>
        <w:pStyle w:val="ListParagraph"/>
        <w:numPr>
          <w:ilvl w:val="0"/>
          <w:numId w:val="59"/>
        </w:numPr>
        <w:spacing w:line="360" w:lineRule="auto"/>
        <w:jc w:val="both"/>
        <w:rPr>
          <w:rFonts w:ascii="Bookman Old Style" w:hAnsi="Bookman Old Style"/>
        </w:rPr>
      </w:pPr>
      <w:r w:rsidRPr="00563639">
        <w:rPr>
          <w:rFonts w:ascii="Bookman Old Style" w:hAnsi="Bookman Old Style"/>
        </w:rPr>
        <w:t>manajemen rentabilitas</w:t>
      </w:r>
      <w:r w:rsidR="00874684" w:rsidRPr="00563639">
        <w:rPr>
          <w:rFonts w:ascii="Bookman Old Style" w:hAnsi="Bookman Old Style"/>
        </w:rPr>
        <w:t xml:space="preserve">, ditunjukkan dengan </w:t>
      </w:r>
      <w:r w:rsidR="002A24A4" w:rsidRPr="00563639">
        <w:rPr>
          <w:rFonts w:ascii="Bookman Old Style" w:hAnsi="Bookman Old Style"/>
        </w:rPr>
        <w:t>penilaian atas kemampuan BPR dan BPRS dalam mengelola rentabilitas.</w:t>
      </w:r>
    </w:p>
    <w:p w14:paraId="41784116" w14:textId="321741E4" w:rsidR="00061FEE" w:rsidRPr="00563639" w:rsidRDefault="00061FEE" w:rsidP="00E13DA6">
      <w:pPr>
        <w:pStyle w:val="ListParagraph"/>
        <w:spacing w:line="360" w:lineRule="auto"/>
        <w:ind w:left="1146"/>
        <w:jc w:val="both"/>
        <w:rPr>
          <w:rFonts w:ascii="Bookman Old Style" w:hAnsi="Bookman Old Style"/>
        </w:rPr>
      </w:pPr>
    </w:p>
    <w:p w14:paraId="2CF14F8F" w14:textId="36A59A5B" w:rsidR="00180840" w:rsidRPr="00563639" w:rsidRDefault="00180840" w:rsidP="006644D5">
      <w:pPr>
        <w:pStyle w:val="ListParagraph"/>
        <w:numPr>
          <w:ilvl w:val="0"/>
          <w:numId w:val="3"/>
        </w:numPr>
        <w:spacing w:line="360" w:lineRule="auto"/>
        <w:jc w:val="both"/>
        <w:rPr>
          <w:rFonts w:ascii="Bookman Old Style" w:hAnsi="Bookman Old Style"/>
        </w:rPr>
      </w:pPr>
      <w:r w:rsidRPr="00563639">
        <w:rPr>
          <w:rFonts w:ascii="Bookman Old Style" w:hAnsi="Bookman Old Style"/>
        </w:rPr>
        <w:t>Faktor Permodalan</w:t>
      </w:r>
    </w:p>
    <w:p w14:paraId="7CE44FE9" w14:textId="7689E281" w:rsidR="00D4626F" w:rsidRPr="00563639" w:rsidRDefault="0012065E" w:rsidP="005C4851">
      <w:pPr>
        <w:pStyle w:val="ListParagraph"/>
        <w:numPr>
          <w:ilvl w:val="0"/>
          <w:numId w:val="40"/>
        </w:numPr>
        <w:spacing w:line="360" w:lineRule="auto"/>
        <w:jc w:val="both"/>
        <w:rPr>
          <w:rFonts w:ascii="Bookman Old Style" w:hAnsi="Bookman Old Style"/>
          <w:strike/>
        </w:rPr>
      </w:pPr>
      <w:r w:rsidRPr="00563639">
        <w:rPr>
          <w:rFonts w:ascii="Bookman Old Style" w:hAnsi="Bookman Old Style"/>
        </w:rPr>
        <w:t>Penilaian faktor permodalan</w:t>
      </w:r>
      <w:r w:rsidR="00D4626F" w:rsidRPr="00563639">
        <w:rPr>
          <w:rFonts w:ascii="Bookman Old Style" w:hAnsi="Bookman Old Style"/>
        </w:rPr>
        <w:t xml:space="preserve"> merupakan penilaian terhadap kecukupan modal BPR dan BPRS yang mencerminkan dukungan keuangan dalam pelaksanaan aktivitas BPR dan BPRS untuk menyerap potensi kerugian saat ini dan waktu mendatang</w:t>
      </w:r>
      <w:r w:rsidR="00D4626F" w:rsidRPr="00563639">
        <w:t>.</w:t>
      </w:r>
      <w:r w:rsidR="00D4626F" w:rsidRPr="00563639">
        <w:rPr>
          <w:rFonts w:ascii="Bookman Old Style" w:hAnsi="Bookman Old Style"/>
        </w:rPr>
        <w:t xml:space="preserve"> Penilaian dilakukan dengan mempertimbangkan tingkat, tren, struktur, stabilitas permodalan, dan perbandingan kinerja BPR dan BPRS dengan kinerja</w:t>
      </w:r>
      <w:r w:rsidR="002B2895" w:rsidRPr="00563639">
        <w:rPr>
          <w:rFonts w:ascii="Bookman Old Style" w:hAnsi="Bookman Old Style"/>
        </w:rPr>
        <w:t xml:space="preserve"> industri atau</w:t>
      </w:r>
      <w:r w:rsidR="00D4626F" w:rsidRPr="00563639">
        <w:rPr>
          <w:rFonts w:ascii="Bookman Old Style" w:hAnsi="Bookman Old Style"/>
        </w:rPr>
        <w:t xml:space="preserve"> </w:t>
      </w:r>
      <w:r w:rsidR="00D4626F" w:rsidRPr="00563639">
        <w:rPr>
          <w:rFonts w:ascii="Bookman Old Style" w:hAnsi="Bookman Old Style"/>
          <w:i/>
        </w:rPr>
        <w:t>peer group</w:t>
      </w:r>
      <w:r w:rsidR="00DE4275" w:rsidRPr="00563639">
        <w:rPr>
          <w:rFonts w:ascii="Bookman Old Style" w:hAnsi="Bookman Old Style"/>
        </w:rPr>
        <w:t>.</w:t>
      </w:r>
    </w:p>
    <w:p w14:paraId="4274FE66" w14:textId="29DEA395" w:rsidR="00D4626F" w:rsidRPr="00563639" w:rsidRDefault="00D4626F" w:rsidP="005C4851">
      <w:pPr>
        <w:pStyle w:val="ListParagraph"/>
        <w:numPr>
          <w:ilvl w:val="0"/>
          <w:numId w:val="40"/>
        </w:numPr>
        <w:spacing w:line="360" w:lineRule="auto"/>
        <w:jc w:val="both"/>
        <w:rPr>
          <w:rFonts w:ascii="Bookman Old Style" w:hAnsi="Bookman Old Style"/>
        </w:rPr>
      </w:pPr>
      <w:r w:rsidRPr="00563639">
        <w:rPr>
          <w:rFonts w:ascii="Bookman Old Style" w:hAnsi="Bookman Old Style"/>
        </w:rPr>
        <w:t>Penilaian aspek kuantitatif faktor permodalan merupakan penilaian terhadap 2 (dua) komponen yaitu:</w:t>
      </w:r>
    </w:p>
    <w:p w14:paraId="60C71B19" w14:textId="2CE3517F" w:rsidR="0012065E" w:rsidRPr="00563639" w:rsidRDefault="0012065E" w:rsidP="00AB64B8">
      <w:pPr>
        <w:pStyle w:val="ListParagraph"/>
        <w:numPr>
          <w:ilvl w:val="0"/>
          <w:numId w:val="8"/>
        </w:numPr>
        <w:spacing w:line="360" w:lineRule="auto"/>
        <w:jc w:val="both"/>
        <w:rPr>
          <w:rFonts w:ascii="Bookman Old Style" w:hAnsi="Bookman Old Style"/>
        </w:rPr>
      </w:pPr>
      <w:r w:rsidRPr="00563639">
        <w:rPr>
          <w:rFonts w:ascii="Bookman Old Style" w:hAnsi="Bookman Old Style"/>
        </w:rPr>
        <w:t xml:space="preserve">Rasio </w:t>
      </w:r>
      <w:r w:rsidR="00F542A7">
        <w:rPr>
          <w:rFonts w:ascii="Bookman Old Style" w:hAnsi="Bookman Old Style"/>
        </w:rPr>
        <w:t>Kewajiban</w:t>
      </w:r>
      <w:r w:rsidRPr="00563639">
        <w:rPr>
          <w:rFonts w:ascii="Bookman Old Style" w:hAnsi="Bookman Old Style"/>
        </w:rPr>
        <w:t xml:space="preserve"> Pemenuhan Modal Minimum (KPMM)</w:t>
      </w:r>
      <w:r w:rsidR="00EF3053" w:rsidRPr="00563639">
        <w:rPr>
          <w:rFonts w:ascii="Bookman Old Style" w:hAnsi="Bookman Old Style"/>
        </w:rPr>
        <w:t>; dan</w:t>
      </w:r>
    </w:p>
    <w:p w14:paraId="3971F508" w14:textId="2D57FF2F" w:rsidR="0012065E" w:rsidRPr="00563639" w:rsidRDefault="0012065E" w:rsidP="00AB64B8">
      <w:pPr>
        <w:pStyle w:val="ListParagraph"/>
        <w:numPr>
          <w:ilvl w:val="0"/>
          <w:numId w:val="8"/>
        </w:numPr>
        <w:spacing w:line="360" w:lineRule="auto"/>
        <w:jc w:val="both"/>
        <w:rPr>
          <w:rFonts w:ascii="Bookman Old Style" w:hAnsi="Bookman Old Style"/>
        </w:rPr>
      </w:pPr>
      <w:r w:rsidRPr="00563639">
        <w:rPr>
          <w:rFonts w:ascii="Bookman Old Style" w:hAnsi="Bookman Old Style"/>
        </w:rPr>
        <w:t>Rasio Modal Inti terhadap Aset Produktif Bermasalah</w:t>
      </w:r>
      <w:r w:rsidR="00EF3053" w:rsidRPr="00563639">
        <w:rPr>
          <w:rFonts w:ascii="Bookman Old Style" w:hAnsi="Bookman Old Style"/>
        </w:rPr>
        <w:t>.</w:t>
      </w:r>
    </w:p>
    <w:p w14:paraId="34ACD491" w14:textId="132D79D1" w:rsidR="002A24A4" w:rsidRPr="00563639" w:rsidRDefault="002A24A4" w:rsidP="005C4851">
      <w:pPr>
        <w:pStyle w:val="ListParagraph"/>
        <w:numPr>
          <w:ilvl w:val="0"/>
          <w:numId w:val="40"/>
        </w:numPr>
        <w:spacing w:line="360" w:lineRule="auto"/>
        <w:jc w:val="both"/>
        <w:rPr>
          <w:rFonts w:ascii="Bookman Old Style" w:hAnsi="Bookman Old Style"/>
        </w:rPr>
      </w:pPr>
      <w:r w:rsidRPr="00563639">
        <w:rPr>
          <w:rFonts w:ascii="Bookman Old Style" w:hAnsi="Bookman Old Style"/>
        </w:rPr>
        <w:t xml:space="preserve">Penilaian aspek kualitatif faktor </w:t>
      </w:r>
      <w:r w:rsidR="00EF3053" w:rsidRPr="00563639">
        <w:rPr>
          <w:rFonts w:ascii="Bookman Old Style" w:hAnsi="Bookman Old Style"/>
        </w:rPr>
        <w:t>permodalan</w:t>
      </w:r>
      <w:r w:rsidRPr="00563639">
        <w:rPr>
          <w:rFonts w:ascii="Bookman Old Style" w:hAnsi="Bookman Old Style"/>
        </w:rPr>
        <w:t xml:space="preserve"> merupakan penilaian terhadap:</w:t>
      </w:r>
    </w:p>
    <w:p w14:paraId="08EC455E" w14:textId="3A95EEF9" w:rsidR="00D4626F" w:rsidRPr="00563639" w:rsidRDefault="00D4626F" w:rsidP="005C4851">
      <w:pPr>
        <w:pStyle w:val="ListParagraph"/>
        <w:numPr>
          <w:ilvl w:val="0"/>
          <w:numId w:val="60"/>
        </w:numPr>
        <w:spacing w:line="360" w:lineRule="auto"/>
        <w:jc w:val="both"/>
        <w:rPr>
          <w:rFonts w:ascii="Bookman Old Style" w:hAnsi="Bookman Old Style"/>
        </w:rPr>
      </w:pPr>
      <w:r w:rsidRPr="00563639">
        <w:rPr>
          <w:rFonts w:ascii="Bookman Old Style" w:hAnsi="Bookman Old Style"/>
        </w:rPr>
        <w:t>manajemen permodalan</w:t>
      </w:r>
      <w:r w:rsidR="002A24A4" w:rsidRPr="00563639">
        <w:rPr>
          <w:rFonts w:ascii="Bookman Old Style" w:hAnsi="Bookman Old Style"/>
        </w:rPr>
        <w:t xml:space="preserve">, </w:t>
      </w:r>
      <w:r w:rsidR="00EC2DF6" w:rsidRPr="00563639">
        <w:rPr>
          <w:rFonts w:ascii="Bookman Old Style" w:hAnsi="Bookman Old Style"/>
        </w:rPr>
        <w:t xml:space="preserve">ditunjukkan dengan penilaian </w:t>
      </w:r>
      <w:r w:rsidR="002A24A4" w:rsidRPr="00563639">
        <w:rPr>
          <w:rFonts w:ascii="Bookman Old Style" w:hAnsi="Bookman Old Style"/>
        </w:rPr>
        <w:t xml:space="preserve">atas </w:t>
      </w:r>
      <w:r w:rsidR="00AB60F0" w:rsidRPr="00563639">
        <w:rPr>
          <w:rFonts w:ascii="Bookman Old Style" w:hAnsi="Bookman Old Style"/>
        </w:rPr>
        <w:t>pemahaman Direksi dan Dewan Komisaris</w:t>
      </w:r>
      <w:r w:rsidR="00EF3053" w:rsidRPr="00563639">
        <w:rPr>
          <w:rFonts w:ascii="Bookman Old Style" w:hAnsi="Bookman Old Style"/>
        </w:rPr>
        <w:t xml:space="preserve"> terhadap pengelolaan modal</w:t>
      </w:r>
      <w:r w:rsidR="00AB60F0" w:rsidRPr="00563639">
        <w:rPr>
          <w:rFonts w:ascii="Bookman Old Style" w:hAnsi="Bookman Old Style"/>
        </w:rPr>
        <w:t xml:space="preserve">, kebijakan dan prosedur pengelolaan modal, perencanaan modal, </w:t>
      </w:r>
      <w:r w:rsidR="00EF3053" w:rsidRPr="00563639">
        <w:rPr>
          <w:rFonts w:ascii="Bookman Old Style" w:hAnsi="Bookman Old Style"/>
        </w:rPr>
        <w:t xml:space="preserve">dan </w:t>
      </w:r>
      <w:r w:rsidR="00AB60F0" w:rsidRPr="00563639">
        <w:rPr>
          <w:rFonts w:ascii="Bookman Old Style" w:hAnsi="Bookman Old Style"/>
        </w:rPr>
        <w:t>penilaian kecukupan modal</w:t>
      </w:r>
      <w:r w:rsidR="00EF3053" w:rsidRPr="00563639">
        <w:rPr>
          <w:rFonts w:ascii="Bookman Old Style" w:hAnsi="Bookman Old Style"/>
        </w:rPr>
        <w:t>.</w:t>
      </w:r>
    </w:p>
    <w:p w14:paraId="331CD8DC" w14:textId="37F9F88C" w:rsidR="002A24A4" w:rsidRPr="00563639" w:rsidRDefault="002A24A4" w:rsidP="005C4851">
      <w:pPr>
        <w:pStyle w:val="ListParagraph"/>
        <w:numPr>
          <w:ilvl w:val="0"/>
          <w:numId w:val="60"/>
        </w:numPr>
        <w:spacing w:line="360" w:lineRule="auto"/>
        <w:jc w:val="both"/>
        <w:rPr>
          <w:rFonts w:ascii="Bookman Old Style" w:hAnsi="Bookman Old Style"/>
        </w:rPr>
      </w:pPr>
      <w:r w:rsidRPr="00563639">
        <w:rPr>
          <w:rFonts w:ascii="Bookman Old Style" w:hAnsi="Bookman Old Style"/>
        </w:rPr>
        <w:t xml:space="preserve">Kemampuan akses permodalan, </w:t>
      </w:r>
      <w:r w:rsidR="00EC2DF6" w:rsidRPr="00563639">
        <w:rPr>
          <w:rFonts w:ascii="Bookman Old Style" w:hAnsi="Bookman Old Style"/>
        </w:rPr>
        <w:t xml:space="preserve">ditunjukkan dengan penilaian atas </w:t>
      </w:r>
      <w:r w:rsidRPr="00563639">
        <w:rPr>
          <w:rFonts w:ascii="Bookman Old Style" w:hAnsi="Bookman Old Style"/>
        </w:rPr>
        <w:t xml:space="preserve">akses </w:t>
      </w:r>
      <w:r w:rsidR="00EC2DF6" w:rsidRPr="00563639">
        <w:rPr>
          <w:rFonts w:ascii="Bookman Old Style" w:hAnsi="Bookman Old Style"/>
        </w:rPr>
        <w:t xml:space="preserve">sumber </w:t>
      </w:r>
      <w:r w:rsidRPr="00563639">
        <w:rPr>
          <w:rFonts w:ascii="Bookman Old Style" w:hAnsi="Bookman Old Style"/>
        </w:rPr>
        <w:t xml:space="preserve">modal </w:t>
      </w:r>
      <w:r w:rsidR="00EC2DF6" w:rsidRPr="00563639">
        <w:rPr>
          <w:rFonts w:ascii="Bookman Old Style" w:hAnsi="Bookman Old Style"/>
        </w:rPr>
        <w:t>baik yang berasal dari</w:t>
      </w:r>
      <w:r w:rsidRPr="00563639">
        <w:rPr>
          <w:rFonts w:ascii="Bookman Old Style" w:hAnsi="Bookman Old Style"/>
        </w:rPr>
        <w:t xml:space="preserve"> internal dan eksternal</w:t>
      </w:r>
      <w:r w:rsidR="00EC2DF6" w:rsidRPr="00563639">
        <w:rPr>
          <w:rFonts w:ascii="Bookman Old Style" w:hAnsi="Bookman Old Style"/>
        </w:rPr>
        <w:t>, misalnya kinerja rentabilitas yang mendukung permodalan atau pihak lain yang dapat mendukung permodalan BPR dan BPRS.</w:t>
      </w:r>
    </w:p>
    <w:p w14:paraId="07DCE4F2" w14:textId="4332529A" w:rsidR="0012065E" w:rsidRPr="00563639" w:rsidRDefault="0012065E" w:rsidP="0012065E">
      <w:pPr>
        <w:pStyle w:val="ListParagraph"/>
        <w:spacing w:line="360" w:lineRule="auto"/>
        <w:ind w:left="1146"/>
        <w:jc w:val="both"/>
        <w:rPr>
          <w:rFonts w:ascii="Bookman Old Style" w:hAnsi="Bookman Old Style"/>
        </w:rPr>
      </w:pPr>
    </w:p>
    <w:p w14:paraId="52216484" w14:textId="5B8FE6C1" w:rsidR="005C505D" w:rsidRPr="00563639" w:rsidRDefault="005C505D" w:rsidP="00DF7CC8">
      <w:pPr>
        <w:pStyle w:val="ListParagraph"/>
        <w:numPr>
          <w:ilvl w:val="3"/>
          <w:numId w:val="1"/>
        </w:numPr>
        <w:spacing w:line="360" w:lineRule="auto"/>
        <w:ind w:left="426" w:hanging="457"/>
        <w:rPr>
          <w:rFonts w:ascii="Bookman Old Style" w:hAnsi="Bookman Old Style"/>
        </w:rPr>
      </w:pPr>
      <w:r w:rsidRPr="00563639">
        <w:rPr>
          <w:rFonts w:ascii="Bookman Old Style" w:hAnsi="Bookman Old Style"/>
        </w:rPr>
        <w:t>TATA CARA PENILAIAN</w:t>
      </w:r>
    </w:p>
    <w:p w14:paraId="271E0004" w14:textId="11A1548D" w:rsidR="00035B32" w:rsidRPr="00563639" w:rsidRDefault="00035B32" w:rsidP="00035B32">
      <w:pPr>
        <w:spacing w:line="360" w:lineRule="auto"/>
        <w:ind w:left="426"/>
        <w:jc w:val="both"/>
        <w:rPr>
          <w:rFonts w:ascii="Bookman Old Style" w:hAnsi="Bookman Old Style"/>
        </w:rPr>
      </w:pPr>
      <w:r w:rsidRPr="00563639">
        <w:rPr>
          <w:rFonts w:ascii="Bookman Old Style" w:hAnsi="Bookman Old Style"/>
        </w:rPr>
        <w:t>Penilaian Tingkat Kesehatan BPR</w:t>
      </w:r>
      <w:r w:rsidR="002E2858" w:rsidRPr="00563639">
        <w:rPr>
          <w:rFonts w:ascii="Bookman Old Style" w:hAnsi="Bookman Old Style"/>
        </w:rPr>
        <w:t xml:space="preserve"> dan BPRS</w:t>
      </w:r>
      <w:r w:rsidRPr="00563639">
        <w:rPr>
          <w:rFonts w:ascii="Bookman Old Style" w:hAnsi="Bookman Old Style"/>
        </w:rPr>
        <w:t>, dilakukan berdasarkan tahapan sebagai berikut:</w:t>
      </w:r>
    </w:p>
    <w:p w14:paraId="3A945993" w14:textId="5165451D" w:rsidR="00FD3A6A" w:rsidRPr="00563639" w:rsidRDefault="00035B32" w:rsidP="00AB64B8">
      <w:pPr>
        <w:pStyle w:val="ListParagraph"/>
        <w:numPr>
          <w:ilvl w:val="0"/>
          <w:numId w:val="9"/>
        </w:numPr>
        <w:spacing w:line="360" w:lineRule="auto"/>
        <w:jc w:val="both"/>
        <w:rPr>
          <w:rFonts w:ascii="Bookman Old Style" w:hAnsi="Bookman Old Style"/>
        </w:rPr>
      </w:pPr>
      <w:r w:rsidRPr="00563639">
        <w:rPr>
          <w:rFonts w:ascii="Bookman Old Style" w:hAnsi="Bookman Old Style"/>
        </w:rPr>
        <w:t xml:space="preserve">Tahap </w:t>
      </w:r>
      <w:r w:rsidR="00F542A7" w:rsidRPr="00563639">
        <w:rPr>
          <w:rFonts w:ascii="Bookman Old Style" w:hAnsi="Bookman Old Style"/>
        </w:rPr>
        <w:t>Penetapan Peringkat Fakto</w:t>
      </w:r>
      <w:r w:rsidR="00D73EBB" w:rsidRPr="00563639">
        <w:rPr>
          <w:rFonts w:ascii="Bookman Old Style" w:hAnsi="Bookman Old Style"/>
        </w:rPr>
        <w:t xml:space="preserve">r </w:t>
      </w:r>
      <w:r w:rsidR="00FB2B57" w:rsidRPr="00563639">
        <w:rPr>
          <w:rFonts w:ascii="Bookman Old Style" w:hAnsi="Bookman Old Style"/>
        </w:rPr>
        <w:t>dan</w:t>
      </w:r>
      <w:r w:rsidR="00D73EBB" w:rsidRPr="00563639">
        <w:rPr>
          <w:rFonts w:ascii="Bookman Old Style" w:hAnsi="Bookman Old Style"/>
        </w:rPr>
        <w:t xml:space="preserve"> </w:t>
      </w:r>
      <w:r w:rsidR="00F542A7" w:rsidRPr="00563639">
        <w:rPr>
          <w:rFonts w:ascii="Bookman Old Style" w:hAnsi="Bookman Old Style"/>
        </w:rPr>
        <w:t>Komponen</w:t>
      </w:r>
    </w:p>
    <w:p w14:paraId="477389AB" w14:textId="1286B54A" w:rsidR="00D73EBB" w:rsidRPr="00563639" w:rsidRDefault="009C08A7" w:rsidP="005C4851">
      <w:pPr>
        <w:pStyle w:val="ListParagraph"/>
        <w:numPr>
          <w:ilvl w:val="1"/>
          <w:numId w:val="14"/>
        </w:numPr>
        <w:spacing w:line="360" w:lineRule="auto"/>
        <w:ind w:left="1146"/>
        <w:jc w:val="both"/>
        <w:rPr>
          <w:rFonts w:ascii="Bookman Old Style" w:hAnsi="Bookman Old Style"/>
        </w:rPr>
      </w:pPr>
      <w:r w:rsidRPr="00563639">
        <w:rPr>
          <w:rFonts w:ascii="Bookman Old Style" w:hAnsi="Bookman Old Style"/>
        </w:rPr>
        <w:t xml:space="preserve">Faktor </w:t>
      </w:r>
      <w:r w:rsidR="009F00DF" w:rsidRPr="00563639">
        <w:rPr>
          <w:rFonts w:ascii="Bookman Old Style" w:hAnsi="Bookman Old Style"/>
        </w:rPr>
        <w:t>Profil Risiko</w:t>
      </w:r>
    </w:p>
    <w:p w14:paraId="3AB70458" w14:textId="20AD4A37" w:rsidR="009F00DF" w:rsidRPr="00563639" w:rsidRDefault="00FB2B57" w:rsidP="0080736A">
      <w:pPr>
        <w:pStyle w:val="ListParagraph"/>
        <w:spacing w:line="360" w:lineRule="auto"/>
        <w:ind w:left="1146"/>
        <w:jc w:val="both"/>
        <w:rPr>
          <w:rFonts w:ascii="Bookman Old Style" w:hAnsi="Bookman Old Style"/>
        </w:rPr>
      </w:pPr>
      <w:r w:rsidRPr="00563639">
        <w:rPr>
          <w:rFonts w:ascii="Bookman Old Style" w:hAnsi="Bookman Old Style"/>
        </w:rPr>
        <w:t>P</w:t>
      </w:r>
      <w:r w:rsidR="00A41347" w:rsidRPr="00563639">
        <w:rPr>
          <w:rFonts w:ascii="Bookman Old Style" w:hAnsi="Bookman Old Style"/>
        </w:rPr>
        <w:t xml:space="preserve">eringkat </w:t>
      </w:r>
      <w:r w:rsidR="000548EE" w:rsidRPr="00563639">
        <w:rPr>
          <w:rFonts w:ascii="Bookman Old Style" w:hAnsi="Bookman Old Style"/>
        </w:rPr>
        <w:t xml:space="preserve">faktor </w:t>
      </w:r>
      <w:r w:rsidR="00A41347" w:rsidRPr="00563639">
        <w:rPr>
          <w:rFonts w:ascii="Bookman Old Style" w:hAnsi="Bookman Old Style"/>
        </w:rPr>
        <w:t xml:space="preserve">profil risiko </w:t>
      </w:r>
      <w:r w:rsidRPr="00563639">
        <w:rPr>
          <w:rFonts w:ascii="Bookman Old Style" w:hAnsi="Bookman Old Style"/>
        </w:rPr>
        <w:t xml:space="preserve">ditetapkan ke dalam 5 (lima) peringkat yaitu </w:t>
      </w:r>
      <w:r w:rsidR="00A41347" w:rsidRPr="00563639">
        <w:rPr>
          <w:rFonts w:ascii="Bookman Old Style" w:hAnsi="Bookman Old Style"/>
        </w:rPr>
        <w:t>Peringkat 1</w:t>
      </w:r>
      <w:r w:rsidR="0080736A" w:rsidRPr="00563639">
        <w:rPr>
          <w:rFonts w:ascii="Bookman Old Style" w:hAnsi="Bookman Old Style"/>
        </w:rPr>
        <w:t xml:space="preserve"> (sangat rendah)</w:t>
      </w:r>
      <w:r w:rsidR="00A41347" w:rsidRPr="00563639">
        <w:rPr>
          <w:rFonts w:ascii="Bookman Old Style" w:hAnsi="Bookman Old Style"/>
        </w:rPr>
        <w:t>, Peringkat 2</w:t>
      </w:r>
      <w:r w:rsidR="0080736A" w:rsidRPr="00563639">
        <w:rPr>
          <w:rFonts w:ascii="Bookman Old Style" w:hAnsi="Bookman Old Style"/>
        </w:rPr>
        <w:t xml:space="preserve"> (rendah)</w:t>
      </w:r>
      <w:r w:rsidR="00A41347" w:rsidRPr="00563639">
        <w:rPr>
          <w:rFonts w:ascii="Bookman Old Style" w:hAnsi="Bookman Old Style"/>
        </w:rPr>
        <w:t>, Peringkat 3</w:t>
      </w:r>
      <w:r w:rsidR="0080736A" w:rsidRPr="00563639">
        <w:rPr>
          <w:rFonts w:ascii="Bookman Old Style" w:hAnsi="Bookman Old Style"/>
        </w:rPr>
        <w:t xml:space="preserve"> (sedang)</w:t>
      </w:r>
      <w:r w:rsidR="00A41347" w:rsidRPr="00563639">
        <w:rPr>
          <w:rFonts w:ascii="Bookman Old Style" w:hAnsi="Bookman Old Style"/>
        </w:rPr>
        <w:t>, Peringkat 4</w:t>
      </w:r>
      <w:r w:rsidR="0080736A" w:rsidRPr="00563639">
        <w:rPr>
          <w:rFonts w:ascii="Bookman Old Style" w:hAnsi="Bookman Old Style"/>
        </w:rPr>
        <w:t xml:space="preserve"> (tinggi)</w:t>
      </w:r>
      <w:r w:rsidR="00A41347" w:rsidRPr="00563639">
        <w:rPr>
          <w:rFonts w:ascii="Bookman Old Style" w:hAnsi="Bookman Old Style"/>
        </w:rPr>
        <w:t>, dan Peringkat 5</w:t>
      </w:r>
      <w:r w:rsidR="0080736A" w:rsidRPr="00563639">
        <w:rPr>
          <w:rFonts w:ascii="Bookman Old Style" w:hAnsi="Bookman Old Style"/>
        </w:rPr>
        <w:t xml:space="preserve"> (sangat tinggi)</w:t>
      </w:r>
      <w:r w:rsidR="00A41347" w:rsidRPr="00563639">
        <w:rPr>
          <w:rFonts w:ascii="Bookman Old Style" w:hAnsi="Bookman Old Style"/>
        </w:rPr>
        <w:t>. Urutan peringkat faktor profil risiko yang lebih kecil mencerminkan semakin rendahnya risiko yang dihadapi oleh BPR</w:t>
      </w:r>
      <w:r w:rsidR="002E2858" w:rsidRPr="00563639">
        <w:rPr>
          <w:rFonts w:ascii="Bookman Old Style" w:hAnsi="Bookman Old Style"/>
        </w:rPr>
        <w:t xml:space="preserve"> dan BPRS</w:t>
      </w:r>
      <w:r w:rsidR="00B57912" w:rsidRPr="00563639">
        <w:rPr>
          <w:rFonts w:ascii="Bookman Old Style" w:hAnsi="Bookman Old Style"/>
        </w:rPr>
        <w:t xml:space="preserve"> sesuai dengan Lampiran I.</w:t>
      </w:r>
      <w:r w:rsidR="00A41347" w:rsidRPr="00563639">
        <w:rPr>
          <w:rFonts w:ascii="Bookman Old Style" w:hAnsi="Bookman Old Style"/>
        </w:rPr>
        <w:t xml:space="preserve"> Penetapan peringkat faktor profil risiko dilakukan dengan berpedoman pada ketentuan </w:t>
      </w:r>
      <w:r w:rsidR="00F542A7">
        <w:rPr>
          <w:rFonts w:ascii="Bookman Old Style" w:hAnsi="Bookman Old Style"/>
        </w:rPr>
        <w:t xml:space="preserve">Peraturan Otoritas Jasa Keuangan </w:t>
      </w:r>
      <w:r w:rsidR="00A41347" w:rsidRPr="00563639">
        <w:rPr>
          <w:rFonts w:ascii="Bookman Old Style" w:hAnsi="Bookman Old Style"/>
        </w:rPr>
        <w:t>mengenai penerapan manajemen risiko.</w:t>
      </w:r>
    </w:p>
    <w:p w14:paraId="66DC518E" w14:textId="54E58192" w:rsidR="009F00DF" w:rsidRPr="00563639" w:rsidRDefault="009F00DF" w:rsidP="005C4851">
      <w:pPr>
        <w:pStyle w:val="ListParagraph"/>
        <w:numPr>
          <w:ilvl w:val="1"/>
          <w:numId w:val="14"/>
        </w:numPr>
        <w:spacing w:line="360" w:lineRule="auto"/>
        <w:ind w:left="1146"/>
        <w:jc w:val="both"/>
        <w:rPr>
          <w:rFonts w:ascii="Bookman Old Style" w:hAnsi="Bookman Old Style"/>
        </w:rPr>
      </w:pPr>
      <w:r w:rsidRPr="00563639">
        <w:rPr>
          <w:rFonts w:ascii="Bookman Old Style" w:hAnsi="Bookman Old Style"/>
        </w:rPr>
        <w:t>Faktor Tata Kelola</w:t>
      </w:r>
    </w:p>
    <w:p w14:paraId="06C4EA65" w14:textId="7B8AB652" w:rsidR="009F00DF" w:rsidRPr="00563639" w:rsidRDefault="00FB2B57" w:rsidP="0080736A">
      <w:pPr>
        <w:pStyle w:val="ListParagraph"/>
        <w:spacing w:line="360" w:lineRule="auto"/>
        <w:ind w:left="1146"/>
        <w:jc w:val="both"/>
        <w:rPr>
          <w:rFonts w:ascii="Bookman Old Style" w:hAnsi="Bookman Old Style"/>
        </w:rPr>
      </w:pPr>
      <w:r w:rsidRPr="00563639">
        <w:rPr>
          <w:rFonts w:ascii="Bookman Old Style" w:hAnsi="Bookman Old Style"/>
        </w:rPr>
        <w:t>P</w:t>
      </w:r>
      <w:r w:rsidR="00A41347" w:rsidRPr="00563639">
        <w:rPr>
          <w:rFonts w:ascii="Bookman Old Style" w:hAnsi="Bookman Old Style"/>
        </w:rPr>
        <w:t>eringkat</w:t>
      </w:r>
      <w:r w:rsidR="000548EE" w:rsidRPr="00563639">
        <w:rPr>
          <w:rFonts w:ascii="Bookman Old Style" w:hAnsi="Bookman Old Style"/>
        </w:rPr>
        <w:t xml:space="preserve"> faktor</w:t>
      </w:r>
      <w:r w:rsidR="00A41347" w:rsidRPr="00563639">
        <w:rPr>
          <w:rFonts w:ascii="Bookman Old Style" w:hAnsi="Bookman Old Style"/>
        </w:rPr>
        <w:t xml:space="preserve"> tata kelola </w:t>
      </w:r>
      <w:r w:rsidRPr="00563639">
        <w:rPr>
          <w:rFonts w:ascii="Bookman Old Style" w:hAnsi="Bookman Old Style"/>
        </w:rPr>
        <w:t xml:space="preserve">ditetapkan ke dalam 5 (lima) peringkat yaitu </w:t>
      </w:r>
      <w:r w:rsidR="00A41347" w:rsidRPr="00563639">
        <w:rPr>
          <w:rFonts w:ascii="Bookman Old Style" w:hAnsi="Bookman Old Style"/>
        </w:rPr>
        <w:t>Peringkat 1</w:t>
      </w:r>
      <w:r w:rsidR="0080736A" w:rsidRPr="00563639">
        <w:rPr>
          <w:rFonts w:ascii="Bookman Old Style" w:hAnsi="Bookman Old Style"/>
        </w:rPr>
        <w:t xml:space="preserve"> (sangat baik)</w:t>
      </w:r>
      <w:r w:rsidR="00A41347" w:rsidRPr="00563639">
        <w:rPr>
          <w:rFonts w:ascii="Bookman Old Style" w:hAnsi="Bookman Old Style"/>
        </w:rPr>
        <w:t>, Peringkat 2</w:t>
      </w:r>
      <w:r w:rsidR="0080736A" w:rsidRPr="00563639">
        <w:rPr>
          <w:rFonts w:ascii="Bookman Old Style" w:hAnsi="Bookman Old Style"/>
        </w:rPr>
        <w:t xml:space="preserve"> (baik)</w:t>
      </w:r>
      <w:r w:rsidR="00A41347" w:rsidRPr="00563639">
        <w:rPr>
          <w:rFonts w:ascii="Bookman Old Style" w:hAnsi="Bookman Old Style"/>
        </w:rPr>
        <w:t>, Peringkat 3</w:t>
      </w:r>
      <w:r w:rsidR="0080736A" w:rsidRPr="00563639">
        <w:rPr>
          <w:rFonts w:ascii="Bookman Old Style" w:hAnsi="Bookman Old Style"/>
        </w:rPr>
        <w:t xml:space="preserve"> (cukup baik)</w:t>
      </w:r>
      <w:r w:rsidR="00A41347" w:rsidRPr="00563639">
        <w:rPr>
          <w:rFonts w:ascii="Bookman Old Style" w:hAnsi="Bookman Old Style"/>
        </w:rPr>
        <w:t>, Peringkat 4</w:t>
      </w:r>
      <w:r w:rsidR="0080736A" w:rsidRPr="00563639">
        <w:rPr>
          <w:rFonts w:ascii="Bookman Old Style" w:hAnsi="Bookman Old Style"/>
        </w:rPr>
        <w:t xml:space="preserve"> (kurang baik)</w:t>
      </w:r>
      <w:r w:rsidR="00A41347" w:rsidRPr="00563639">
        <w:rPr>
          <w:rFonts w:ascii="Bookman Old Style" w:hAnsi="Bookman Old Style"/>
        </w:rPr>
        <w:t>, dan Peringkat 5</w:t>
      </w:r>
      <w:r w:rsidR="0080736A" w:rsidRPr="00563639">
        <w:rPr>
          <w:rFonts w:ascii="Bookman Old Style" w:hAnsi="Bookman Old Style"/>
        </w:rPr>
        <w:t xml:space="preserve"> (tidak baik)</w:t>
      </w:r>
      <w:r w:rsidR="00A41347" w:rsidRPr="00563639">
        <w:rPr>
          <w:rFonts w:ascii="Bookman Old Style" w:hAnsi="Bookman Old Style"/>
        </w:rPr>
        <w:t xml:space="preserve">. Urutan peringkat faktor tata kelola yang lebih kecil mencerminkan penerapan tata kelola yang lebih baik oleh </w:t>
      </w:r>
      <w:r w:rsidR="002E2858" w:rsidRPr="00563639">
        <w:rPr>
          <w:rFonts w:ascii="Bookman Old Style" w:hAnsi="Bookman Old Style"/>
        </w:rPr>
        <w:t>BPR dan BPRS</w:t>
      </w:r>
      <w:r w:rsidR="00B57912" w:rsidRPr="00563639">
        <w:rPr>
          <w:rFonts w:ascii="Bookman Old Style" w:hAnsi="Bookman Old Style"/>
        </w:rPr>
        <w:t xml:space="preserve"> sesuai dengan Lampiran II</w:t>
      </w:r>
      <w:r w:rsidR="00A41347" w:rsidRPr="00563639">
        <w:rPr>
          <w:rFonts w:ascii="Bookman Old Style" w:hAnsi="Bookman Old Style"/>
        </w:rPr>
        <w:t xml:space="preserve">. Penetapan peringkat faktor tata kelola dilakukan dengan berpedoman pada ketentuan </w:t>
      </w:r>
      <w:r w:rsidR="00F542A7">
        <w:rPr>
          <w:rFonts w:ascii="Bookman Old Style" w:hAnsi="Bookman Old Style"/>
        </w:rPr>
        <w:t xml:space="preserve">Peraturan Otoritas Jasa Keuangan </w:t>
      </w:r>
      <w:r w:rsidR="00F542A7" w:rsidRPr="00563639">
        <w:rPr>
          <w:rFonts w:ascii="Bookman Old Style" w:hAnsi="Bookman Old Style"/>
        </w:rPr>
        <w:t xml:space="preserve">mengenai penerapan </w:t>
      </w:r>
      <w:r w:rsidR="00A41347" w:rsidRPr="00563639">
        <w:rPr>
          <w:rFonts w:ascii="Bookman Old Style" w:hAnsi="Bookman Old Style"/>
        </w:rPr>
        <w:t xml:space="preserve">tata kelola </w:t>
      </w:r>
      <w:r w:rsidR="002E2858" w:rsidRPr="00563639">
        <w:rPr>
          <w:rFonts w:ascii="Bookman Old Style" w:hAnsi="Bookman Old Style"/>
        </w:rPr>
        <w:t>BPR dan BPRS</w:t>
      </w:r>
      <w:r w:rsidR="00A41347" w:rsidRPr="00563639">
        <w:rPr>
          <w:rFonts w:ascii="Bookman Old Style" w:hAnsi="Bookman Old Style"/>
        </w:rPr>
        <w:t>.</w:t>
      </w:r>
    </w:p>
    <w:p w14:paraId="0CDED4C5" w14:textId="03A89F00" w:rsidR="009F00DF" w:rsidRPr="00563639" w:rsidRDefault="00FB2B57" w:rsidP="005C4851">
      <w:pPr>
        <w:pStyle w:val="ListParagraph"/>
        <w:numPr>
          <w:ilvl w:val="1"/>
          <w:numId w:val="14"/>
        </w:numPr>
        <w:spacing w:line="360" w:lineRule="auto"/>
        <w:ind w:left="1146"/>
        <w:jc w:val="both"/>
        <w:rPr>
          <w:rFonts w:ascii="Bookman Old Style" w:hAnsi="Bookman Old Style"/>
        </w:rPr>
      </w:pPr>
      <w:r w:rsidRPr="00563639">
        <w:rPr>
          <w:rFonts w:ascii="Bookman Old Style" w:hAnsi="Bookman Old Style"/>
        </w:rPr>
        <w:t>Faktor</w:t>
      </w:r>
      <w:r w:rsidR="009F00DF" w:rsidRPr="00563639">
        <w:rPr>
          <w:rFonts w:ascii="Bookman Old Style" w:hAnsi="Bookman Old Style"/>
        </w:rPr>
        <w:t xml:space="preserve"> Rentabilitas</w:t>
      </w:r>
    </w:p>
    <w:p w14:paraId="169665B7" w14:textId="3D227DC0" w:rsidR="00EF1216" w:rsidRPr="00563639" w:rsidRDefault="0080736A" w:rsidP="00EF1216">
      <w:pPr>
        <w:pStyle w:val="ListParagraph"/>
        <w:spacing w:line="360" w:lineRule="auto"/>
        <w:ind w:left="1146"/>
        <w:jc w:val="both"/>
        <w:rPr>
          <w:rFonts w:ascii="Bookman Old Style" w:hAnsi="Bookman Old Style"/>
        </w:rPr>
      </w:pPr>
      <w:r w:rsidRPr="00563639">
        <w:rPr>
          <w:rFonts w:ascii="Bookman Old Style" w:hAnsi="Bookman Old Style"/>
        </w:rPr>
        <w:t xml:space="preserve">Penetapan peringkat </w:t>
      </w:r>
      <w:r w:rsidR="00FB2B57" w:rsidRPr="00563639">
        <w:rPr>
          <w:rFonts w:ascii="Bookman Old Style" w:hAnsi="Bookman Old Style"/>
        </w:rPr>
        <w:t>faktor rentabilitas dilakukan dengan</w:t>
      </w:r>
      <w:r w:rsidR="00174A4D" w:rsidRPr="00563639">
        <w:rPr>
          <w:rFonts w:ascii="Bookman Old Style" w:hAnsi="Bookman Old Style"/>
        </w:rPr>
        <w:t xml:space="preserve"> menilai aspek kuantitatif dan kualitatif</w:t>
      </w:r>
      <w:r w:rsidR="00167BB6" w:rsidRPr="00563639">
        <w:rPr>
          <w:rFonts w:ascii="Bookman Old Style" w:hAnsi="Bookman Old Style"/>
        </w:rPr>
        <w:t>, sebagai berikut</w:t>
      </w:r>
      <w:r w:rsidR="00EF1216" w:rsidRPr="00563639">
        <w:rPr>
          <w:rFonts w:ascii="Bookman Old Style" w:hAnsi="Bookman Old Style"/>
        </w:rPr>
        <w:t>:</w:t>
      </w:r>
    </w:p>
    <w:p w14:paraId="4E7D4784" w14:textId="499EC112" w:rsidR="00EF1216" w:rsidRPr="00563639" w:rsidRDefault="005B3A61" w:rsidP="005C4851">
      <w:pPr>
        <w:pStyle w:val="ListParagraph"/>
        <w:numPr>
          <w:ilvl w:val="0"/>
          <w:numId w:val="39"/>
        </w:numPr>
        <w:spacing w:line="360" w:lineRule="auto"/>
        <w:jc w:val="both"/>
        <w:rPr>
          <w:rFonts w:ascii="Bookman Old Style" w:hAnsi="Bookman Old Style"/>
        </w:rPr>
      </w:pPr>
      <w:r w:rsidRPr="00563639">
        <w:rPr>
          <w:rFonts w:ascii="Bookman Old Style" w:hAnsi="Bookman Old Style"/>
        </w:rPr>
        <w:t>Dalam penilaian aspek kuantitatif, BPR dan BPRS menetapkan</w:t>
      </w:r>
      <w:r w:rsidR="00EF1216" w:rsidRPr="00563639">
        <w:rPr>
          <w:rFonts w:ascii="Bookman Old Style" w:hAnsi="Bookman Old Style"/>
        </w:rPr>
        <w:t xml:space="preserve"> peringkat komponen rentabilitas dengan cara terlebih dahulu menghitung masing-masing komponen rentabilitas dan menetapkan peringkat masing-masing komponen rentabilitas dengan mengacu pada Lampiran </w:t>
      </w:r>
      <w:r w:rsidR="00B57912" w:rsidRPr="00563639">
        <w:rPr>
          <w:rFonts w:ascii="Bookman Old Style" w:hAnsi="Bookman Old Style"/>
        </w:rPr>
        <w:t>II</w:t>
      </w:r>
      <w:r w:rsidR="00EF1216" w:rsidRPr="00563639">
        <w:rPr>
          <w:rFonts w:ascii="Bookman Old Style" w:hAnsi="Bookman Old Style"/>
        </w:rPr>
        <w:t xml:space="preserve">I bagi BPR dan Lampiran </w:t>
      </w:r>
      <w:r w:rsidR="00B57912" w:rsidRPr="00563639">
        <w:rPr>
          <w:rFonts w:ascii="Bookman Old Style" w:hAnsi="Bookman Old Style"/>
        </w:rPr>
        <w:t xml:space="preserve">IV </w:t>
      </w:r>
      <w:r w:rsidR="00EF1216" w:rsidRPr="00563639">
        <w:rPr>
          <w:rFonts w:ascii="Bookman Old Style" w:hAnsi="Bookman Old Style"/>
        </w:rPr>
        <w:t>bagi BPRS yang merupakan bagian tidak terpisahkan dari Surat Edaran Otoritas Jasa Keuangan ini.</w:t>
      </w:r>
      <w:r w:rsidR="00381B90" w:rsidRPr="00563639">
        <w:rPr>
          <w:rFonts w:ascii="Bookman Old Style" w:hAnsi="Bookman Old Style"/>
        </w:rPr>
        <w:t xml:space="preserve"> Selanjutnya,</w:t>
      </w:r>
      <w:r w:rsidR="00BB4993" w:rsidRPr="00563639">
        <w:rPr>
          <w:rFonts w:ascii="Bookman Old Style" w:hAnsi="Bookman Old Style"/>
        </w:rPr>
        <w:t xml:space="preserve"> </w:t>
      </w:r>
      <w:r w:rsidRPr="00563639">
        <w:rPr>
          <w:rFonts w:ascii="Bookman Old Style" w:hAnsi="Bookman Old Style"/>
        </w:rPr>
        <w:t xml:space="preserve">BPR dan BPRS mempertimbangkan </w:t>
      </w:r>
      <w:r w:rsidR="00EF1216" w:rsidRPr="00563639">
        <w:rPr>
          <w:rFonts w:ascii="Bookman Old Style" w:hAnsi="Bookman Old Style"/>
        </w:rPr>
        <w:t xml:space="preserve">penilaian </w:t>
      </w:r>
      <w:r w:rsidR="00827F71" w:rsidRPr="00563639">
        <w:rPr>
          <w:rFonts w:ascii="Bookman Old Style" w:hAnsi="Bookman Old Style"/>
        </w:rPr>
        <w:t xml:space="preserve">aspek kualitatif yang merupakan penilaian </w:t>
      </w:r>
      <w:r w:rsidR="00EF1216" w:rsidRPr="00563639">
        <w:rPr>
          <w:rFonts w:ascii="Bookman Old Style" w:hAnsi="Bookman Old Style"/>
        </w:rPr>
        <w:t>terhadap sumber rentabilitas, kesinambungan rentabilitas, dan/atau manajemen rentabilitas</w:t>
      </w:r>
      <w:r w:rsidRPr="00563639">
        <w:rPr>
          <w:rFonts w:ascii="Bookman Old Style" w:hAnsi="Bookman Old Style"/>
        </w:rPr>
        <w:t>.</w:t>
      </w:r>
    </w:p>
    <w:p w14:paraId="750865D1" w14:textId="36D7E23B" w:rsidR="005B3A61" w:rsidRPr="00563639" w:rsidRDefault="005B3A61" w:rsidP="005C4851">
      <w:pPr>
        <w:pStyle w:val="ListParagraph"/>
        <w:numPr>
          <w:ilvl w:val="0"/>
          <w:numId w:val="39"/>
        </w:numPr>
        <w:spacing w:line="360" w:lineRule="auto"/>
        <w:jc w:val="both"/>
        <w:rPr>
          <w:rFonts w:ascii="Bookman Old Style" w:hAnsi="Bookman Old Style"/>
        </w:rPr>
      </w:pPr>
      <w:r w:rsidRPr="00563639">
        <w:rPr>
          <w:rFonts w:ascii="Bookman Old Style" w:hAnsi="Bookman Old Style"/>
        </w:rPr>
        <w:t xml:space="preserve">Penetapan peringkat faktor rentabilitas dilakukan berdasarkan analisis yang komprehensif dan terstruktur terhadap aspek kuantitatif dan kualitatif dengan memperhatikan signifikansi serta mempertimbangkan permasalahan lain yang memengaruhi rentabilitas </w:t>
      </w:r>
      <w:r w:rsidR="00827F71" w:rsidRPr="00563639">
        <w:rPr>
          <w:rFonts w:ascii="Bookman Old Style" w:hAnsi="Bookman Old Style"/>
        </w:rPr>
        <w:t>BPR dan BPRS</w:t>
      </w:r>
      <w:r w:rsidRPr="00563639">
        <w:rPr>
          <w:rFonts w:ascii="Bookman Old Style" w:hAnsi="Bookman Old Style"/>
        </w:rPr>
        <w:t>.</w:t>
      </w:r>
      <w:r w:rsidR="002B2895" w:rsidRPr="00563639">
        <w:rPr>
          <w:rFonts w:ascii="Bookman Old Style" w:hAnsi="Bookman Old Style"/>
        </w:rPr>
        <w:t xml:space="preserve"> Penilaian faktor rentabilitas </w:t>
      </w:r>
      <w:r w:rsidR="00381B90" w:rsidRPr="00563639">
        <w:rPr>
          <w:rFonts w:ascii="Bookman Old Style" w:hAnsi="Bookman Old Style"/>
        </w:rPr>
        <w:t xml:space="preserve">dapat </w:t>
      </w:r>
      <w:r w:rsidR="002B2895" w:rsidRPr="00563639">
        <w:rPr>
          <w:rFonts w:ascii="Bookman Old Style" w:hAnsi="Bookman Old Style"/>
        </w:rPr>
        <w:t xml:space="preserve">dilakukan dengan mempertimbangkan antara lain tingkat, tren, struktur, stabilitas rentabilitas, dan/atau perbandingan kinerja BPR dan BPRS dengan kinerja industri atau </w:t>
      </w:r>
      <w:r w:rsidR="002B2895" w:rsidRPr="00563639">
        <w:rPr>
          <w:rFonts w:ascii="Bookman Old Style" w:hAnsi="Bookman Old Style"/>
          <w:i/>
        </w:rPr>
        <w:t>peer group.</w:t>
      </w:r>
    </w:p>
    <w:p w14:paraId="5C9BC42B" w14:textId="3F894176" w:rsidR="00BB4993" w:rsidRPr="00563639" w:rsidRDefault="00BB4993" w:rsidP="005C4851">
      <w:pPr>
        <w:pStyle w:val="ListParagraph"/>
        <w:numPr>
          <w:ilvl w:val="0"/>
          <w:numId w:val="39"/>
        </w:numPr>
        <w:spacing w:line="360" w:lineRule="auto"/>
        <w:jc w:val="both"/>
        <w:rPr>
          <w:rFonts w:ascii="Bookman Old Style" w:hAnsi="Bookman Old Style"/>
        </w:rPr>
      </w:pPr>
      <w:r w:rsidRPr="00563639">
        <w:rPr>
          <w:rFonts w:ascii="Bookman Old Style" w:hAnsi="Bookman Old Style"/>
        </w:rPr>
        <w:t xml:space="preserve">Peringkat faktor rentabilitas ditetapkan ke dalam 5 (lima) peringkat yaitu Peringkat 1 (sangat baik), Peringkat 2 (baik), Peringkat 3 (cukup baik), Peringkat 4 (kurang baik), dan Peringkat 5 (tidak baik). Urutan peringkat faktor rentabilitas yang lebih kecil mencerminkan kondisi rentabilitas yang lebih baik. Penetapan Peringkat faktor rentabilitas dilakukan dengan mengacu pada Lampiran </w:t>
      </w:r>
      <w:r w:rsidR="00B57912" w:rsidRPr="00563639">
        <w:rPr>
          <w:rFonts w:ascii="Bookman Old Style" w:hAnsi="Bookman Old Style"/>
        </w:rPr>
        <w:t>V</w:t>
      </w:r>
      <w:r w:rsidR="00827F71" w:rsidRPr="00563639">
        <w:rPr>
          <w:rFonts w:ascii="Bookman Old Style" w:hAnsi="Bookman Old Style"/>
        </w:rPr>
        <w:t xml:space="preserve"> </w:t>
      </w:r>
      <w:r w:rsidRPr="00563639">
        <w:rPr>
          <w:rFonts w:ascii="Bookman Old Style" w:hAnsi="Bookman Old Style"/>
        </w:rPr>
        <w:t>yang merupakan bagian tidak terpisahkan dari Surat Edaran Otoritas Jasa Keuangan ini.</w:t>
      </w:r>
    </w:p>
    <w:p w14:paraId="5C15F8FF" w14:textId="10D2580B" w:rsidR="00BF5EEF" w:rsidRPr="00563639" w:rsidRDefault="00BB4993" w:rsidP="005C4851">
      <w:pPr>
        <w:pStyle w:val="ListParagraph"/>
        <w:numPr>
          <w:ilvl w:val="1"/>
          <w:numId w:val="14"/>
        </w:numPr>
        <w:spacing w:line="360" w:lineRule="auto"/>
        <w:ind w:left="1146"/>
        <w:jc w:val="both"/>
        <w:rPr>
          <w:rFonts w:ascii="Bookman Old Style" w:hAnsi="Bookman Old Style"/>
        </w:rPr>
      </w:pPr>
      <w:r w:rsidRPr="00563639">
        <w:rPr>
          <w:rFonts w:ascii="Bookman Old Style" w:hAnsi="Bookman Old Style"/>
        </w:rPr>
        <w:t>Faktor</w:t>
      </w:r>
      <w:r w:rsidR="009F00DF" w:rsidRPr="00563639">
        <w:rPr>
          <w:rFonts w:ascii="Bookman Old Style" w:hAnsi="Bookman Old Style"/>
        </w:rPr>
        <w:t xml:space="preserve"> Permodalan</w:t>
      </w:r>
    </w:p>
    <w:p w14:paraId="32BE519B" w14:textId="707FCCCA" w:rsidR="00BB4993" w:rsidRPr="00563639" w:rsidRDefault="00BB4993" w:rsidP="00BB4993">
      <w:pPr>
        <w:pStyle w:val="ListParagraph"/>
        <w:spacing w:line="360" w:lineRule="auto"/>
        <w:ind w:left="1146"/>
        <w:jc w:val="both"/>
        <w:rPr>
          <w:rFonts w:ascii="Bookman Old Style" w:hAnsi="Bookman Old Style"/>
        </w:rPr>
      </w:pPr>
      <w:r w:rsidRPr="00563639">
        <w:rPr>
          <w:rFonts w:ascii="Bookman Old Style" w:hAnsi="Bookman Old Style"/>
        </w:rPr>
        <w:t>Penetapan peringkat faktor permodalan dilakukan dengan menilai aspek kuantitatif dan kualitatif, sebagai berikut:</w:t>
      </w:r>
    </w:p>
    <w:p w14:paraId="4BA70A3F" w14:textId="39C13CCD" w:rsidR="00BB4993" w:rsidRPr="00563639" w:rsidRDefault="00BB4993" w:rsidP="005C4851">
      <w:pPr>
        <w:pStyle w:val="ListParagraph"/>
        <w:numPr>
          <w:ilvl w:val="0"/>
          <w:numId w:val="46"/>
        </w:numPr>
        <w:spacing w:line="360" w:lineRule="auto"/>
        <w:jc w:val="both"/>
        <w:rPr>
          <w:rFonts w:ascii="Bookman Old Style" w:hAnsi="Bookman Old Style"/>
        </w:rPr>
      </w:pPr>
      <w:r w:rsidRPr="00563639">
        <w:rPr>
          <w:rFonts w:ascii="Bookman Old Style" w:hAnsi="Bookman Old Style"/>
        </w:rPr>
        <w:t xml:space="preserve">Dalam penilaian aspek kuantitatif, BPR dan BPRS menetapkan peringkat komponen permodalan dengan cara terlebih dahulu menghitung masing-masing komponen permodalan dan menetapkan peringkat masing-masing komponen permodalan dengan mengacu pada Lampiran </w:t>
      </w:r>
      <w:r w:rsidR="00B57912" w:rsidRPr="00563639">
        <w:rPr>
          <w:rFonts w:ascii="Bookman Old Style" w:hAnsi="Bookman Old Style"/>
        </w:rPr>
        <w:t>III</w:t>
      </w:r>
      <w:r w:rsidRPr="00563639">
        <w:rPr>
          <w:rFonts w:ascii="Bookman Old Style" w:hAnsi="Bookman Old Style"/>
        </w:rPr>
        <w:t xml:space="preserve"> bagi BPR dan Lampiran </w:t>
      </w:r>
      <w:r w:rsidR="00B57912" w:rsidRPr="00563639">
        <w:rPr>
          <w:rFonts w:ascii="Bookman Old Style" w:hAnsi="Bookman Old Style"/>
        </w:rPr>
        <w:t>IV</w:t>
      </w:r>
      <w:r w:rsidRPr="00563639">
        <w:rPr>
          <w:rFonts w:ascii="Bookman Old Style" w:hAnsi="Bookman Old Style"/>
        </w:rPr>
        <w:t xml:space="preserve"> bagi BPRS yang merupakan bagian tidak terpisahkan dari Surat Edaran Otoritas Jasa Keuangan ini.</w:t>
      </w:r>
      <w:r w:rsidR="00827F71" w:rsidRPr="00563639">
        <w:rPr>
          <w:rFonts w:ascii="Bookman Old Style" w:hAnsi="Bookman Old Style"/>
        </w:rPr>
        <w:t xml:space="preserve"> Selanjutnya, BPR dan BPRS mempertimbangkan penilaian </w:t>
      </w:r>
      <w:r w:rsidRPr="00563639">
        <w:rPr>
          <w:rFonts w:ascii="Bookman Old Style" w:hAnsi="Bookman Old Style"/>
        </w:rPr>
        <w:t>aspek kualitatif</w:t>
      </w:r>
      <w:r w:rsidR="00827F71" w:rsidRPr="00563639">
        <w:rPr>
          <w:rFonts w:ascii="Bookman Old Style" w:hAnsi="Bookman Old Style"/>
        </w:rPr>
        <w:t xml:space="preserve"> yang</w:t>
      </w:r>
      <w:r w:rsidRPr="00563639">
        <w:rPr>
          <w:rFonts w:ascii="Bookman Old Style" w:hAnsi="Bookman Old Style"/>
        </w:rPr>
        <w:t xml:space="preserve"> </w:t>
      </w:r>
      <w:r w:rsidR="00827F71" w:rsidRPr="00563639">
        <w:rPr>
          <w:rFonts w:ascii="Bookman Old Style" w:hAnsi="Bookman Old Style"/>
        </w:rPr>
        <w:t>merupakan penilaian terhadap</w:t>
      </w:r>
      <w:r w:rsidRPr="00563639">
        <w:rPr>
          <w:rFonts w:ascii="Bookman Old Style" w:hAnsi="Bookman Old Style"/>
        </w:rPr>
        <w:t xml:space="preserve"> manajemen permodalan dan/atau kemampuan akses permodalan.</w:t>
      </w:r>
    </w:p>
    <w:p w14:paraId="15D6D642" w14:textId="6F5183C9" w:rsidR="00BF5EEF" w:rsidRPr="00563639" w:rsidRDefault="00BB4993" w:rsidP="005C4851">
      <w:pPr>
        <w:pStyle w:val="ListParagraph"/>
        <w:numPr>
          <w:ilvl w:val="0"/>
          <w:numId w:val="46"/>
        </w:numPr>
        <w:spacing w:line="360" w:lineRule="auto"/>
        <w:jc w:val="both"/>
        <w:rPr>
          <w:rFonts w:ascii="Bookman Old Style" w:hAnsi="Bookman Old Style"/>
        </w:rPr>
      </w:pPr>
      <w:r w:rsidRPr="00563639">
        <w:rPr>
          <w:rFonts w:ascii="Bookman Old Style" w:hAnsi="Bookman Old Style"/>
        </w:rPr>
        <w:t xml:space="preserve">Penetapan peringkat faktor permodalan dilakukan berdasarkan analisis yang komprehensif dan terstruktur terhadap aspek kuantitatif dan kualitatif dengan memperhatikan signifikansi serta mempertimbangkan permasalahan lain yang memengaruhi </w:t>
      </w:r>
      <w:r w:rsidR="00827F71" w:rsidRPr="00563639">
        <w:rPr>
          <w:rFonts w:ascii="Bookman Old Style" w:hAnsi="Bookman Old Style"/>
        </w:rPr>
        <w:t>permodalan</w:t>
      </w:r>
      <w:r w:rsidRPr="00563639">
        <w:rPr>
          <w:rFonts w:ascii="Bookman Old Style" w:hAnsi="Bookman Old Style"/>
        </w:rPr>
        <w:t xml:space="preserve"> </w:t>
      </w:r>
      <w:r w:rsidR="00827F71" w:rsidRPr="00563639">
        <w:rPr>
          <w:rFonts w:ascii="Bookman Old Style" w:hAnsi="Bookman Old Style"/>
        </w:rPr>
        <w:t>BPR dan BPRS</w:t>
      </w:r>
      <w:r w:rsidRPr="00563639">
        <w:rPr>
          <w:rFonts w:ascii="Bookman Old Style" w:hAnsi="Bookman Old Style"/>
        </w:rPr>
        <w:t>.</w:t>
      </w:r>
    </w:p>
    <w:p w14:paraId="1F056CB4" w14:textId="363E4483" w:rsidR="00BB4993" w:rsidRPr="00563639" w:rsidRDefault="00BB4993" w:rsidP="005C4851">
      <w:pPr>
        <w:pStyle w:val="ListParagraph"/>
        <w:numPr>
          <w:ilvl w:val="0"/>
          <w:numId w:val="46"/>
        </w:numPr>
        <w:spacing w:line="360" w:lineRule="auto"/>
        <w:jc w:val="both"/>
        <w:rPr>
          <w:rFonts w:ascii="Bookman Old Style" w:hAnsi="Bookman Old Style"/>
        </w:rPr>
      </w:pPr>
      <w:r w:rsidRPr="00563639">
        <w:rPr>
          <w:rFonts w:ascii="Bookman Old Style" w:hAnsi="Bookman Old Style"/>
        </w:rPr>
        <w:t xml:space="preserve">Peringkat faktor permodalan ditetapkan ke dalam 5 (lima) peringkat yaitu Peringkat 1 (sangat baik), Peringkat 2 (baik), Peringkat 3 (cukup baik), Peringkat 4 (kurang baik), dan Peringkat 5 (tidak baik). Urutan peringkat faktor permodalan yang lebih kecil mencerminkan kondisi permodalan yang lebih baik. Penetapan Peringkat faktor permodalan dilakukan dengan mengacu pada Lampiran </w:t>
      </w:r>
      <w:r w:rsidR="00B57912" w:rsidRPr="00563639">
        <w:rPr>
          <w:rFonts w:ascii="Bookman Old Style" w:hAnsi="Bookman Old Style"/>
        </w:rPr>
        <w:t>VI</w:t>
      </w:r>
      <w:r w:rsidRPr="00563639">
        <w:rPr>
          <w:rFonts w:ascii="Bookman Old Style" w:hAnsi="Bookman Old Style"/>
        </w:rPr>
        <w:t xml:space="preserve"> yang merupakan bagian tidak terpisahkan dari Surat Edaran Otoritas Jasa Keuangan ini.</w:t>
      </w:r>
    </w:p>
    <w:p w14:paraId="033CC46D" w14:textId="0C135500" w:rsidR="00035B32" w:rsidRPr="00563639" w:rsidRDefault="00035B32" w:rsidP="00AB64B8">
      <w:pPr>
        <w:pStyle w:val="ListParagraph"/>
        <w:numPr>
          <w:ilvl w:val="0"/>
          <w:numId w:val="9"/>
        </w:numPr>
        <w:spacing w:line="360" w:lineRule="auto"/>
        <w:jc w:val="both"/>
        <w:rPr>
          <w:rFonts w:ascii="Bookman Old Style" w:hAnsi="Bookman Old Style"/>
        </w:rPr>
      </w:pPr>
      <w:r w:rsidRPr="00563639">
        <w:rPr>
          <w:rFonts w:ascii="Bookman Old Style" w:hAnsi="Bookman Old Style"/>
        </w:rPr>
        <w:t>Tahap</w:t>
      </w:r>
      <w:r w:rsidR="0032477A" w:rsidRPr="00563639">
        <w:rPr>
          <w:rFonts w:ascii="Bookman Old Style" w:hAnsi="Bookman Old Style"/>
        </w:rPr>
        <w:t xml:space="preserve"> Penetapan Peringkat Komposit Tingkat Kesehatan BPR</w:t>
      </w:r>
      <w:r w:rsidR="001714C5" w:rsidRPr="00563639">
        <w:rPr>
          <w:rFonts w:ascii="Bookman Old Style" w:hAnsi="Bookman Old Style"/>
        </w:rPr>
        <w:t xml:space="preserve"> dan BPRS </w:t>
      </w:r>
    </w:p>
    <w:p w14:paraId="3C3765B3" w14:textId="5DA1C7D8" w:rsidR="004B78D2" w:rsidRPr="00563639" w:rsidRDefault="00E123FE" w:rsidP="00266793">
      <w:pPr>
        <w:pStyle w:val="ListParagraph"/>
        <w:numPr>
          <w:ilvl w:val="1"/>
          <w:numId w:val="3"/>
        </w:numPr>
        <w:spacing w:line="360" w:lineRule="auto"/>
        <w:ind w:left="1134"/>
        <w:jc w:val="both"/>
        <w:rPr>
          <w:rFonts w:ascii="Bookman Old Style" w:hAnsi="Bookman Old Style"/>
        </w:rPr>
      </w:pPr>
      <w:r w:rsidRPr="00563639">
        <w:rPr>
          <w:rFonts w:ascii="Bookman Old Style" w:hAnsi="Bookman Old Style"/>
        </w:rPr>
        <w:t>Berdasarkan peringkat faktor yang diperoleh,</w:t>
      </w:r>
      <w:r w:rsidR="00F6433A" w:rsidRPr="00563639">
        <w:rPr>
          <w:rFonts w:ascii="Bookman Old Style" w:hAnsi="Bookman Old Style"/>
        </w:rPr>
        <w:t xml:space="preserve"> </w:t>
      </w:r>
      <w:r w:rsidRPr="00563639">
        <w:rPr>
          <w:rFonts w:ascii="Bookman Old Style" w:hAnsi="Bookman Old Style"/>
        </w:rPr>
        <w:t xml:space="preserve">masing-masing peringkat faktor </w:t>
      </w:r>
      <w:r w:rsidR="00F6433A" w:rsidRPr="00563639">
        <w:rPr>
          <w:rFonts w:ascii="Bookman Old Style" w:hAnsi="Bookman Old Style"/>
        </w:rPr>
        <w:t xml:space="preserve">dikalikan </w:t>
      </w:r>
      <w:r w:rsidRPr="00563639">
        <w:rPr>
          <w:rFonts w:ascii="Bookman Old Style" w:hAnsi="Bookman Old Style"/>
        </w:rPr>
        <w:t>dengan</w:t>
      </w:r>
      <w:r w:rsidR="00F6433A" w:rsidRPr="00563639">
        <w:rPr>
          <w:rFonts w:ascii="Bookman Old Style" w:hAnsi="Bookman Old Style"/>
        </w:rPr>
        <w:t xml:space="preserve"> bobot faktor</w:t>
      </w:r>
      <w:r w:rsidRPr="00563639">
        <w:rPr>
          <w:rFonts w:ascii="Bookman Old Style" w:hAnsi="Bookman Old Style"/>
        </w:rPr>
        <w:t xml:space="preserve">, </w:t>
      </w:r>
      <w:r w:rsidR="004B78D2" w:rsidRPr="00563639">
        <w:rPr>
          <w:rFonts w:ascii="Bookman Old Style" w:hAnsi="Bookman Old Style"/>
        </w:rPr>
        <w:t>sebagai berikut:</w:t>
      </w:r>
    </w:p>
    <w:p w14:paraId="344545D1" w14:textId="4245950F" w:rsidR="004B78D2" w:rsidRPr="00563639" w:rsidRDefault="00F542A7" w:rsidP="005C4851">
      <w:pPr>
        <w:pStyle w:val="ListParagraph"/>
        <w:numPr>
          <w:ilvl w:val="0"/>
          <w:numId w:val="26"/>
        </w:numPr>
        <w:spacing w:line="360" w:lineRule="auto"/>
        <w:jc w:val="both"/>
        <w:rPr>
          <w:rFonts w:ascii="Bookman Old Style" w:hAnsi="Bookman Old Style"/>
        </w:rPr>
      </w:pPr>
      <w:r>
        <w:rPr>
          <w:rFonts w:ascii="Bookman Old Style" w:hAnsi="Bookman Old Style"/>
        </w:rPr>
        <w:t>f</w:t>
      </w:r>
      <w:r w:rsidR="004B78D2" w:rsidRPr="00563639">
        <w:rPr>
          <w:rFonts w:ascii="Bookman Old Style" w:hAnsi="Bookman Old Style"/>
        </w:rPr>
        <w:t>aktor profil risiko, dengan bobot 25% (dua puluh lima persen)</w:t>
      </w:r>
      <w:r w:rsidR="00827F71" w:rsidRPr="00563639">
        <w:rPr>
          <w:rFonts w:ascii="Bookman Old Style" w:hAnsi="Bookman Old Style"/>
        </w:rPr>
        <w:t>;</w:t>
      </w:r>
    </w:p>
    <w:p w14:paraId="609428D5" w14:textId="40883392" w:rsidR="004B78D2" w:rsidRPr="00563639" w:rsidRDefault="00F542A7" w:rsidP="005C4851">
      <w:pPr>
        <w:pStyle w:val="ListParagraph"/>
        <w:numPr>
          <w:ilvl w:val="0"/>
          <w:numId w:val="26"/>
        </w:numPr>
        <w:spacing w:line="360" w:lineRule="auto"/>
        <w:jc w:val="both"/>
        <w:rPr>
          <w:rFonts w:ascii="Bookman Old Style" w:hAnsi="Bookman Old Style"/>
        </w:rPr>
      </w:pPr>
      <w:r>
        <w:rPr>
          <w:rFonts w:ascii="Bookman Old Style" w:hAnsi="Bookman Old Style"/>
        </w:rPr>
        <w:t>f</w:t>
      </w:r>
      <w:r w:rsidR="004B78D2" w:rsidRPr="00563639">
        <w:rPr>
          <w:rFonts w:ascii="Bookman Old Style" w:hAnsi="Bookman Old Style"/>
        </w:rPr>
        <w:t>aktor tata kelola, dengan bobot 30% (tiga puluh persen)</w:t>
      </w:r>
      <w:r w:rsidR="00827F71" w:rsidRPr="00563639">
        <w:rPr>
          <w:rFonts w:ascii="Bookman Old Style" w:hAnsi="Bookman Old Style"/>
        </w:rPr>
        <w:t>;</w:t>
      </w:r>
    </w:p>
    <w:p w14:paraId="1E727EA1" w14:textId="651330FF" w:rsidR="00EF1216" w:rsidRPr="00563639" w:rsidRDefault="00F542A7" w:rsidP="005C4851">
      <w:pPr>
        <w:pStyle w:val="ListParagraph"/>
        <w:numPr>
          <w:ilvl w:val="0"/>
          <w:numId w:val="26"/>
        </w:numPr>
        <w:spacing w:line="360" w:lineRule="auto"/>
        <w:jc w:val="both"/>
        <w:rPr>
          <w:rFonts w:ascii="Bookman Old Style" w:hAnsi="Bookman Old Style"/>
        </w:rPr>
      </w:pPr>
      <w:r>
        <w:rPr>
          <w:rFonts w:ascii="Bookman Old Style" w:hAnsi="Bookman Old Style"/>
        </w:rPr>
        <w:t>f</w:t>
      </w:r>
      <w:r w:rsidR="004B78D2" w:rsidRPr="00563639">
        <w:rPr>
          <w:rFonts w:ascii="Bookman Old Style" w:hAnsi="Bookman Old Style"/>
        </w:rPr>
        <w:t xml:space="preserve">aktor rentabilitas, </w:t>
      </w:r>
      <w:r w:rsidR="00EF1216" w:rsidRPr="00563639">
        <w:rPr>
          <w:rFonts w:ascii="Bookman Old Style" w:hAnsi="Bookman Old Style"/>
        </w:rPr>
        <w:t>dengan bobot 15% (lima belas persen)</w:t>
      </w:r>
      <w:r w:rsidR="00827F71" w:rsidRPr="00563639">
        <w:rPr>
          <w:rFonts w:ascii="Bookman Old Style" w:hAnsi="Bookman Old Style"/>
        </w:rPr>
        <w:t>; dan</w:t>
      </w:r>
    </w:p>
    <w:p w14:paraId="4C8FF803" w14:textId="6A135CE4" w:rsidR="004B78D2" w:rsidRPr="00563639" w:rsidRDefault="00F542A7" w:rsidP="005C4851">
      <w:pPr>
        <w:pStyle w:val="ListParagraph"/>
        <w:numPr>
          <w:ilvl w:val="0"/>
          <w:numId w:val="26"/>
        </w:numPr>
        <w:spacing w:line="360" w:lineRule="auto"/>
        <w:jc w:val="both"/>
        <w:rPr>
          <w:rFonts w:ascii="Bookman Old Style" w:hAnsi="Bookman Old Style"/>
          <w:strike/>
        </w:rPr>
      </w:pPr>
      <w:r>
        <w:rPr>
          <w:rFonts w:ascii="Bookman Old Style" w:hAnsi="Bookman Old Style"/>
        </w:rPr>
        <w:t>f</w:t>
      </w:r>
      <w:r w:rsidR="004B78D2" w:rsidRPr="00563639">
        <w:rPr>
          <w:rFonts w:ascii="Bookman Old Style" w:hAnsi="Bookman Old Style"/>
        </w:rPr>
        <w:t xml:space="preserve">aktor permodalan, </w:t>
      </w:r>
      <w:r w:rsidR="00EF1216" w:rsidRPr="00563639">
        <w:rPr>
          <w:rFonts w:ascii="Bookman Old Style" w:hAnsi="Bookman Old Style"/>
        </w:rPr>
        <w:t>dengan bobot 30% (tiga puluh persen)</w:t>
      </w:r>
      <w:r w:rsidR="00827F71" w:rsidRPr="00563639">
        <w:rPr>
          <w:rFonts w:ascii="Bookman Old Style" w:hAnsi="Bookman Old Style"/>
        </w:rPr>
        <w:t>.</w:t>
      </w:r>
    </w:p>
    <w:p w14:paraId="724FF333" w14:textId="1668227C" w:rsidR="00B3047F" w:rsidRPr="00563639" w:rsidRDefault="00AF6B4F" w:rsidP="004B78D2">
      <w:pPr>
        <w:pStyle w:val="ListParagraph"/>
        <w:numPr>
          <w:ilvl w:val="1"/>
          <w:numId w:val="3"/>
        </w:numPr>
        <w:spacing w:line="360" w:lineRule="auto"/>
        <w:ind w:left="1134"/>
        <w:jc w:val="both"/>
        <w:rPr>
          <w:rFonts w:ascii="Bookman Old Style" w:hAnsi="Bookman Old Style"/>
        </w:rPr>
      </w:pPr>
      <w:r w:rsidRPr="00563639">
        <w:rPr>
          <w:rFonts w:ascii="Bookman Old Style" w:hAnsi="Bookman Old Style"/>
        </w:rPr>
        <w:t xml:space="preserve">Hasil </w:t>
      </w:r>
      <w:r w:rsidR="008A11C5" w:rsidRPr="00563639">
        <w:rPr>
          <w:rFonts w:ascii="Bookman Old Style" w:hAnsi="Bookman Old Style"/>
        </w:rPr>
        <w:t xml:space="preserve">penjumlahan dari </w:t>
      </w:r>
      <w:r w:rsidRPr="00563639">
        <w:rPr>
          <w:rFonts w:ascii="Bookman Old Style" w:hAnsi="Bookman Old Style"/>
        </w:rPr>
        <w:t>peringkat faktor dikalikan bobot faktor disebut dengan Nilai Komposit</w:t>
      </w:r>
      <w:r w:rsidR="008A11C5" w:rsidRPr="00563639">
        <w:rPr>
          <w:rFonts w:ascii="Bookman Old Style" w:hAnsi="Bookman Old Style"/>
        </w:rPr>
        <w:t>.</w:t>
      </w:r>
      <w:r w:rsidRPr="00563639">
        <w:rPr>
          <w:rFonts w:ascii="Bookman Old Style" w:hAnsi="Bookman Old Style"/>
        </w:rPr>
        <w:t xml:space="preserve"> Penetapan Peringkat Komposit tingkat kesehatan dilakukan berdasarkan </w:t>
      </w:r>
      <w:r w:rsidR="00030400" w:rsidRPr="00563639">
        <w:rPr>
          <w:rFonts w:ascii="Bookman Old Style" w:hAnsi="Bookman Old Style"/>
        </w:rPr>
        <w:t>definisi Peringkat Komposit</w:t>
      </w:r>
      <w:r w:rsidRPr="00563639">
        <w:rPr>
          <w:rFonts w:ascii="Bookman Old Style" w:hAnsi="Bookman Old Style"/>
        </w:rPr>
        <w:t xml:space="preserve"> sesuai dengan Lampiran </w:t>
      </w:r>
      <w:r w:rsidR="00B57912" w:rsidRPr="00563639">
        <w:rPr>
          <w:rFonts w:ascii="Bookman Old Style" w:hAnsi="Bookman Old Style"/>
        </w:rPr>
        <w:t>VII</w:t>
      </w:r>
      <w:r w:rsidRPr="00563639">
        <w:rPr>
          <w:rFonts w:ascii="Bookman Old Style" w:hAnsi="Bookman Old Style"/>
        </w:rPr>
        <w:t xml:space="preserve"> yang merupakan bagian tidak terpisahkan dari Surat Edaran Otoritas Jasa Keuangan ini.</w:t>
      </w:r>
    </w:p>
    <w:p w14:paraId="264166C7" w14:textId="5D6E56EA" w:rsidR="00C6006D" w:rsidRPr="00563639" w:rsidRDefault="00C6006D" w:rsidP="00B4367C">
      <w:pPr>
        <w:pStyle w:val="ListParagraph"/>
        <w:numPr>
          <w:ilvl w:val="1"/>
          <w:numId w:val="3"/>
        </w:numPr>
        <w:spacing w:line="360" w:lineRule="auto"/>
        <w:ind w:left="1134"/>
        <w:jc w:val="both"/>
        <w:rPr>
          <w:rFonts w:ascii="Bookman Old Style" w:hAnsi="Bookman Old Style"/>
        </w:rPr>
      </w:pPr>
      <w:r w:rsidRPr="00563639">
        <w:rPr>
          <w:rFonts w:ascii="Bookman Old Style" w:hAnsi="Bookman Old Style"/>
        </w:rPr>
        <w:t>Penetapan peringkat komposit Tingkat Kesehatan BPR</w:t>
      </w:r>
      <w:r w:rsidR="001714C5" w:rsidRPr="00563639">
        <w:rPr>
          <w:rFonts w:ascii="Bookman Old Style" w:hAnsi="Bookman Old Style"/>
        </w:rPr>
        <w:t xml:space="preserve"> dan BPRS</w:t>
      </w:r>
      <w:r w:rsidRPr="00563639">
        <w:rPr>
          <w:rFonts w:ascii="Bookman Old Style" w:hAnsi="Bookman Old Style"/>
        </w:rPr>
        <w:t xml:space="preserve"> terdiri dari 5 (lima) peringkat yaitu </w:t>
      </w:r>
      <w:r w:rsidR="00F542A7" w:rsidRPr="00F542A7">
        <w:rPr>
          <w:rFonts w:ascii="Bookman Old Style" w:hAnsi="Bookman Old Style"/>
        </w:rPr>
        <w:t>Peringkat Komposit 1 (PK-1), Peringkat Komposit 2 (PK-2), Peringkat Komposit 3 (PK-3), Peringkat Komposit 4 (PK-4), dan Peringkat Komposit 5 (PK-5).</w:t>
      </w:r>
    </w:p>
    <w:p w14:paraId="23B8041D" w14:textId="77777777" w:rsidR="00E305EA" w:rsidRPr="00563639" w:rsidRDefault="00531127" w:rsidP="00E305EA">
      <w:pPr>
        <w:pStyle w:val="ListParagraph"/>
        <w:numPr>
          <w:ilvl w:val="1"/>
          <w:numId w:val="3"/>
        </w:numPr>
        <w:spacing w:line="360" w:lineRule="auto"/>
        <w:ind w:left="1134"/>
        <w:jc w:val="both"/>
        <w:rPr>
          <w:rFonts w:ascii="Bookman Old Style" w:hAnsi="Bookman Old Style"/>
        </w:rPr>
      </w:pPr>
      <w:r w:rsidRPr="00563639">
        <w:rPr>
          <w:rFonts w:ascii="Bookman Old Style" w:hAnsi="Bookman Old Style"/>
        </w:rPr>
        <w:t>BPR dan BPRS melakukan a</w:t>
      </w:r>
      <w:r w:rsidR="009A3245" w:rsidRPr="00563639">
        <w:rPr>
          <w:rFonts w:ascii="Bookman Old Style" w:hAnsi="Bookman Old Style"/>
        </w:rPr>
        <w:t xml:space="preserve">nalisis </w:t>
      </w:r>
      <w:r w:rsidRPr="00563639">
        <w:rPr>
          <w:rFonts w:ascii="Bookman Old Style" w:hAnsi="Bookman Old Style"/>
        </w:rPr>
        <w:t xml:space="preserve">terhadap masing-masing faktor penilaian tingkat kesehatan meliputi analisis profil risiko, tata kelola, rentabilitas, permodalan, serta analisis tingkat kesehatan secara keseluruhan. Analisis dimaksud merupakan bagian dari penilaian tingkat kesehatan secara komprehensif dan terstruktur yang paling sedikit mencakup </w:t>
      </w:r>
      <w:r w:rsidR="006A5360" w:rsidRPr="00563639">
        <w:rPr>
          <w:rFonts w:ascii="Bookman Old Style" w:hAnsi="Bookman Old Style"/>
        </w:rPr>
        <w:t xml:space="preserve">informasi terkini </w:t>
      </w:r>
      <w:r w:rsidRPr="00563639">
        <w:rPr>
          <w:rFonts w:ascii="Bookman Old Style" w:hAnsi="Bookman Old Style"/>
        </w:rPr>
        <w:t>kondisi</w:t>
      </w:r>
      <w:r w:rsidR="006A5360" w:rsidRPr="00563639">
        <w:rPr>
          <w:rFonts w:ascii="Bookman Old Style" w:hAnsi="Bookman Old Style"/>
        </w:rPr>
        <w:t xml:space="preserve"> BPR dan BPRS, pokok permasalahan yang sedang dihadapi, </w:t>
      </w:r>
      <w:r w:rsidR="006426B8" w:rsidRPr="00563639">
        <w:rPr>
          <w:rFonts w:ascii="Bookman Old Style" w:hAnsi="Bookman Old Style"/>
        </w:rPr>
        <w:t>termasuk</w:t>
      </w:r>
      <w:r w:rsidR="006A5360" w:rsidRPr="00563639">
        <w:rPr>
          <w:rFonts w:ascii="Bookman Old Style" w:hAnsi="Bookman Old Style"/>
        </w:rPr>
        <w:t xml:space="preserve"> keterkaitan </w:t>
      </w:r>
      <w:r w:rsidR="006426B8" w:rsidRPr="00563639">
        <w:rPr>
          <w:rFonts w:ascii="Bookman Old Style" w:hAnsi="Bookman Old Style"/>
        </w:rPr>
        <w:t>antar faktor.</w:t>
      </w:r>
    </w:p>
    <w:p w14:paraId="5B4C0996" w14:textId="63E7C772" w:rsidR="0091475C" w:rsidRPr="00563639" w:rsidRDefault="0091475C" w:rsidP="00AB64B8">
      <w:pPr>
        <w:pStyle w:val="ListParagraph"/>
        <w:numPr>
          <w:ilvl w:val="0"/>
          <w:numId w:val="9"/>
        </w:numPr>
        <w:spacing w:before="240" w:line="360" w:lineRule="auto"/>
        <w:jc w:val="both"/>
        <w:rPr>
          <w:rFonts w:ascii="Bookman Old Style" w:hAnsi="Bookman Old Style"/>
        </w:rPr>
      </w:pPr>
      <w:r w:rsidRPr="00563639">
        <w:rPr>
          <w:rFonts w:ascii="Bookman Old Style" w:hAnsi="Bookman Old Style"/>
        </w:rPr>
        <w:t>Pengkinian Penilaian Tingkat Kesehatan BPR</w:t>
      </w:r>
      <w:r w:rsidR="001714C5" w:rsidRPr="00563639">
        <w:rPr>
          <w:rFonts w:ascii="Bookman Old Style" w:hAnsi="Bookman Old Style"/>
        </w:rPr>
        <w:t xml:space="preserve"> dan BPRS</w:t>
      </w:r>
    </w:p>
    <w:p w14:paraId="01A15147" w14:textId="0D0D6878" w:rsidR="0091475C" w:rsidRPr="00563639" w:rsidRDefault="0091475C" w:rsidP="0091475C">
      <w:pPr>
        <w:pStyle w:val="ListParagraph"/>
        <w:spacing w:line="360" w:lineRule="auto"/>
        <w:ind w:left="786"/>
        <w:jc w:val="both"/>
        <w:rPr>
          <w:rFonts w:ascii="Bookman Old Style" w:hAnsi="Bookman Old Style"/>
        </w:rPr>
      </w:pPr>
      <w:r w:rsidRPr="00563639">
        <w:rPr>
          <w:rFonts w:ascii="Bookman Old Style" w:hAnsi="Bookman Old Style"/>
        </w:rPr>
        <w:t>Penilaian Tingkat Kesehatan BPR</w:t>
      </w:r>
      <w:r w:rsidR="001714C5" w:rsidRPr="00563639">
        <w:rPr>
          <w:rFonts w:ascii="Bookman Old Style" w:hAnsi="Bookman Old Style"/>
        </w:rPr>
        <w:t xml:space="preserve"> dan BPRS</w:t>
      </w:r>
      <w:r w:rsidRPr="00563639">
        <w:rPr>
          <w:rFonts w:ascii="Bookman Old Style" w:hAnsi="Bookman Old Style"/>
        </w:rPr>
        <w:t xml:space="preserve"> dapat dikinikan sewaktu-waktu dalam hal BPR </w:t>
      </w:r>
      <w:r w:rsidR="00C759BD" w:rsidRPr="00563639">
        <w:rPr>
          <w:rFonts w:ascii="Bookman Old Style" w:hAnsi="Bookman Old Style"/>
        </w:rPr>
        <w:t xml:space="preserve">dan BPRS </w:t>
      </w:r>
      <w:r w:rsidRPr="00563639">
        <w:rPr>
          <w:rFonts w:ascii="Bookman Old Style" w:hAnsi="Bookman Old Style"/>
        </w:rPr>
        <w:t>memenuhi kondisi tertentu sesuai dengan POJK TKS BPR dan BPR</w:t>
      </w:r>
      <w:r w:rsidR="002E2CBD" w:rsidRPr="00563639">
        <w:rPr>
          <w:rFonts w:ascii="Bookman Old Style" w:hAnsi="Bookman Old Style"/>
        </w:rPr>
        <w:t>S</w:t>
      </w:r>
      <w:r w:rsidRPr="00563639">
        <w:rPr>
          <w:rFonts w:ascii="Bookman Old Style" w:hAnsi="Bookman Old Style"/>
        </w:rPr>
        <w:t xml:space="preserve">. Pengkinian atas penilaian </w:t>
      </w:r>
      <w:r w:rsidR="00F542A7" w:rsidRPr="00563639">
        <w:rPr>
          <w:rFonts w:ascii="Bookman Old Style" w:hAnsi="Bookman Old Style"/>
        </w:rPr>
        <w:t xml:space="preserve">Tingkat Kesehatan </w:t>
      </w:r>
      <w:r w:rsidRPr="00563639">
        <w:rPr>
          <w:rFonts w:ascii="Bookman Old Style" w:hAnsi="Bookman Old Style"/>
        </w:rPr>
        <w:t>BPR</w:t>
      </w:r>
      <w:r w:rsidR="001714C5" w:rsidRPr="00563639">
        <w:rPr>
          <w:rFonts w:ascii="Bookman Old Style" w:hAnsi="Bookman Old Style"/>
        </w:rPr>
        <w:t xml:space="preserve"> dan BPRS</w:t>
      </w:r>
      <w:r w:rsidRPr="00563639">
        <w:rPr>
          <w:rFonts w:ascii="Bookman Old Style" w:hAnsi="Bookman Old Style"/>
        </w:rPr>
        <w:t xml:space="preserve"> dapat dilakukan di luar periode akhir bulan Juni dan Desember.</w:t>
      </w:r>
      <w:r w:rsidR="002E2CBD" w:rsidRPr="00563639">
        <w:rPr>
          <w:rFonts w:ascii="Bookman Old Style" w:hAnsi="Bookman Old Style"/>
        </w:rPr>
        <w:t xml:space="preserve"> Otoritas Jasa Keuangan dapat meminta BPR </w:t>
      </w:r>
      <w:r w:rsidR="00C759BD" w:rsidRPr="00563639">
        <w:rPr>
          <w:rFonts w:ascii="Bookman Old Style" w:hAnsi="Bookman Old Style"/>
        </w:rPr>
        <w:t xml:space="preserve">dan BPRS </w:t>
      </w:r>
      <w:r w:rsidR="002E2CBD" w:rsidRPr="00563639">
        <w:rPr>
          <w:rFonts w:ascii="Bookman Old Style" w:hAnsi="Bookman Old Style"/>
        </w:rPr>
        <w:t xml:space="preserve">untuk menyampaikan hasil pengkinian penilaian sendiri </w:t>
      </w:r>
      <w:r w:rsidR="00F542A7" w:rsidRPr="00563639">
        <w:rPr>
          <w:rFonts w:ascii="Bookman Old Style" w:hAnsi="Bookman Old Style"/>
        </w:rPr>
        <w:t>Tingkat Kes</w:t>
      </w:r>
      <w:r w:rsidR="002E2CBD" w:rsidRPr="00563639">
        <w:rPr>
          <w:rFonts w:ascii="Bookman Old Style" w:hAnsi="Bookman Old Style"/>
        </w:rPr>
        <w:t>ehatan BPR dan BPRS sewaktu-waktu dengan memberikan batas waktu penyampaian sesuai dengan kondisi BPR</w:t>
      </w:r>
      <w:r w:rsidR="001714C5" w:rsidRPr="00563639">
        <w:rPr>
          <w:rFonts w:ascii="Bookman Old Style" w:hAnsi="Bookman Old Style"/>
        </w:rPr>
        <w:t xml:space="preserve"> dan BPRS</w:t>
      </w:r>
      <w:r w:rsidR="002E2CBD" w:rsidRPr="00563639">
        <w:rPr>
          <w:rFonts w:ascii="Bookman Old Style" w:hAnsi="Bookman Old Style"/>
        </w:rPr>
        <w:t xml:space="preserve"> </w:t>
      </w:r>
      <w:r w:rsidR="001714C5" w:rsidRPr="00563639">
        <w:rPr>
          <w:rFonts w:ascii="Bookman Old Style" w:hAnsi="Bookman Old Style"/>
        </w:rPr>
        <w:t>serta</w:t>
      </w:r>
      <w:r w:rsidR="002E2CBD" w:rsidRPr="00563639">
        <w:rPr>
          <w:rFonts w:ascii="Bookman Old Style" w:hAnsi="Bookman Old Style"/>
        </w:rPr>
        <w:t xml:space="preserve"> urgensi kebutuhan pengawasan.</w:t>
      </w:r>
    </w:p>
    <w:p w14:paraId="24B7C6F8" w14:textId="77777777" w:rsidR="0091475C" w:rsidRPr="00563639" w:rsidRDefault="0091475C" w:rsidP="0091475C">
      <w:pPr>
        <w:pStyle w:val="ListParagraph"/>
        <w:spacing w:line="360" w:lineRule="auto"/>
        <w:ind w:left="786"/>
        <w:jc w:val="both"/>
        <w:rPr>
          <w:rFonts w:ascii="Bookman Old Style" w:hAnsi="Bookman Old Style"/>
        </w:rPr>
      </w:pPr>
      <w:r w:rsidRPr="00563639">
        <w:rPr>
          <w:rFonts w:ascii="Bookman Old Style" w:hAnsi="Bookman Old Style"/>
        </w:rPr>
        <w:t>Sebagai contoh:</w:t>
      </w:r>
    </w:p>
    <w:p w14:paraId="3958D816" w14:textId="564AB452" w:rsidR="0091475C" w:rsidRPr="00563639" w:rsidRDefault="0091475C" w:rsidP="0091475C">
      <w:pPr>
        <w:pStyle w:val="ListParagraph"/>
        <w:spacing w:line="360" w:lineRule="auto"/>
        <w:ind w:left="786"/>
        <w:jc w:val="both"/>
        <w:rPr>
          <w:rFonts w:ascii="Bookman Old Style" w:hAnsi="Bookman Old Style"/>
        </w:rPr>
      </w:pPr>
      <w:r w:rsidRPr="00563639">
        <w:rPr>
          <w:rFonts w:ascii="Bookman Old Style" w:hAnsi="Bookman Old Style"/>
        </w:rPr>
        <w:t>BPR</w:t>
      </w:r>
      <w:r w:rsidR="001714C5" w:rsidRPr="00563639">
        <w:rPr>
          <w:rFonts w:ascii="Bookman Old Style" w:hAnsi="Bookman Old Style"/>
        </w:rPr>
        <w:t xml:space="preserve"> dan BPRS</w:t>
      </w:r>
      <w:r w:rsidRPr="00563639">
        <w:rPr>
          <w:rFonts w:ascii="Bookman Old Style" w:hAnsi="Bookman Old Style"/>
        </w:rPr>
        <w:t xml:space="preserve"> menghadapi permasalahan signifikan pada bulan September akibat kerugian </w:t>
      </w:r>
      <w:r w:rsidRPr="00563639">
        <w:rPr>
          <w:rFonts w:ascii="Bookman Old Style" w:hAnsi="Bookman Old Style"/>
          <w:i/>
        </w:rPr>
        <w:t>fraud</w:t>
      </w:r>
      <w:r w:rsidRPr="00563639">
        <w:rPr>
          <w:rFonts w:ascii="Bookman Old Style" w:hAnsi="Bookman Old Style"/>
        </w:rPr>
        <w:t xml:space="preserve"> yang berdampak pada permodalan dan kinerja BPR </w:t>
      </w:r>
      <w:r w:rsidR="00C759BD" w:rsidRPr="00563639">
        <w:rPr>
          <w:rFonts w:ascii="Bookman Old Style" w:hAnsi="Bookman Old Style"/>
        </w:rPr>
        <w:t xml:space="preserve">dan BPRS </w:t>
      </w:r>
      <w:r w:rsidRPr="00563639">
        <w:rPr>
          <w:rFonts w:ascii="Bookman Old Style" w:hAnsi="Bookman Old Style"/>
        </w:rPr>
        <w:t>secara keseluruhan. Pada bulan September, dilakukan pengkinian penilaian tingkat kesehatan dengan mempertimbangkan kondisi permasalahan yang terjadi.</w:t>
      </w:r>
    </w:p>
    <w:p w14:paraId="7C5A929C" w14:textId="77777777" w:rsidR="0091475C" w:rsidRPr="00563639" w:rsidRDefault="0091475C" w:rsidP="0091475C">
      <w:pPr>
        <w:pStyle w:val="ListParagraph"/>
        <w:spacing w:line="360" w:lineRule="auto"/>
        <w:ind w:left="426"/>
        <w:rPr>
          <w:rFonts w:ascii="Bookman Old Style" w:hAnsi="Bookman Old Style"/>
        </w:rPr>
      </w:pPr>
    </w:p>
    <w:p w14:paraId="7FEECF5A" w14:textId="7E61788C" w:rsidR="00734ABD" w:rsidRPr="00563639" w:rsidRDefault="00734ABD" w:rsidP="00871639">
      <w:pPr>
        <w:pStyle w:val="ListParagraph"/>
        <w:numPr>
          <w:ilvl w:val="3"/>
          <w:numId w:val="1"/>
        </w:numPr>
        <w:spacing w:line="360" w:lineRule="auto"/>
        <w:ind w:left="426" w:hanging="457"/>
        <w:rPr>
          <w:rFonts w:ascii="Bookman Old Style" w:hAnsi="Bookman Old Style"/>
        </w:rPr>
      </w:pPr>
      <w:r w:rsidRPr="00563639">
        <w:rPr>
          <w:rFonts w:ascii="Bookman Old Style" w:hAnsi="Bookman Old Style"/>
        </w:rPr>
        <w:t>RENCANA TINDAK</w:t>
      </w:r>
    </w:p>
    <w:p w14:paraId="3F6546B8" w14:textId="6CB18153" w:rsidR="00855728" w:rsidRPr="00563639" w:rsidRDefault="00855728" w:rsidP="005C4851">
      <w:pPr>
        <w:pStyle w:val="ListParagraph"/>
        <w:numPr>
          <w:ilvl w:val="0"/>
          <w:numId w:val="24"/>
        </w:numPr>
        <w:spacing w:line="360" w:lineRule="auto"/>
        <w:jc w:val="both"/>
        <w:rPr>
          <w:rFonts w:ascii="Bookman Old Style" w:hAnsi="Bookman Old Style"/>
        </w:rPr>
      </w:pPr>
      <w:r w:rsidRPr="00563639">
        <w:rPr>
          <w:rFonts w:ascii="Bookman Old Style" w:hAnsi="Bookman Old Style"/>
        </w:rPr>
        <w:t xml:space="preserve">Sesuai </w:t>
      </w:r>
      <w:r w:rsidR="00F542A7">
        <w:rPr>
          <w:rFonts w:ascii="Bookman Old Style" w:hAnsi="Bookman Old Style"/>
        </w:rPr>
        <w:t xml:space="preserve">dengan </w:t>
      </w:r>
      <w:r w:rsidRPr="00563639">
        <w:rPr>
          <w:rFonts w:ascii="Bookman Old Style" w:hAnsi="Bookman Old Style"/>
        </w:rPr>
        <w:t>Pasal 17 ayat (1) POJK TKS BPR dan BPRS, dalam hal berdasarkan hasil penilaian Tingkat Kesehatan BPR dan BPRS yang dilakukan Otoritas Jasa Keuangan dan/atau hasil penilaian sendiri terdapat:</w:t>
      </w:r>
    </w:p>
    <w:p w14:paraId="457E543B" w14:textId="77777777" w:rsidR="00855728" w:rsidRPr="00563639" w:rsidRDefault="00855728" w:rsidP="005C4851">
      <w:pPr>
        <w:pStyle w:val="ListParagraph"/>
        <w:numPr>
          <w:ilvl w:val="0"/>
          <w:numId w:val="35"/>
        </w:numPr>
        <w:spacing w:line="360" w:lineRule="auto"/>
        <w:jc w:val="both"/>
        <w:rPr>
          <w:rFonts w:ascii="Bookman Old Style" w:hAnsi="Bookman Old Style"/>
          <w:szCs w:val="24"/>
        </w:rPr>
      </w:pPr>
      <w:r w:rsidRPr="00563639">
        <w:rPr>
          <w:rFonts w:ascii="Bookman Old Style" w:hAnsi="Bookman Old Style"/>
          <w:szCs w:val="24"/>
        </w:rPr>
        <w:t xml:space="preserve">faktor tata kelola dan/atau profil risiko BPR dan BPRS yang ditetapkan dengan peringkat 4 dan/atau peringkat 5; </w:t>
      </w:r>
    </w:p>
    <w:p w14:paraId="4AA89920" w14:textId="77777777" w:rsidR="00855728" w:rsidRPr="00563639" w:rsidRDefault="00855728" w:rsidP="005C4851">
      <w:pPr>
        <w:pStyle w:val="ListParagraph"/>
        <w:numPr>
          <w:ilvl w:val="0"/>
          <w:numId w:val="35"/>
        </w:numPr>
        <w:spacing w:line="360" w:lineRule="auto"/>
        <w:jc w:val="both"/>
        <w:rPr>
          <w:rFonts w:ascii="Bookman Old Style" w:hAnsi="Bookman Old Style"/>
          <w:szCs w:val="24"/>
        </w:rPr>
      </w:pPr>
      <w:r w:rsidRPr="00563639">
        <w:rPr>
          <w:rFonts w:ascii="Bookman Old Style" w:hAnsi="Bookman Old Style"/>
          <w:szCs w:val="24"/>
        </w:rPr>
        <w:t xml:space="preserve">Peringkat Komposit Tingkat Kesehatan BPR dan BPRS yang ditetapkan dengan peringkat 4; dan/atau </w:t>
      </w:r>
    </w:p>
    <w:p w14:paraId="122665FB" w14:textId="77777777" w:rsidR="00855728" w:rsidRPr="00563639" w:rsidRDefault="00855728" w:rsidP="005C4851">
      <w:pPr>
        <w:pStyle w:val="ListParagraph"/>
        <w:numPr>
          <w:ilvl w:val="0"/>
          <w:numId w:val="35"/>
        </w:numPr>
        <w:spacing w:after="0" w:line="360" w:lineRule="auto"/>
        <w:jc w:val="both"/>
        <w:rPr>
          <w:rFonts w:ascii="Bookman Old Style" w:hAnsi="Bookman Old Style"/>
          <w:szCs w:val="24"/>
        </w:rPr>
      </w:pPr>
      <w:r w:rsidRPr="00563639">
        <w:rPr>
          <w:rFonts w:ascii="Bookman Old Style" w:hAnsi="Bookman Old Style"/>
          <w:szCs w:val="24"/>
        </w:rPr>
        <w:t>Peringkat Komposit Tingkat Kesehatan BPR dan BPRS yang ditetapkan selain peringkat 4 atau peringkat 5, namun berpotensi ditetapkan dalam pengawasan intensif atau terdapat permasalahan signifikan yang perlu diatasi agar tidak mengganggu kelangsungan usaha BPR dan BPRS,</w:t>
      </w:r>
    </w:p>
    <w:p w14:paraId="597F6400" w14:textId="7207471B" w:rsidR="00855728" w:rsidRPr="00563639" w:rsidRDefault="00855728" w:rsidP="00855728">
      <w:pPr>
        <w:spacing w:after="0" w:line="360" w:lineRule="auto"/>
        <w:ind w:left="786"/>
        <w:jc w:val="both"/>
        <w:rPr>
          <w:rFonts w:ascii="Bookman Old Style" w:hAnsi="Bookman Old Style"/>
          <w:szCs w:val="24"/>
        </w:rPr>
      </w:pPr>
      <w:r w:rsidRPr="00563639">
        <w:rPr>
          <w:rFonts w:ascii="Bookman Old Style" w:hAnsi="Bookman Old Style"/>
          <w:szCs w:val="24"/>
        </w:rPr>
        <w:t>BPR dan BPRS wajib menyampaikan rencana tindak.</w:t>
      </w:r>
    </w:p>
    <w:p w14:paraId="1C3FDD28" w14:textId="27478D13" w:rsidR="00EA12EE" w:rsidRPr="00563639" w:rsidRDefault="00EA12EE" w:rsidP="00EA12EE">
      <w:pPr>
        <w:pStyle w:val="ListParagraph"/>
        <w:numPr>
          <w:ilvl w:val="0"/>
          <w:numId w:val="24"/>
        </w:numPr>
        <w:spacing w:after="0" w:line="360" w:lineRule="auto"/>
        <w:jc w:val="both"/>
        <w:rPr>
          <w:rFonts w:ascii="Bookman Old Style" w:hAnsi="Bookman Old Style"/>
          <w:szCs w:val="24"/>
        </w:rPr>
      </w:pPr>
      <w:r w:rsidRPr="00563639">
        <w:rPr>
          <w:rFonts w:ascii="Bookman Old Style" w:hAnsi="Bookman Old Style"/>
          <w:szCs w:val="24"/>
        </w:rPr>
        <w:t>Permasalahan signifikan sebagaimana angka 1 huruf c termasuk BPR dan BPRS yang melakukan pelanggaran ketentuan peraturan perundang-undangan yang menyebabkan penerapan manajemen risiko kurang memadai dan/atau tidak memadai</w:t>
      </w:r>
      <w:r w:rsidR="00B73568" w:rsidRPr="00563639">
        <w:rPr>
          <w:rFonts w:ascii="Bookman Old Style" w:hAnsi="Bookman Old Style"/>
          <w:szCs w:val="24"/>
        </w:rPr>
        <w:t>.</w:t>
      </w:r>
    </w:p>
    <w:p w14:paraId="32C5AB5E" w14:textId="78588928" w:rsidR="00855728" w:rsidRPr="00563639" w:rsidRDefault="00B73568" w:rsidP="000B718D">
      <w:pPr>
        <w:pStyle w:val="ListParagraph"/>
        <w:numPr>
          <w:ilvl w:val="0"/>
          <w:numId w:val="24"/>
        </w:numPr>
        <w:spacing w:line="360" w:lineRule="auto"/>
        <w:jc w:val="both"/>
        <w:rPr>
          <w:rFonts w:ascii="Bookman Old Style" w:hAnsi="Bookman Old Style"/>
          <w:szCs w:val="24"/>
        </w:rPr>
      </w:pPr>
      <w:r w:rsidRPr="00563639">
        <w:rPr>
          <w:rFonts w:ascii="Bookman Old Style" w:hAnsi="Bookman Old Style"/>
          <w:szCs w:val="24"/>
        </w:rPr>
        <w:t>P</w:t>
      </w:r>
      <w:r w:rsidR="00855728" w:rsidRPr="00563639">
        <w:rPr>
          <w:rFonts w:ascii="Bookman Old Style" w:hAnsi="Bookman Old Style"/>
          <w:szCs w:val="24"/>
        </w:rPr>
        <w:t>elaksanaan kaji ulang dan penyampaian rencana tindak sesuai</w:t>
      </w:r>
      <w:r w:rsidR="00F542A7">
        <w:rPr>
          <w:rFonts w:ascii="Bookman Old Style" w:hAnsi="Bookman Old Style"/>
          <w:szCs w:val="24"/>
        </w:rPr>
        <w:t xml:space="preserve"> dengan</w:t>
      </w:r>
      <w:r w:rsidR="00855728" w:rsidRPr="00563639">
        <w:rPr>
          <w:rFonts w:ascii="Bookman Old Style" w:hAnsi="Bookman Old Style"/>
          <w:szCs w:val="24"/>
        </w:rPr>
        <w:t xml:space="preserve"> Surat Edaran Otoritas Jasa Keuangan </w:t>
      </w:r>
      <w:r w:rsidR="00F542A7">
        <w:rPr>
          <w:rFonts w:ascii="Bookman Old Style" w:hAnsi="Bookman Old Style"/>
          <w:szCs w:val="24"/>
        </w:rPr>
        <w:t>mengenai</w:t>
      </w:r>
      <w:r w:rsidR="00855728" w:rsidRPr="00563639">
        <w:rPr>
          <w:rFonts w:ascii="Bookman Old Style" w:hAnsi="Bookman Old Style"/>
          <w:szCs w:val="24"/>
        </w:rPr>
        <w:t xml:space="preserve"> </w:t>
      </w:r>
      <w:r w:rsidR="00F542A7" w:rsidRPr="00563639">
        <w:rPr>
          <w:rFonts w:ascii="Bookman Old Style" w:hAnsi="Bookman Old Style"/>
          <w:szCs w:val="24"/>
        </w:rPr>
        <w:t xml:space="preserve">penerapan manajemen risiko </w:t>
      </w:r>
      <w:r w:rsidR="00855728" w:rsidRPr="00563639">
        <w:rPr>
          <w:rFonts w:ascii="Bookman Old Style" w:hAnsi="Bookman Old Style"/>
          <w:szCs w:val="24"/>
        </w:rPr>
        <w:t>bagi BPR dan BPRS, dilakukan sesuai dengan angka 1</w:t>
      </w:r>
      <w:r w:rsidRPr="00563639">
        <w:rPr>
          <w:rFonts w:ascii="Bookman Old Style" w:hAnsi="Bookman Old Style"/>
          <w:szCs w:val="24"/>
        </w:rPr>
        <w:t xml:space="preserve"> dan 2 pada Surat Edaran Otoritas Jasa Keuangan ini</w:t>
      </w:r>
      <w:r w:rsidR="00855728" w:rsidRPr="00563639">
        <w:rPr>
          <w:rFonts w:ascii="Bookman Old Style" w:hAnsi="Bookman Old Style"/>
          <w:szCs w:val="24"/>
        </w:rPr>
        <w:t>.</w:t>
      </w:r>
    </w:p>
    <w:p w14:paraId="65274575" w14:textId="2BF2F563" w:rsidR="00734ABD" w:rsidRPr="00563639" w:rsidRDefault="00734ABD" w:rsidP="000B718D">
      <w:pPr>
        <w:pStyle w:val="ListParagraph"/>
        <w:numPr>
          <w:ilvl w:val="0"/>
          <w:numId w:val="24"/>
        </w:numPr>
        <w:spacing w:line="360" w:lineRule="auto"/>
        <w:jc w:val="both"/>
        <w:rPr>
          <w:rFonts w:ascii="Bookman Old Style" w:hAnsi="Bookman Old Style"/>
          <w:szCs w:val="24"/>
        </w:rPr>
      </w:pPr>
      <w:r w:rsidRPr="00563639">
        <w:rPr>
          <w:rFonts w:ascii="Bookman Old Style" w:hAnsi="Bookman Old Style"/>
          <w:szCs w:val="24"/>
        </w:rPr>
        <w:t>BPR</w:t>
      </w:r>
      <w:r w:rsidR="001714C5" w:rsidRPr="00563639">
        <w:rPr>
          <w:rFonts w:ascii="Bookman Old Style" w:hAnsi="Bookman Old Style"/>
          <w:szCs w:val="24"/>
        </w:rPr>
        <w:t xml:space="preserve"> dan BPRS</w:t>
      </w:r>
      <w:r w:rsidRPr="00563639">
        <w:rPr>
          <w:rFonts w:ascii="Bookman Old Style" w:hAnsi="Bookman Old Style"/>
          <w:szCs w:val="24"/>
        </w:rPr>
        <w:t xml:space="preserve"> menyusun dan menyampaikan rencana tindak dalam hal BPR </w:t>
      </w:r>
      <w:r w:rsidR="00C759BD" w:rsidRPr="00563639">
        <w:rPr>
          <w:rFonts w:ascii="Bookman Old Style" w:hAnsi="Bookman Old Style"/>
          <w:szCs w:val="24"/>
        </w:rPr>
        <w:t xml:space="preserve">dan BPRS </w:t>
      </w:r>
      <w:r w:rsidRPr="00563639">
        <w:rPr>
          <w:rFonts w:ascii="Bookman Old Style" w:hAnsi="Bookman Old Style"/>
          <w:szCs w:val="24"/>
        </w:rPr>
        <w:t xml:space="preserve">memenuhi kondisi tertentu sesuai </w:t>
      </w:r>
      <w:r w:rsidR="00F542A7">
        <w:rPr>
          <w:rFonts w:ascii="Bookman Old Style" w:hAnsi="Bookman Old Style"/>
          <w:szCs w:val="24"/>
        </w:rPr>
        <w:t xml:space="preserve">dengan </w:t>
      </w:r>
      <w:r w:rsidRPr="00563639">
        <w:rPr>
          <w:rFonts w:ascii="Bookman Old Style" w:hAnsi="Bookman Old Style"/>
          <w:szCs w:val="24"/>
        </w:rPr>
        <w:t>POJK TKS BPR dan BPRS. Rencana tindak antara lain meliputi:</w:t>
      </w:r>
    </w:p>
    <w:p w14:paraId="524E0F39" w14:textId="77777777" w:rsidR="00563639" w:rsidRPr="00563639" w:rsidRDefault="00B214C9" w:rsidP="00563639">
      <w:pPr>
        <w:pStyle w:val="ListParagraph"/>
        <w:numPr>
          <w:ilvl w:val="0"/>
          <w:numId w:val="75"/>
        </w:numPr>
        <w:spacing w:line="360" w:lineRule="auto"/>
        <w:jc w:val="both"/>
        <w:rPr>
          <w:rFonts w:ascii="Bookman Old Style" w:hAnsi="Bookman Old Style"/>
        </w:rPr>
      </w:pPr>
      <w:r w:rsidRPr="00563639">
        <w:rPr>
          <w:rFonts w:ascii="Bookman Old Style" w:hAnsi="Bookman Old Style"/>
          <w:szCs w:val="24"/>
        </w:rPr>
        <w:t xml:space="preserve">memperbaiki penerapan </w:t>
      </w:r>
      <w:r w:rsidR="00C759BD" w:rsidRPr="00563639">
        <w:rPr>
          <w:rFonts w:ascii="Bookman Old Style" w:hAnsi="Bookman Old Style"/>
          <w:szCs w:val="24"/>
        </w:rPr>
        <w:t>manajemen risiko dengan langkah perbaikan yang nyata disertai</w:t>
      </w:r>
      <w:r w:rsidR="00C759BD" w:rsidRPr="00563639">
        <w:rPr>
          <w:rFonts w:ascii="Bookman Old Style" w:hAnsi="Bookman Old Style"/>
        </w:rPr>
        <w:t xml:space="preserve"> dengan target waktu penyelesaian. </w:t>
      </w:r>
      <w:r w:rsidR="00D73817" w:rsidRPr="00563639">
        <w:rPr>
          <w:rFonts w:ascii="Bookman Old Style" w:hAnsi="Bookman Old Style"/>
        </w:rPr>
        <w:t>S</w:t>
      </w:r>
      <w:r w:rsidR="00C759BD" w:rsidRPr="00563639">
        <w:rPr>
          <w:rFonts w:ascii="Bookman Old Style" w:hAnsi="Bookman Old Style"/>
        </w:rPr>
        <w:t xml:space="preserve">ebagai contoh, pada BPR dan BPRS dengan tingkat risiko kredit yang </w:t>
      </w:r>
      <w:r w:rsidRPr="00563639">
        <w:rPr>
          <w:rFonts w:ascii="Bookman Old Style" w:hAnsi="Bookman Old Style"/>
        </w:rPr>
        <w:t xml:space="preserve">tinggi, </w:t>
      </w:r>
      <w:r w:rsidR="00D73817" w:rsidRPr="00563639">
        <w:rPr>
          <w:rFonts w:ascii="Bookman Old Style" w:hAnsi="Bookman Old Style"/>
        </w:rPr>
        <w:t xml:space="preserve">rencana tindak yang dapat dilakukan adalah </w:t>
      </w:r>
      <w:r w:rsidRPr="00563639">
        <w:rPr>
          <w:rFonts w:ascii="Bookman Old Style" w:hAnsi="Bookman Old Style"/>
        </w:rPr>
        <w:t xml:space="preserve">menurunkan tingkat </w:t>
      </w:r>
      <w:r w:rsidR="00C759BD" w:rsidRPr="00563639">
        <w:rPr>
          <w:rFonts w:ascii="Bookman Old Style" w:hAnsi="Bookman Old Style"/>
        </w:rPr>
        <w:t>r</w:t>
      </w:r>
      <w:r w:rsidRPr="00563639">
        <w:rPr>
          <w:rFonts w:ascii="Bookman Old Style" w:hAnsi="Bookman Old Style"/>
        </w:rPr>
        <w:t xml:space="preserve">isiko </w:t>
      </w:r>
      <w:r w:rsidR="00C759BD" w:rsidRPr="00563639">
        <w:rPr>
          <w:rFonts w:ascii="Bookman Old Style" w:hAnsi="Bookman Old Style"/>
        </w:rPr>
        <w:t>k</w:t>
      </w:r>
      <w:r w:rsidRPr="00563639">
        <w:rPr>
          <w:rFonts w:ascii="Bookman Old Style" w:hAnsi="Bookman Old Style"/>
        </w:rPr>
        <w:t xml:space="preserve">redit tersebut dengan memperbaiki kelemahan dalam kualitas penerapan </w:t>
      </w:r>
      <w:r w:rsidR="00C759BD" w:rsidRPr="00563639">
        <w:rPr>
          <w:rFonts w:ascii="Bookman Old Style" w:hAnsi="Bookman Old Style"/>
        </w:rPr>
        <w:t>manajemen risiko kredit dan/atau menurunkan eksposur risiko kredit inheren</w:t>
      </w:r>
      <w:r w:rsidRPr="00563639">
        <w:rPr>
          <w:rFonts w:ascii="Bookman Old Style" w:hAnsi="Bookman Old Style"/>
        </w:rPr>
        <w:t>;</w:t>
      </w:r>
    </w:p>
    <w:p w14:paraId="7AF62CB4" w14:textId="22BCA4E4" w:rsidR="00563639" w:rsidRPr="00563639" w:rsidRDefault="00B214C9" w:rsidP="00563639">
      <w:pPr>
        <w:pStyle w:val="ListParagraph"/>
        <w:numPr>
          <w:ilvl w:val="0"/>
          <w:numId w:val="75"/>
        </w:numPr>
        <w:spacing w:line="360" w:lineRule="auto"/>
        <w:jc w:val="both"/>
        <w:rPr>
          <w:rFonts w:ascii="Bookman Old Style" w:hAnsi="Bookman Old Style"/>
        </w:rPr>
      </w:pPr>
      <w:r w:rsidRPr="00563639">
        <w:rPr>
          <w:rFonts w:ascii="Bookman Old Style" w:hAnsi="Bookman Old Style"/>
        </w:rPr>
        <w:t xml:space="preserve">memperbaiki penerapan </w:t>
      </w:r>
      <w:r w:rsidR="00C759BD" w:rsidRPr="00563639">
        <w:rPr>
          <w:rFonts w:ascii="Bookman Old Style" w:hAnsi="Bookman Old Style"/>
        </w:rPr>
        <w:t>t</w:t>
      </w:r>
      <w:r w:rsidRPr="00563639">
        <w:rPr>
          <w:rFonts w:ascii="Bookman Old Style" w:hAnsi="Bookman Old Style"/>
        </w:rPr>
        <w:t xml:space="preserve">ata </w:t>
      </w:r>
      <w:r w:rsidR="00C759BD" w:rsidRPr="00563639">
        <w:rPr>
          <w:rFonts w:ascii="Bookman Old Style" w:hAnsi="Bookman Old Style"/>
        </w:rPr>
        <w:t>k</w:t>
      </w:r>
      <w:r w:rsidRPr="00563639">
        <w:rPr>
          <w:rFonts w:ascii="Bookman Old Style" w:hAnsi="Bookman Old Style"/>
        </w:rPr>
        <w:t>elola dengan langkah perbaikan yang nyata dan target waktu penyelesaian. Sebagai contoh, pada BPR</w:t>
      </w:r>
      <w:r w:rsidR="001714C5" w:rsidRPr="00563639">
        <w:rPr>
          <w:rFonts w:ascii="Bookman Old Style" w:hAnsi="Bookman Old Style"/>
        </w:rPr>
        <w:t xml:space="preserve"> dan BPRS</w:t>
      </w:r>
      <w:r w:rsidRPr="00563639">
        <w:rPr>
          <w:rFonts w:ascii="Bookman Old Style" w:hAnsi="Bookman Old Style"/>
        </w:rPr>
        <w:t xml:space="preserve"> dengan peringkat </w:t>
      </w:r>
      <w:r w:rsidR="00411A1B" w:rsidRPr="00563639">
        <w:rPr>
          <w:rFonts w:ascii="Bookman Old Style" w:hAnsi="Bookman Old Style"/>
        </w:rPr>
        <w:t>4</w:t>
      </w:r>
      <w:r w:rsidRPr="00563639">
        <w:rPr>
          <w:rFonts w:ascii="Bookman Old Style" w:hAnsi="Bookman Old Style"/>
        </w:rPr>
        <w:t>, yang disebabkan karena lemahnya fungsi kepatuhan akibat perangkapan jabatan yang berdampak pada pelaksanaan tugas, BPR</w:t>
      </w:r>
      <w:r w:rsidR="001714C5" w:rsidRPr="00563639">
        <w:rPr>
          <w:rFonts w:ascii="Bookman Old Style" w:hAnsi="Bookman Old Style"/>
        </w:rPr>
        <w:t xml:space="preserve"> dan BPRS</w:t>
      </w:r>
      <w:r w:rsidRPr="00563639">
        <w:rPr>
          <w:rFonts w:ascii="Bookman Old Style" w:hAnsi="Bookman Old Style"/>
        </w:rPr>
        <w:t xml:space="preserve"> dapat memperbaiki kelemahan tersebut dengan pemenuhan struktur sebagaimana ketentuan yang berlaku dan meningkatkan efektivitas fungsi kepatuhan dalam proses bisnis BPR</w:t>
      </w:r>
      <w:r w:rsidR="001714C5" w:rsidRPr="00563639">
        <w:rPr>
          <w:rFonts w:ascii="Bookman Old Style" w:hAnsi="Bookman Old Style"/>
        </w:rPr>
        <w:t xml:space="preserve"> dan BPRS</w:t>
      </w:r>
      <w:r w:rsidR="00563639" w:rsidRPr="00563639">
        <w:rPr>
          <w:rFonts w:ascii="Bookman Old Style" w:hAnsi="Bookman Old Style"/>
        </w:rPr>
        <w:t>;</w:t>
      </w:r>
    </w:p>
    <w:p w14:paraId="46AEB133" w14:textId="77777777" w:rsidR="00563639" w:rsidRPr="00563639" w:rsidRDefault="00B214C9" w:rsidP="00563639">
      <w:pPr>
        <w:pStyle w:val="ListParagraph"/>
        <w:numPr>
          <w:ilvl w:val="0"/>
          <w:numId w:val="75"/>
        </w:numPr>
        <w:spacing w:line="360" w:lineRule="auto"/>
        <w:jc w:val="both"/>
        <w:rPr>
          <w:rFonts w:ascii="Bookman Old Style" w:hAnsi="Bookman Old Style"/>
        </w:rPr>
      </w:pPr>
      <w:r w:rsidRPr="00563639">
        <w:rPr>
          <w:rFonts w:ascii="Bookman Old Style" w:hAnsi="Bookman Old Style"/>
        </w:rPr>
        <w:t>memperbaiki kinerja keuangan, antara lain peningkatan efisiensi dalam hal BPR</w:t>
      </w:r>
      <w:r w:rsidR="001714C5" w:rsidRPr="00563639">
        <w:rPr>
          <w:rFonts w:ascii="Bookman Old Style" w:hAnsi="Bookman Old Style"/>
        </w:rPr>
        <w:t xml:space="preserve"> dan BPRS</w:t>
      </w:r>
      <w:r w:rsidRPr="00563639">
        <w:rPr>
          <w:rFonts w:ascii="Bookman Old Style" w:hAnsi="Bookman Old Style"/>
        </w:rPr>
        <w:t xml:space="preserve"> mengalami permasalahan rentabilitas; dan/atau</w:t>
      </w:r>
    </w:p>
    <w:p w14:paraId="3181ECCF" w14:textId="7913D98A" w:rsidR="00734ABD" w:rsidRPr="00563639" w:rsidRDefault="00D73817" w:rsidP="00563639">
      <w:pPr>
        <w:pStyle w:val="ListParagraph"/>
        <w:numPr>
          <w:ilvl w:val="0"/>
          <w:numId w:val="75"/>
        </w:numPr>
        <w:spacing w:line="360" w:lineRule="auto"/>
        <w:jc w:val="both"/>
        <w:rPr>
          <w:rFonts w:ascii="Bookman Old Style" w:hAnsi="Bookman Old Style"/>
        </w:rPr>
      </w:pPr>
      <w:r w:rsidRPr="00563639">
        <w:rPr>
          <w:rFonts w:ascii="Bookman Old Style" w:hAnsi="Bookman Old Style"/>
        </w:rPr>
        <w:t xml:space="preserve">melakukan </w:t>
      </w:r>
      <w:r w:rsidR="00F542A7">
        <w:rPr>
          <w:rFonts w:ascii="Bookman Old Style" w:hAnsi="Bookman Old Style"/>
        </w:rPr>
        <w:t xml:space="preserve">tambahan </w:t>
      </w:r>
      <w:r w:rsidRPr="00563639">
        <w:rPr>
          <w:rFonts w:ascii="Bookman Old Style" w:hAnsi="Bookman Old Style"/>
        </w:rPr>
        <w:t>setoran</w:t>
      </w:r>
      <w:r w:rsidR="00B214C9" w:rsidRPr="00563639">
        <w:rPr>
          <w:rFonts w:ascii="Bookman Old Style" w:hAnsi="Bookman Old Style"/>
        </w:rPr>
        <w:t xml:space="preserve"> modal secara tunai </w:t>
      </w:r>
      <w:r w:rsidRPr="00563639">
        <w:rPr>
          <w:rFonts w:ascii="Bookman Old Style" w:hAnsi="Bookman Old Style"/>
        </w:rPr>
        <w:t>oleh</w:t>
      </w:r>
      <w:r w:rsidR="00B214C9" w:rsidRPr="00563639">
        <w:rPr>
          <w:rFonts w:ascii="Bookman Old Style" w:hAnsi="Bookman Old Style"/>
        </w:rPr>
        <w:t xml:space="preserve"> pemegang saham dalam hal BPR</w:t>
      </w:r>
      <w:r w:rsidR="001714C5" w:rsidRPr="00563639">
        <w:rPr>
          <w:rFonts w:ascii="Bookman Old Style" w:hAnsi="Bookman Old Style"/>
        </w:rPr>
        <w:t xml:space="preserve"> dan BPRS</w:t>
      </w:r>
      <w:r w:rsidR="00B214C9" w:rsidRPr="00563639">
        <w:rPr>
          <w:rFonts w:ascii="Bookman Old Style" w:hAnsi="Bookman Old Style"/>
        </w:rPr>
        <w:t xml:space="preserve"> mengalami permasalahan permodalan.</w:t>
      </w:r>
    </w:p>
    <w:p w14:paraId="496C4858" w14:textId="2ACD1B9D" w:rsidR="00890FB8" w:rsidRPr="00563639" w:rsidRDefault="00890FB8" w:rsidP="00563639">
      <w:pPr>
        <w:pStyle w:val="ListParagraph"/>
        <w:numPr>
          <w:ilvl w:val="0"/>
          <w:numId w:val="24"/>
        </w:numPr>
        <w:spacing w:line="360" w:lineRule="auto"/>
        <w:jc w:val="both"/>
        <w:rPr>
          <w:rFonts w:ascii="Bookman Old Style" w:hAnsi="Bookman Old Style"/>
        </w:rPr>
      </w:pPr>
      <w:r w:rsidRPr="00563639">
        <w:rPr>
          <w:rFonts w:ascii="Bookman Old Style" w:hAnsi="Bookman Old Style"/>
          <w:szCs w:val="24"/>
        </w:rPr>
        <w:t>Laporan</w:t>
      </w:r>
      <w:r w:rsidRPr="00563639">
        <w:rPr>
          <w:rFonts w:ascii="Bookman Old Style" w:hAnsi="Bookman Old Style"/>
        </w:rPr>
        <w:t xml:space="preserve"> rencana tindak dan realisasi rencana tindak disampaikan kepada Otoritas Jasa Keuangan, melalui:</w:t>
      </w:r>
    </w:p>
    <w:p w14:paraId="19A9126E" w14:textId="3B297E5F" w:rsidR="00890FB8" w:rsidRPr="00563639" w:rsidRDefault="00890FB8" w:rsidP="00563639">
      <w:pPr>
        <w:pStyle w:val="ListParagraph"/>
        <w:numPr>
          <w:ilvl w:val="0"/>
          <w:numId w:val="76"/>
        </w:numPr>
        <w:spacing w:line="360" w:lineRule="auto"/>
        <w:jc w:val="both"/>
        <w:rPr>
          <w:rFonts w:ascii="Bookman Old Style" w:hAnsi="Bookman Old Style"/>
        </w:rPr>
      </w:pPr>
      <w:r w:rsidRPr="00563639">
        <w:rPr>
          <w:rFonts w:ascii="Bookman Old Style" w:hAnsi="Bookman Old Style"/>
        </w:rPr>
        <w:t>bentuk salinan elektronik (</w:t>
      </w:r>
      <w:r w:rsidRPr="00563639">
        <w:rPr>
          <w:rFonts w:ascii="Bookman Old Style" w:hAnsi="Bookman Old Style"/>
          <w:i/>
        </w:rPr>
        <w:t>softcopy</w:t>
      </w:r>
      <w:r w:rsidRPr="00563639">
        <w:rPr>
          <w:rFonts w:ascii="Bookman Old Style" w:hAnsi="Bookman Old Style"/>
        </w:rPr>
        <w:t>) melalui surat elektronik resmi atau salinan cetak (</w:t>
      </w:r>
      <w:r w:rsidRPr="00563639">
        <w:rPr>
          <w:rFonts w:ascii="Bookman Old Style" w:hAnsi="Bookman Old Style"/>
          <w:i/>
        </w:rPr>
        <w:t>hardcopy</w:t>
      </w:r>
      <w:r w:rsidRPr="00563639">
        <w:rPr>
          <w:rFonts w:ascii="Bookman Old Style" w:hAnsi="Bookman Old Style"/>
        </w:rPr>
        <w:t>) yang ditujukan kepada Kantor Regional Otoritas Jasa Keuangan atau Kantor Otoritas Jasa Keuangan setempat sesuai dengan wilayah tempat kedudukan kantor pusat BPR</w:t>
      </w:r>
      <w:r w:rsidR="00D73817" w:rsidRPr="00563639">
        <w:rPr>
          <w:rFonts w:ascii="Bookman Old Style" w:hAnsi="Bookman Old Style"/>
        </w:rPr>
        <w:t xml:space="preserve"> dan BPRS</w:t>
      </w:r>
      <w:r w:rsidRPr="00563639">
        <w:rPr>
          <w:rFonts w:ascii="Bookman Old Style" w:hAnsi="Bookman Old Style"/>
        </w:rPr>
        <w:t>; atau</w:t>
      </w:r>
    </w:p>
    <w:p w14:paraId="59F47BFC" w14:textId="70E668E1" w:rsidR="00890FB8" w:rsidRPr="00563639" w:rsidRDefault="00890FB8" w:rsidP="00563639">
      <w:pPr>
        <w:pStyle w:val="ListParagraph"/>
        <w:numPr>
          <w:ilvl w:val="0"/>
          <w:numId w:val="76"/>
        </w:numPr>
        <w:spacing w:line="360" w:lineRule="auto"/>
        <w:jc w:val="both"/>
        <w:rPr>
          <w:rFonts w:ascii="Bookman Old Style" w:hAnsi="Bookman Old Style"/>
        </w:rPr>
      </w:pPr>
      <w:r w:rsidRPr="00563639">
        <w:rPr>
          <w:rFonts w:ascii="Bookman Old Style" w:hAnsi="Bookman Old Style"/>
        </w:rPr>
        <w:t>sistem pelaporan Otoritas Jasa Keuangan dalam hal telah tersedia.</w:t>
      </w:r>
    </w:p>
    <w:p w14:paraId="4628F95A" w14:textId="77777777" w:rsidR="00B77B29" w:rsidRPr="00563639" w:rsidRDefault="00B77B29" w:rsidP="00B77B29">
      <w:pPr>
        <w:pStyle w:val="ListParagraph"/>
        <w:spacing w:line="360" w:lineRule="auto"/>
        <w:ind w:left="1146"/>
        <w:jc w:val="both"/>
        <w:rPr>
          <w:rFonts w:ascii="Bookman Old Style" w:hAnsi="Bookman Old Style"/>
        </w:rPr>
      </w:pPr>
    </w:p>
    <w:p w14:paraId="296AE304" w14:textId="7C8470F8" w:rsidR="005C505D" w:rsidRPr="00563639" w:rsidRDefault="005C505D" w:rsidP="00871639">
      <w:pPr>
        <w:pStyle w:val="ListParagraph"/>
        <w:numPr>
          <w:ilvl w:val="3"/>
          <w:numId w:val="1"/>
        </w:numPr>
        <w:spacing w:line="360" w:lineRule="auto"/>
        <w:ind w:left="426" w:hanging="457"/>
        <w:rPr>
          <w:rFonts w:ascii="Bookman Old Style" w:hAnsi="Bookman Old Style"/>
        </w:rPr>
      </w:pPr>
      <w:r w:rsidRPr="00563639">
        <w:rPr>
          <w:rFonts w:ascii="Bookman Old Style" w:hAnsi="Bookman Old Style"/>
        </w:rPr>
        <w:t>LAPORAN PENILAIAN SENDIRI</w:t>
      </w:r>
    </w:p>
    <w:p w14:paraId="22F457C3" w14:textId="77777777" w:rsidR="005E6681" w:rsidRDefault="00751CDD" w:rsidP="00AB64B8">
      <w:pPr>
        <w:pStyle w:val="ListParagraph"/>
        <w:numPr>
          <w:ilvl w:val="0"/>
          <w:numId w:val="10"/>
        </w:numPr>
        <w:spacing w:line="360" w:lineRule="auto"/>
        <w:jc w:val="both"/>
        <w:rPr>
          <w:rFonts w:ascii="Bookman Old Style" w:hAnsi="Bookman Old Style"/>
        </w:rPr>
      </w:pPr>
      <w:r w:rsidRPr="00563639">
        <w:rPr>
          <w:rFonts w:ascii="Bookman Old Style" w:hAnsi="Bookman Old Style"/>
        </w:rPr>
        <w:t>BPR</w:t>
      </w:r>
      <w:r w:rsidR="001714C5" w:rsidRPr="00563639">
        <w:rPr>
          <w:rFonts w:ascii="Bookman Old Style" w:hAnsi="Bookman Old Style"/>
        </w:rPr>
        <w:t xml:space="preserve"> dan BPRS</w:t>
      </w:r>
      <w:r w:rsidRPr="00563639">
        <w:rPr>
          <w:rFonts w:ascii="Bookman Old Style" w:hAnsi="Bookman Old Style"/>
        </w:rPr>
        <w:t xml:space="preserve"> menyampaikan laporan hasil penilaian sendiri atas Tingkat Kesehatan BPR</w:t>
      </w:r>
      <w:r w:rsidR="001714C5" w:rsidRPr="00563639">
        <w:rPr>
          <w:rFonts w:ascii="Bookman Old Style" w:hAnsi="Bookman Old Style"/>
        </w:rPr>
        <w:t xml:space="preserve"> dan BPRS</w:t>
      </w:r>
      <w:r w:rsidRPr="00563639">
        <w:rPr>
          <w:rFonts w:ascii="Bookman Old Style" w:hAnsi="Bookman Old Style"/>
        </w:rPr>
        <w:t xml:space="preserve"> kepada Otoritas Jasa Keuangan </w:t>
      </w:r>
      <w:r w:rsidR="008672A2" w:rsidRPr="00563639">
        <w:rPr>
          <w:rFonts w:ascii="Bookman Old Style" w:hAnsi="Bookman Old Style"/>
        </w:rPr>
        <w:t xml:space="preserve">dengan mengacu pada Lampiran </w:t>
      </w:r>
      <w:r w:rsidR="00B57912" w:rsidRPr="00563639">
        <w:rPr>
          <w:rFonts w:ascii="Bookman Old Style" w:hAnsi="Bookman Old Style"/>
        </w:rPr>
        <w:t>VIII</w:t>
      </w:r>
      <w:r w:rsidR="008672A2" w:rsidRPr="00563639">
        <w:rPr>
          <w:rFonts w:ascii="Bookman Old Style" w:hAnsi="Bookman Old Style"/>
        </w:rPr>
        <w:t xml:space="preserve"> yang merupakan bagian tidak terpisahkan dari Surat Edaran Otoritas Jasa Keuangan ini </w:t>
      </w:r>
      <w:r w:rsidRPr="00563639">
        <w:rPr>
          <w:rFonts w:ascii="Bookman Old Style" w:hAnsi="Bookman Old Style"/>
        </w:rPr>
        <w:t>paling lambat tanggal</w:t>
      </w:r>
      <w:r w:rsidR="005E6681">
        <w:rPr>
          <w:rFonts w:ascii="Bookman Old Style" w:hAnsi="Bookman Old Style"/>
        </w:rPr>
        <w:t>:</w:t>
      </w:r>
    </w:p>
    <w:p w14:paraId="64C3C5EC" w14:textId="77777777" w:rsidR="005E6681" w:rsidRDefault="00751CDD" w:rsidP="005E6681">
      <w:pPr>
        <w:pStyle w:val="ListParagraph"/>
        <w:numPr>
          <w:ilvl w:val="1"/>
          <w:numId w:val="24"/>
        </w:numPr>
        <w:spacing w:line="360" w:lineRule="auto"/>
        <w:ind w:left="1134"/>
        <w:jc w:val="both"/>
        <w:rPr>
          <w:rFonts w:ascii="Bookman Old Style" w:hAnsi="Bookman Old Style"/>
        </w:rPr>
      </w:pPr>
      <w:r w:rsidRPr="00563639">
        <w:rPr>
          <w:rFonts w:ascii="Bookman Old Style" w:hAnsi="Bookman Old Style"/>
        </w:rPr>
        <w:t>31 Juli untuk penilaian Tingkat Kesehatan BPR</w:t>
      </w:r>
      <w:r w:rsidR="001714C5" w:rsidRPr="00563639">
        <w:rPr>
          <w:rFonts w:ascii="Bookman Old Style" w:hAnsi="Bookman Old Style"/>
        </w:rPr>
        <w:t xml:space="preserve"> dan BPRS</w:t>
      </w:r>
      <w:r w:rsidRPr="00563639">
        <w:rPr>
          <w:rFonts w:ascii="Bookman Old Style" w:hAnsi="Bookman Old Style"/>
        </w:rPr>
        <w:t xml:space="preserve"> posisi akhir bulan Juni</w:t>
      </w:r>
      <w:r w:rsidR="005E6681">
        <w:rPr>
          <w:rFonts w:ascii="Bookman Old Style" w:hAnsi="Bookman Old Style"/>
        </w:rPr>
        <w:t>;</w:t>
      </w:r>
      <w:r w:rsidRPr="00563639">
        <w:rPr>
          <w:rFonts w:ascii="Bookman Old Style" w:hAnsi="Bookman Old Style"/>
        </w:rPr>
        <w:t xml:space="preserve"> dan</w:t>
      </w:r>
    </w:p>
    <w:p w14:paraId="428E3762" w14:textId="480B1DA4" w:rsidR="00FC50EE" w:rsidRPr="00563639" w:rsidRDefault="00751CDD" w:rsidP="005E6681">
      <w:pPr>
        <w:pStyle w:val="ListParagraph"/>
        <w:numPr>
          <w:ilvl w:val="1"/>
          <w:numId w:val="24"/>
        </w:numPr>
        <w:spacing w:line="360" w:lineRule="auto"/>
        <w:ind w:left="1134"/>
        <w:jc w:val="both"/>
        <w:rPr>
          <w:rFonts w:ascii="Bookman Old Style" w:hAnsi="Bookman Old Style"/>
        </w:rPr>
      </w:pPr>
      <w:r w:rsidRPr="00563639">
        <w:rPr>
          <w:rFonts w:ascii="Bookman Old Style" w:hAnsi="Bookman Old Style"/>
        </w:rPr>
        <w:t>31 Januari untuk penilaian Tingkat Kesehatan BPR</w:t>
      </w:r>
      <w:r w:rsidR="002F6D15" w:rsidRPr="00563639">
        <w:rPr>
          <w:rFonts w:ascii="Bookman Old Style" w:hAnsi="Bookman Old Style"/>
        </w:rPr>
        <w:t xml:space="preserve"> dan BPRS</w:t>
      </w:r>
      <w:r w:rsidRPr="00563639">
        <w:rPr>
          <w:rFonts w:ascii="Bookman Old Style" w:hAnsi="Bookman Old Style"/>
        </w:rPr>
        <w:t xml:space="preserve"> posisi akhir bulan Desember.</w:t>
      </w:r>
    </w:p>
    <w:p w14:paraId="039AA6FA" w14:textId="36D974BD" w:rsidR="00852E2C" w:rsidRPr="00563639" w:rsidRDefault="00852E2C" w:rsidP="005E6681">
      <w:pPr>
        <w:pStyle w:val="ListParagraph"/>
        <w:numPr>
          <w:ilvl w:val="0"/>
          <w:numId w:val="10"/>
        </w:numPr>
        <w:spacing w:line="360" w:lineRule="auto"/>
        <w:jc w:val="both"/>
        <w:rPr>
          <w:rFonts w:ascii="Bookman Old Style" w:hAnsi="Bookman Old Style"/>
        </w:rPr>
      </w:pPr>
      <w:r w:rsidRPr="00563639">
        <w:rPr>
          <w:rFonts w:ascii="Bookman Old Style" w:hAnsi="Bookman Old Style"/>
        </w:rPr>
        <w:t>Laporan sebagaimana dimaksud pada angka 1</w:t>
      </w:r>
      <w:r w:rsidR="00B21DA2" w:rsidRPr="00563639">
        <w:rPr>
          <w:rFonts w:ascii="Bookman Old Style" w:hAnsi="Bookman Old Style"/>
        </w:rPr>
        <w:t xml:space="preserve"> yang telah</w:t>
      </w:r>
      <w:r w:rsidR="00A166B8" w:rsidRPr="00563639">
        <w:rPr>
          <w:rFonts w:ascii="Bookman Old Style" w:hAnsi="Bookman Old Style"/>
        </w:rPr>
        <w:t xml:space="preserve"> </w:t>
      </w:r>
      <w:r w:rsidR="00B21DA2" w:rsidRPr="00563639">
        <w:rPr>
          <w:rFonts w:ascii="Bookman Old Style" w:hAnsi="Bookman Old Style"/>
        </w:rPr>
        <w:t>disetujui</w:t>
      </w:r>
      <w:r w:rsidR="00A166B8" w:rsidRPr="00563639">
        <w:rPr>
          <w:rFonts w:ascii="Bookman Old Style" w:hAnsi="Bookman Old Style"/>
        </w:rPr>
        <w:t xml:space="preserve"> oleh Direksi dan disampaikan kepada Dewan Komisari</w:t>
      </w:r>
      <w:r w:rsidR="00B21DA2" w:rsidRPr="00563639">
        <w:rPr>
          <w:rFonts w:ascii="Bookman Old Style" w:hAnsi="Bookman Old Style"/>
        </w:rPr>
        <w:t xml:space="preserve">s </w:t>
      </w:r>
      <w:r w:rsidR="00A166B8" w:rsidRPr="00563639">
        <w:rPr>
          <w:rFonts w:ascii="Bookman Old Style" w:hAnsi="Bookman Old Style"/>
        </w:rPr>
        <w:t>selanjutnya</w:t>
      </w:r>
      <w:r w:rsidRPr="00563639">
        <w:rPr>
          <w:rFonts w:ascii="Bookman Old Style" w:hAnsi="Bookman Old Style"/>
        </w:rPr>
        <w:t xml:space="preserve"> disampaikan kepada Otoritas Jasa Keuangan melalui </w:t>
      </w:r>
      <w:r w:rsidR="005E6681" w:rsidRPr="00563639">
        <w:rPr>
          <w:rFonts w:ascii="Bookman Old Style" w:hAnsi="Bookman Old Style"/>
        </w:rPr>
        <w:t xml:space="preserve">sistem pelaporan </w:t>
      </w:r>
      <w:r w:rsidRPr="00563639">
        <w:rPr>
          <w:rFonts w:ascii="Bookman Old Style" w:hAnsi="Bookman Old Style"/>
        </w:rPr>
        <w:t xml:space="preserve">Otoritas Jasa Keuangan pertama kali untuk </w:t>
      </w:r>
      <w:r w:rsidR="005E6681">
        <w:rPr>
          <w:rFonts w:ascii="Bookman Old Style" w:hAnsi="Bookman Old Style"/>
        </w:rPr>
        <w:t xml:space="preserve">posisi </w:t>
      </w:r>
      <w:r w:rsidRPr="00563639">
        <w:rPr>
          <w:rFonts w:ascii="Bookman Old Style" w:hAnsi="Bookman Old Style"/>
        </w:rPr>
        <w:t xml:space="preserve">laporan </w:t>
      </w:r>
      <w:r w:rsidR="005E6681">
        <w:rPr>
          <w:rFonts w:ascii="Bookman Old Style" w:hAnsi="Bookman Old Style"/>
        </w:rPr>
        <w:t xml:space="preserve">bulan </w:t>
      </w:r>
      <w:r w:rsidRPr="00563639">
        <w:rPr>
          <w:rFonts w:ascii="Bookman Old Style" w:hAnsi="Bookman Old Style"/>
        </w:rPr>
        <w:t>Desember 202</w:t>
      </w:r>
      <w:r w:rsidR="008672A2" w:rsidRPr="00563639">
        <w:rPr>
          <w:rFonts w:ascii="Bookman Old Style" w:hAnsi="Bookman Old Style"/>
        </w:rPr>
        <w:t>2</w:t>
      </w:r>
      <w:r w:rsidRPr="00563639">
        <w:rPr>
          <w:rFonts w:ascii="Bookman Old Style" w:hAnsi="Bookman Old Style"/>
        </w:rPr>
        <w:t>.</w:t>
      </w:r>
    </w:p>
    <w:p w14:paraId="299951A9" w14:textId="45422260" w:rsidR="000B2D42" w:rsidRPr="00F1527E" w:rsidRDefault="000B2D42" w:rsidP="005E6681">
      <w:pPr>
        <w:pStyle w:val="ListParagraph"/>
        <w:numPr>
          <w:ilvl w:val="0"/>
          <w:numId w:val="24"/>
        </w:numPr>
        <w:spacing w:line="360" w:lineRule="auto"/>
        <w:jc w:val="both"/>
        <w:rPr>
          <w:rFonts w:ascii="Bookman Old Style" w:hAnsi="Bookman Old Style"/>
        </w:rPr>
      </w:pPr>
      <w:r w:rsidRPr="00563639">
        <w:rPr>
          <w:rFonts w:ascii="Bookman Old Style" w:hAnsi="Bookman Old Style"/>
        </w:rPr>
        <w:t xml:space="preserve">BPR dan BPRS menyiapkan laporan penilaian sendiri atas </w:t>
      </w:r>
      <w:r w:rsidR="005E6681" w:rsidRPr="00563639">
        <w:rPr>
          <w:rFonts w:ascii="Bookman Old Style" w:hAnsi="Bookman Old Style"/>
        </w:rPr>
        <w:t xml:space="preserve">tingkat kesehatan </w:t>
      </w:r>
      <w:r w:rsidRPr="00563639">
        <w:rPr>
          <w:rFonts w:ascii="Bookman Old Style" w:hAnsi="Bookman Old Style"/>
        </w:rPr>
        <w:t xml:space="preserve">dalam bentuk </w:t>
      </w:r>
      <w:r w:rsidRPr="00563639">
        <w:rPr>
          <w:rFonts w:ascii="Bookman Old Style" w:hAnsi="Bookman Old Style"/>
          <w:i/>
        </w:rPr>
        <w:t>text file</w:t>
      </w:r>
      <w:r w:rsidRPr="00563639">
        <w:rPr>
          <w:rFonts w:ascii="Bookman Old Style" w:hAnsi="Bookman Old Style"/>
        </w:rPr>
        <w:t xml:space="preserve"> (</w:t>
      </w:r>
      <w:r w:rsidR="00B77B29" w:rsidRPr="00563639">
        <w:rPr>
          <w:rFonts w:ascii="Bookman Old Style" w:hAnsi="Bookman Old Style"/>
        </w:rPr>
        <w:t>.</w:t>
      </w:r>
      <w:r w:rsidRPr="00563639">
        <w:rPr>
          <w:rFonts w:ascii="Bookman Old Style" w:hAnsi="Bookman Old Style"/>
        </w:rPr>
        <w:t xml:space="preserve">txt) </w:t>
      </w:r>
      <w:r w:rsidRPr="00F1527E">
        <w:rPr>
          <w:rFonts w:ascii="Bookman Old Style" w:hAnsi="Bookman Old Style"/>
        </w:rPr>
        <w:t>dan</w:t>
      </w:r>
      <w:r w:rsidR="00F1527E">
        <w:rPr>
          <w:rFonts w:ascii="Bookman Old Style" w:hAnsi="Bookman Old Style"/>
        </w:rPr>
        <w:t xml:space="preserve"> dokumen pendukung</w:t>
      </w:r>
      <w:r w:rsidRPr="00F1527E">
        <w:rPr>
          <w:rFonts w:ascii="Bookman Old Style" w:hAnsi="Bookman Old Style"/>
        </w:rPr>
        <w:t xml:space="preserve"> </w:t>
      </w:r>
      <w:r w:rsidRPr="00F1527E">
        <w:rPr>
          <w:rFonts w:ascii="Bookman Old Style" w:hAnsi="Bookman Old Style"/>
          <w:i/>
        </w:rPr>
        <w:t>portable document format</w:t>
      </w:r>
      <w:r w:rsidRPr="00F1527E">
        <w:rPr>
          <w:rFonts w:ascii="Bookman Old Style" w:hAnsi="Bookman Old Style"/>
        </w:rPr>
        <w:t xml:space="preserve"> (</w:t>
      </w:r>
      <w:r w:rsidR="00B77B29" w:rsidRPr="00F1527E">
        <w:rPr>
          <w:rFonts w:ascii="Bookman Old Style" w:hAnsi="Bookman Old Style"/>
        </w:rPr>
        <w:t>.</w:t>
      </w:r>
      <w:r w:rsidRPr="00F1527E">
        <w:rPr>
          <w:rFonts w:ascii="Bookman Old Style" w:hAnsi="Bookman Old Style"/>
        </w:rPr>
        <w:t>pdf).</w:t>
      </w:r>
    </w:p>
    <w:p w14:paraId="3807275E" w14:textId="54FDD9CC" w:rsidR="00B255FE" w:rsidRPr="00563639" w:rsidRDefault="00FC776A" w:rsidP="005E6681">
      <w:pPr>
        <w:pStyle w:val="ListParagraph"/>
        <w:numPr>
          <w:ilvl w:val="0"/>
          <w:numId w:val="24"/>
        </w:numPr>
        <w:spacing w:line="360" w:lineRule="auto"/>
        <w:jc w:val="both"/>
        <w:rPr>
          <w:rFonts w:ascii="Bookman Old Style" w:hAnsi="Bookman Old Style"/>
        </w:rPr>
      </w:pPr>
      <w:r w:rsidRPr="00563639">
        <w:rPr>
          <w:rFonts w:ascii="Bookman Old Style" w:hAnsi="Bookman Old Style"/>
        </w:rPr>
        <w:t>Dalam hal batas waktu penyampaian</w:t>
      </w:r>
      <w:r w:rsidR="00B255FE" w:rsidRPr="00563639">
        <w:rPr>
          <w:rFonts w:ascii="Bookman Old Style" w:hAnsi="Bookman Old Style"/>
        </w:rPr>
        <w:t>:</w:t>
      </w:r>
    </w:p>
    <w:p w14:paraId="778FA604" w14:textId="152DA81A" w:rsidR="00B255FE" w:rsidRPr="00563639" w:rsidRDefault="00FC776A" w:rsidP="005C4851">
      <w:pPr>
        <w:pStyle w:val="ListParagraph"/>
        <w:numPr>
          <w:ilvl w:val="0"/>
          <w:numId w:val="34"/>
        </w:numPr>
        <w:spacing w:line="360" w:lineRule="auto"/>
        <w:jc w:val="both"/>
        <w:rPr>
          <w:rFonts w:ascii="Bookman Old Style" w:hAnsi="Bookman Old Style"/>
        </w:rPr>
      </w:pPr>
      <w:r w:rsidRPr="00563639">
        <w:rPr>
          <w:rFonts w:ascii="Bookman Old Style" w:hAnsi="Bookman Old Style"/>
        </w:rPr>
        <w:t>laporan profil risiko</w:t>
      </w:r>
      <w:r w:rsidR="00B255FE" w:rsidRPr="00563639">
        <w:rPr>
          <w:rFonts w:ascii="Bookman Old Style" w:hAnsi="Bookman Old Style"/>
        </w:rPr>
        <w:t xml:space="preserve"> </w:t>
      </w:r>
      <w:r w:rsidR="00BA1680" w:rsidRPr="00563639">
        <w:rPr>
          <w:rFonts w:ascii="Bookman Old Style" w:hAnsi="Bookman Old Style"/>
        </w:rPr>
        <w:t>sesuai dengan Peraturan Otoritas Jasa Keuangan</w:t>
      </w:r>
      <w:r w:rsidR="00B255FE" w:rsidRPr="00563639">
        <w:rPr>
          <w:rFonts w:ascii="Bookman Old Style" w:hAnsi="Bookman Old Style"/>
        </w:rPr>
        <w:t xml:space="preserve"> mengenai penerapan manajemen risiko; dan </w:t>
      </w:r>
    </w:p>
    <w:p w14:paraId="1130E826" w14:textId="13969E27" w:rsidR="00B255FE" w:rsidRPr="00563639" w:rsidRDefault="00FC776A" w:rsidP="005C4851">
      <w:pPr>
        <w:pStyle w:val="ListParagraph"/>
        <w:numPr>
          <w:ilvl w:val="0"/>
          <w:numId w:val="34"/>
        </w:numPr>
        <w:spacing w:after="0" w:line="360" w:lineRule="auto"/>
        <w:jc w:val="both"/>
        <w:rPr>
          <w:rFonts w:ascii="Bookman Old Style" w:hAnsi="Bookman Old Style"/>
        </w:rPr>
      </w:pPr>
      <w:r w:rsidRPr="00563639">
        <w:rPr>
          <w:rFonts w:ascii="Bookman Old Style" w:hAnsi="Bookman Old Style"/>
        </w:rPr>
        <w:t xml:space="preserve">laporan penerapan tata kelola </w:t>
      </w:r>
      <w:r w:rsidR="00BA1680" w:rsidRPr="00563639">
        <w:rPr>
          <w:rFonts w:ascii="Bookman Old Style" w:hAnsi="Bookman Old Style"/>
        </w:rPr>
        <w:t>sesuai dengan Peraturan Otoritas Jasa Keuangan</w:t>
      </w:r>
      <w:r w:rsidR="00B255FE" w:rsidRPr="00563639">
        <w:rPr>
          <w:rFonts w:ascii="Bookman Old Style" w:hAnsi="Bookman Old Style"/>
        </w:rPr>
        <w:t xml:space="preserve"> mengenai penerapan tata kelola,</w:t>
      </w:r>
    </w:p>
    <w:p w14:paraId="2291D40D" w14:textId="19BD7B6E" w:rsidR="00FC776A" w:rsidRPr="00563639" w:rsidRDefault="00FC776A" w:rsidP="00B255FE">
      <w:pPr>
        <w:spacing w:after="0" w:line="360" w:lineRule="auto"/>
        <w:ind w:left="786"/>
        <w:jc w:val="both"/>
        <w:rPr>
          <w:rFonts w:ascii="Bookman Old Style" w:hAnsi="Bookman Old Style"/>
        </w:rPr>
      </w:pPr>
      <w:r w:rsidRPr="00563639">
        <w:rPr>
          <w:rFonts w:ascii="Bookman Old Style" w:hAnsi="Bookman Old Style"/>
        </w:rPr>
        <w:t>jatuh pada hari Sabtu, Minggu, atau hari libur yang ditetapkan oleh Pemerintah Pusat dan</w:t>
      </w:r>
      <w:r w:rsidR="00F3558C" w:rsidRPr="00563639">
        <w:rPr>
          <w:rFonts w:ascii="Bookman Old Style" w:hAnsi="Bookman Old Style"/>
        </w:rPr>
        <w:t>/atau</w:t>
      </w:r>
      <w:r w:rsidRPr="00563639">
        <w:rPr>
          <w:rFonts w:ascii="Bookman Old Style" w:hAnsi="Bookman Old Style"/>
        </w:rPr>
        <w:t xml:space="preserve"> Daerah, maka batas waktu penyampaian </w:t>
      </w:r>
      <w:r w:rsidR="00A166B8" w:rsidRPr="00563639">
        <w:rPr>
          <w:rFonts w:ascii="Bookman Old Style" w:hAnsi="Bookman Old Style"/>
        </w:rPr>
        <w:t xml:space="preserve">laporan </w:t>
      </w:r>
      <w:r w:rsidRPr="00563639">
        <w:rPr>
          <w:rFonts w:ascii="Bookman Old Style" w:hAnsi="Bookman Old Style"/>
        </w:rPr>
        <w:t xml:space="preserve">adalah hari kerja berikutnya. </w:t>
      </w:r>
    </w:p>
    <w:p w14:paraId="460D1A3E" w14:textId="77777777" w:rsidR="002322A1" w:rsidRPr="00563639" w:rsidRDefault="002322A1" w:rsidP="002322A1">
      <w:pPr>
        <w:pStyle w:val="ListParagraph"/>
        <w:spacing w:line="360" w:lineRule="auto"/>
        <w:ind w:left="426"/>
        <w:rPr>
          <w:rFonts w:ascii="Bookman Old Style" w:hAnsi="Bookman Old Style"/>
        </w:rPr>
      </w:pPr>
    </w:p>
    <w:p w14:paraId="347DE86F" w14:textId="7CDE25E2" w:rsidR="005C505D" w:rsidRPr="00563639" w:rsidRDefault="005C505D" w:rsidP="00871639">
      <w:pPr>
        <w:pStyle w:val="ListParagraph"/>
        <w:numPr>
          <w:ilvl w:val="3"/>
          <w:numId w:val="1"/>
        </w:numPr>
        <w:spacing w:line="360" w:lineRule="auto"/>
        <w:ind w:left="426" w:hanging="457"/>
        <w:rPr>
          <w:rFonts w:ascii="Bookman Old Style" w:hAnsi="Bookman Old Style"/>
        </w:rPr>
      </w:pPr>
      <w:r w:rsidRPr="00563639">
        <w:rPr>
          <w:rFonts w:ascii="Bookman Old Style" w:hAnsi="Bookman Old Style"/>
        </w:rPr>
        <w:t>PENUTUP</w:t>
      </w:r>
    </w:p>
    <w:p w14:paraId="03040E0E" w14:textId="171A53CD" w:rsidR="002E11AD" w:rsidRPr="00563639" w:rsidRDefault="002E11AD" w:rsidP="002E11AD">
      <w:pPr>
        <w:pStyle w:val="ListParagraph"/>
        <w:numPr>
          <w:ilvl w:val="0"/>
          <w:numId w:val="74"/>
        </w:numPr>
        <w:spacing w:before="240" w:line="360" w:lineRule="auto"/>
        <w:ind w:left="851" w:hanging="425"/>
        <w:jc w:val="both"/>
        <w:rPr>
          <w:rFonts w:ascii="Bookman Old Style" w:hAnsi="Bookman Old Style"/>
        </w:rPr>
      </w:pPr>
      <w:r w:rsidRPr="00563639">
        <w:rPr>
          <w:rFonts w:ascii="Bookman Old Style" w:hAnsi="Bookman Old Style"/>
        </w:rPr>
        <w:t>Pada saat Surat Edaran Otoritas Jasa Keuangan ini mulai berlaku, Surat Edaran Otoritas Jasa Keuangan Nomor 28/SEOJK.03/2019 tentang Sistem Penilaian Tingkat Kesehatan Bank Pembiayaan Rakyat Syariah dicabut dan dinyatakan tidak berlaku.</w:t>
      </w:r>
    </w:p>
    <w:p w14:paraId="5877FAF0" w14:textId="4A0A2A42" w:rsidR="00073E4F" w:rsidRPr="00563639" w:rsidRDefault="00454DB2" w:rsidP="002E11AD">
      <w:pPr>
        <w:pStyle w:val="ListParagraph"/>
        <w:numPr>
          <w:ilvl w:val="0"/>
          <w:numId w:val="74"/>
        </w:numPr>
        <w:spacing w:before="240" w:line="360" w:lineRule="auto"/>
        <w:ind w:left="851" w:hanging="425"/>
        <w:jc w:val="both"/>
        <w:rPr>
          <w:rFonts w:ascii="Bookman Old Style" w:hAnsi="Bookman Old Style"/>
        </w:rPr>
        <w:sectPr w:rsidR="00073E4F" w:rsidRPr="00563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sidRPr="00563639">
        <w:rPr>
          <w:rFonts w:ascii="Bookman Old Style" w:hAnsi="Bookman Old Style"/>
        </w:rPr>
        <w:t xml:space="preserve">Ketentuan dalam Surat Edaran Otoritas Jasa Keuangan ini mulai berlaku pada </w:t>
      </w:r>
      <w:r w:rsidR="001714C5" w:rsidRPr="00563639">
        <w:rPr>
          <w:rFonts w:ascii="Bookman Old Style" w:hAnsi="Bookman Old Style"/>
        </w:rPr>
        <w:t>tanggal diundangkan.</w:t>
      </w:r>
    </w:p>
    <w:p w14:paraId="71603706" w14:textId="2BDC8B09" w:rsidR="00454DB2" w:rsidRPr="00563639" w:rsidRDefault="00073E4F" w:rsidP="00073E4F">
      <w:pPr>
        <w:spacing w:before="240" w:line="360" w:lineRule="auto"/>
        <w:jc w:val="both"/>
        <w:rPr>
          <w:rFonts w:ascii="Bookman Old Style" w:hAnsi="Bookman Old Style"/>
          <w:b/>
          <w:bCs/>
        </w:rPr>
      </w:pPr>
      <w:r w:rsidRPr="00563639">
        <w:rPr>
          <w:rFonts w:ascii="Bookman Old Style" w:hAnsi="Bookman Old Style"/>
          <w:b/>
          <w:bCs/>
        </w:rPr>
        <w:t xml:space="preserve">Lampiran </w:t>
      </w:r>
      <w:r w:rsidR="00195670" w:rsidRPr="00563639">
        <w:rPr>
          <w:rFonts w:ascii="Bookman Old Style" w:hAnsi="Bookman Old Style"/>
          <w:b/>
          <w:bCs/>
        </w:rPr>
        <w:t>I</w:t>
      </w:r>
      <w:r w:rsidR="00921AAA" w:rsidRPr="00563639">
        <w:rPr>
          <w:rFonts w:ascii="Bookman Old Style" w:hAnsi="Bookman Old Style"/>
          <w:b/>
          <w:bCs/>
        </w:rPr>
        <w:t xml:space="preserve">: Definisi dan </w:t>
      </w:r>
      <w:r w:rsidR="00E360CC" w:rsidRPr="00563639">
        <w:rPr>
          <w:rFonts w:ascii="Bookman Old Style" w:hAnsi="Bookman Old Style"/>
          <w:b/>
          <w:bCs/>
        </w:rPr>
        <w:t>Peringkat</w:t>
      </w:r>
      <w:r w:rsidR="00921AAA" w:rsidRPr="00563639">
        <w:rPr>
          <w:rFonts w:ascii="Bookman Old Style" w:hAnsi="Bookman Old Style"/>
          <w:b/>
          <w:bCs/>
        </w:rPr>
        <w:t xml:space="preserve"> </w:t>
      </w:r>
      <w:r w:rsidR="00234D64" w:rsidRPr="00563639">
        <w:rPr>
          <w:rFonts w:ascii="Bookman Old Style" w:hAnsi="Bookman Old Style"/>
          <w:b/>
          <w:bCs/>
        </w:rPr>
        <w:t xml:space="preserve">Faktor </w:t>
      </w:r>
      <w:r w:rsidR="003A25EB" w:rsidRPr="00563639">
        <w:rPr>
          <w:rFonts w:ascii="Bookman Old Style" w:hAnsi="Bookman Old Style"/>
          <w:b/>
          <w:bCs/>
        </w:rPr>
        <w:t>Profil Risiko</w:t>
      </w:r>
    </w:p>
    <w:tbl>
      <w:tblPr>
        <w:tblStyle w:val="TableGrid"/>
        <w:tblW w:w="13178" w:type="dxa"/>
        <w:tblLook w:val="0420" w:firstRow="1" w:lastRow="0" w:firstColumn="0" w:lastColumn="0" w:noHBand="0" w:noVBand="1"/>
      </w:tblPr>
      <w:tblGrid>
        <w:gridCol w:w="2420"/>
        <w:gridCol w:w="10758"/>
      </w:tblGrid>
      <w:tr w:rsidR="00563639" w:rsidRPr="00563639" w14:paraId="6E9334D2" w14:textId="77777777" w:rsidTr="00B24A8D">
        <w:trPr>
          <w:trHeight w:val="327"/>
          <w:tblHeader/>
        </w:trPr>
        <w:tc>
          <w:tcPr>
            <w:tcW w:w="2420" w:type="dxa"/>
            <w:hideMark/>
          </w:tcPr>
          <w:p w14:paraId="2A3C6142"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Peringkat</w:t>
            </w:r>
          </w:p>
        </w:tc>
        <w:tc>
          <w:tcPr>
            <w:tcW w:w="10758" w:type="dxa"/>
            <w:hideMark/>
          </w:tcPr>
          <w:p w14:paraId="696BFB43"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Definisi</w:t>
            </w:r>
          </w:p>
        </w:tc>
      </w:tr>
      <w:tr w:rsidR="00563639" w:rsidRPr="00563639" w14:paraId="7CB12474" w14:textId="77777777" w:rsidTr="00B16EFB">
        <w:trPr>
          <w:trHeight w:val="884"/>
        </w:trPr>
        <w:tc>
          <w:tcPr>
            <w:tcW w:w="2420" w:type="dxa"/>
            <w:hideMark/>
          </w:tcPr>
          <w:p w14:paraId="205E4351"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1</w:t>
            </w:r>
          </w:p>
          <w:p w14:paraId="5B494AF9" w14:textId="77777777" w:rsidR="003A25EB" w:rsidRPr="00563639" w:rsidRDefault="003A25EB" w:rsidP="00B16EFB">
            <w:pPr>
              <w:spacing w:line="360" w:lineRule="auto"/>
              <w:jc w:val="center"/>
              <w:rPr>
                <w:rFonts w:ascii="Bookman Old Style" w:hAnsi="Bookman Old Style"/>
              </w:rPr>
            </w:pPr>
            <w:r w:rsidRPr="00563639">
              <w:rPr>
                <w:rFonts w:ascii="Bookman Old Style" w:hAnsi="Bookman Old Style"/>
              </w:rPr>
              <w:t>(Sangat Rendah)</w:t>
            </w:r>
          </w:p>
        </w:tc>
        <w:tc>
          <w:tcPr>
            <w:tcW w:w="10758" w:type="dxa"/>
          </w:tcPr>
          <w:p w14:paraId="25CE166A" w14:textId="056F3152"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Profil Risiko BPR dan BPRS yang termasuk dalam peringkat ini pada umumnya memiliki karakteristik antara lain sebagai berikut:</w:t>
            </w:r>
          </w:p>
          <w:p w14:paraId="6E3E9FD2" w14:textId="27CDD438" w:rsidR="003A25EB" w:rsidRPr="00563639" w:rsidRDefault="003A25EB" w:rsidP="00B16EFB">
            <w:pPr>
              <w:pStyle w:val="ListParagraph"/>
              <w:numPr>
                <w:ilvl w:val="0"/>
                <w:numId w:val="41"/>
              </w:numPr>
              <w:spacing w:line="360" w:lineRule="auto"/>
              <w:jc w:val="both"/>
              <w:rPr>
                <w:rFonts w:ascii="Bookman Old Style" w:hAnsi="Bookman Old Style"/>
                <w:bCs/>
              </w:rPr>
            </w:pPr>
            <w:r w:rsidRPr="00563639">
              <w:rPr>
                <w:rFonts w:ascii="Bookman Old Style" w:hAnsi="Bookman Old Style"/>
                <w:bCs/>
              </w:rPr>
              <w:t xml:space="preserve">Dengan mempertimbangkan aktivitas bisnis yang dilakukan BPR dan BPRS, kemungkinan kerugian yang dihadapi BPR dan BPRS dari </w:t>
            </w:r>
            <w:r w:rsidR="005E6681">
              <w:rPr>
                <w:rFonts w:ascii="Bookman Old Style" w:hAnsi="Bookman Old Style"/>
                <w:bCs/>
              </w:rPr>
              <w:t>r</w:t>
            </w:r>
            <w:r w:rsidRPr="00563639">
              <w:rPr>
                <w:rFonts w:ascii="Bookman Old Style" w:hAnsi="Bookman Old Style"/>
                <w:bCs/>
              </w:rPr>
              <w:t>isiko inheren tergolong sangat rendah selama periode waktu tertentu pada masa yang akan datang.</w:t>
            </w:r>
          </w:p>
          <w:p w14:paraId="738627C8" w14:textId="77777777" w:rsidR="003A25EB" w:rsidRPr="00563639" w:rsidRDefault="003A25EB" w:rsidP="00B16EFB">
            <w:pPr>
              <w:pStyle w:val="ListParagraph"/>
              <w:numPr>
                <w:ilvl w:val="0"/>
                <w:numId w:val="41"/>
              </w:numPr>
              <w:spacing w:line="360" w:lineRule="auto"/>
              <w:jc w:val="both"/>
              <w:rPr>
                <w:rFonts w:ascii="Bookman Old Style" w:hAnsi="Bookman Old Style"/>
                <w:lang w:val="id-ID"/>
              </w:rPr>
            </w:pPr>
            <w:r w:rsidRPr="00563639">
              <w:rPr>
                <w:rFonts w:ascii="Bookman Old Style" w:hAnsi="Bookman Old Style"/>
                <w:bCs/>
              </w:rPr>
              <w:t>KPMR sangat memadai. Dalam hal terdapat kelemahan minor, kelemahan tersebut dapat diabaikan.</w:t>
            </w:r>
          </w:p>
        </w:tc>
      </w:tr>
      <w:tr w:rsidR="00563639" w:rsidRPr="00563639" w14:paraId="04816CFA" w14:textId="77777777" w:rsidTr="00B16EFB">
        <w:trPr>
          <w:trHeight w:val="884"/>
        </w:trPr>
        <w:tc>
          <w:tcPr>
            <w:tcW w:w="2420" w:type="dxa"/>
            <w:hideMark/>
          </w:tcPr>
          <w:p w14:paraId="32D07FA3"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2</w:t>
            </w:r>
          </w:p>
          <w:p w14:paraId="03BD4FAF" w14:textId="77777777" w:rsidR="003A25EB" w:rsidRPr="00563639" w:rsidRDefault="003A25EB" w:rsidP="00B16EFB">
            <w:pPr>
              <w:spacing w:line="360" w:lineRule="auto"/>
              <w:jc w:val="center"/>
              <w:rPr>
                <w:rFonts w:ascii="Bookman Old Style" w:hAnsi="Bookman Old Style"/>
              </w:rPr>
            </w:pPr>
            <w:r w:rsidRPr="00563639">
              <w:rPr>
                <w:rFonts w:ascii="Bookman Old Style" w:hAnsi="Bookman Old Style"/>
              </w:rPr>
              <w:t>(Rendah)</w:t>
            </w:r>
          </w:p>
          <w:p w14:paraId="10A69A49" w14:textId="77777777" w:rsidR="003A25EB" w:rsidRPr="00563639" w:rsidRDefault="003A25EB" w:rsidP="00B16EFB">
            <w:pPr>
              <w:spacing w:line="360" w:lineRule="auto"/>
              <w:jc w:val="center"/>
              <w:rPr>
                <w:rFonts w:ascii="Bookman Old Style" w:hAnsi="Bookman Old Style"/>
                <w:lang w:val="id-ID"/>
              </w:rPr>
            </w:pPr>
          </w:p>
        </w:tc>
        <w:tc>
          <w:tcPr>
            <w:tcW w:w="10758" w:type="dxa"/>
          </w:tcPr>
          <w:p w14:paraId="62798E5A" w14:textId="52432679"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Profil Risiko BPR dan BPRS yang termasuk dalam peringkat ini pada umumnya memiliki karakteristik antara lain sebagai berikut:</w:t>
            </w:r>
          </w:p>
          <w:p w14:paraId="6C56F67F" w14:textId="774D82B7" w:rsidR="003A25EB" w:rsidRPr="00563639" w:rsidRDefault="003A25EB" w:rsidP="00B16EFB">
            <w:pPr>
              <w:pStyle w:val="ListParagraph"/>
              <w:numPr>
                <w:ilvl w:val="0"/>
                <w:numId w:val="42"/>
              </w:numPr>
              <w:spacing w:line="360" w:lineRule="auto"/>
              <w:jc w:val="both"/>
              <w:rPr>
                <w:rFonts w:ascii="Bookman Old Style" w:hAnsi="Bookman Old Style"/>
                <w:bCs/>
              </w:rPr>
            </w:pPr>
            <w:r w:rsidRPr="00563639">
              <w:rPr>
                <w:rFonts w:ascii="Bookman Old Style" w:hAnsi="Bookman Old Style"/>
                <w:bCs/>
              </w:rPr>
              <w:t xml:space="preserve">Dengan mempertimbangkan aktivitas bisnis yang dilakukan BPR dan BPRS, kemungkinan kerugian yang dihadapi BPR dan BPRS dari </w:t>
            </w:r>
            <w:r w:rsidR="005E6681">
              <w:rPr>
                <w:rFonts w:ascii="Bookman Old Style" w:hAnsi="Bookman Old Style"/>
                <w:bCs/>
              </w:rPr>
              <w:t>r</w:t>
            </w:r>
            <w:r w:rsidRPr="00563639">
              <w:rPr>
                <w:rFonts w:ascii="Bookman Old Style" w:hAnsi="Bookman Old Style"/>
                <w:bCs/>
              </w:rPr>
              <w:t>isiko inheren tergolong rendah selama periode waktu tertentu pada masa yang akan datang.</w:t>
            </w:r>
          </w:p>
          <w:p w14:paraId="5F3B643D" w14:textId="77777777" w:rsidR="003A25EB" w:rsidRPr="00563639" w:rsidRDefault="003A25EB" w:rsidP="00B16EFB">
            <w:pPr>
              <w:pStyle w:val="ListParagraph"/>
              <w:numPr>
                <w:ilvl w:val="0"/>
                <w:numId w:val="42"/>
              </w:numPr>
              <w:spacing w:line="360" w:lineRule="auto"/>
              <w:jc w:val="both"/>
              <w:rPr>
                <w:rFonts w:ascii="Bookman Old Style" w:hAnsi="Bookman Old Style"/>
                <w:bCs/>
              </w:rPr>
            </w:pPr>
            <w:r w:rsidRPr="00563639">
              <w:rPr>
                <w:rFonts w:ascii="Bookman Old Style" w:hAnsi="Bookman Old Style"/>
                <w:bCs/>
              </w:rPr>
              <w:t>KPMR memadai. Dalam hal terdapat kelemahan minor, kelemahan tersebut perlu mendapatkan perhatian manajemen.</w:t>
            </w:r>
          </w:p>
        </w:tc>
      </w:tr>
      <w:tr w:rsidR="00563639" w:rsidRPr="00563639" w14:paraId="3585EB3E" w14:textId="77777777" w:rsidTr="00B16EFB">
        <w:trPr>
          <w:trHeight w:val="1080"/>
        </w:trPr>
        <w:tc>
          <w:tcPr>
            <w:tcW w:w="2420" w:type="dxa"/>
            <w:hideMark/>
          </w:tcPr>
          <w:p w14:paraId="743E6D1D"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3</w:t>
            </w:r>
          </w:p>
          <w:p w14:paraId="19ECD784" w14:textId="77777777" w:rsidR="003A25EB" w:rsidRPr="00563639" w:rsidRDefault="003A25EB" w:rsidP="00B16EFB">
            <w:pPr>
              <w:spacing w:line="360" w:lineRule="auto"/>
              <w:jc w:val="center"/>
              <w:rPr>
                <w:rFonts w:ascii="Bookman Old Style" w:hAnsi="Bookman Old Style"/>
              </w:rPr>
            </w:pPr>
            <w:r w:rsidRPr="00563639">
              <w:rPr>
                <w:rFonts w:ascii="Bookman Old Style" w:hAnsi="Bookman Old Style"/>
              </w:rPr>
              <w:t>(Sedang)</w:t>
            </w:r>
          </w:p>
          <w:p w14:paraId="2E149EAC" w14:textId="77777777" w:rsidR="003A25EB" w:rsidRPr="00563639" w:rsidRDefault="003A25EB" w:rsidP="00B16EFB">
            <w:pPr>
              <w:spacing w:line="360" w:lineRule="auto"/>
              <w:jc w:val="center"/>
              <w:rPr>
                <w:rFonts w:ascii="Bookman Old Style" w:hAnsi="Bookman Old Style"/>
                <w:lang w:val="id-ID"/>
              </w:rPr>
            </w:pPr>
          </w:p>
        </w:tc>
        <w:tc>
          <w:tcPr>
            <w:tcW w:w="10758" w:type="dxa"/>
          </w:tcPr>
          <w:p w14:paraId="6817FD68" w14:textId="50A8873D"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Profil Risiko BPR dan BPRS yang termasuk dalam peringkat ini pada umumnya memiliki karakteristik antara lain sebagai berikut:</w:t>
            </w:r>
          </w:p>
          <w:p w14:paraId="7B615F36" w14:textId="58E4B9A7" w:rsidR="003A25EB" w:rsidRPr="00563639" w:rsidRDefault="003A25EB" w:rsidP="00B16EFB">
            <w:pPr>
              <w:pStyle w:val="ListParagraph"/>
              <w:numPr>
                <w:ilvl w:val="0"/>
                <w:numId w:val="43"/>
              </w:numPr>
              <w:spacing w:line="360" w:lineRule="auto"/>
              <w:jc w:val="both"/>
              <w:rPr>
                <w:rFonts w:ascii="Bookman Old Style" w:hAnsi="Bookman Old Style"/>
                <w:bCs/>
              </w:rPr>
            </w:pPr>
            <w:r w:rsidRPr="00563639">
              <w:rPr>
                <w:rFonts w:ascii="Bookman Old Style" w:hAnsi="Bookman Old Style"/>
                <w:bCs/>
              </w:rPr>
              <w:t xml:space="preserve">Dengan mempertimbangkan aktivitas bisnis yang dilakukan BPR dan BPRS, kemungkinan kerugian yang dihadapi BPR dan BPRS dari </w:t>
            </w:r>
            <w:r w:rsidR="005E6681">
              <w:rPr>
                <w:rFonts w:ascii="Bookman Old Style" w:hAnsi="Bookman Old Style"/>
                <w:bCs/>
              </w:rPr>
              <w:t>r</w:t>
            </w:r>
            <w:r w:rsidRPr="00563639">
              <w:rPr>
                <w:rFonts w:ascii="Bookman Old Style" w:hAnsi="Bookman Old Style"/>
                <w:bCs/>
              </w:rPr>
              <w:t xml:space="preserve">isiko inheren tergolong sedang selama periode waktu tertentu pada masa yang akan datang. </w:t>
            </w:r>
          </w:p>
          <w:p w14:paraId="618E920D" w14:textId="77777777" w:rsidR="003A25EB" w:rsidRPr="00563639" w:rsidRDefault="003A25EB" w:rsidP="00B16EFB">
            <w:pPr>
              <w:pStyle w:val="ListParagraph"/>
              <w:numPr>
                <w:ilvl w:val="0"/>
                <w:numId w:val="43"/>
              </w:numPr>
              <w:spacing w:line="360" w:lineRule="auto"/>
              <w:jc w:val="both"/>
              <w:rPr>
                <w:rFonts w:ascii="Bookman Old Style" w:hAnsi="Bookman Old Style"/>
                <w:bCs/>
              </w:rPr>
            </w:pPr>
            <w:r w:rsidRPr="00563639">
              <w:rPr>
                <w:rFonts w:ascii="Bookman Old Style" w:hAnsi="Bookman Old Style"/>
                <w:bCs/>
              </w:rPr>
              <w:t>KPMR cukup memadai. Meskipun persyaratan minimum terpenuhi, terdapat beberapa kelemahan yang membutuhkan perhatian manajemen dan perbaikan.</w:t>
            </w:r>
          </w:p>
        </w:tc>
      </w:tr>
      <w:tr w:rsidR="00563639" w:rsidRPr="00563639" w14:paraId="59F4CD91" w14:textId="77777777" w:rsidTr="00B16EFB">
        <w:trPr>
          <w:trHeight w:val="841"/>
        </w:trPr>
        <w:tc>
          <w:tcPr>
            <w:tcW w:w="2420" w:type="dxa"/>
            <w:hideMark/>
          </w:tcPr>
          <w:p w14:paraId="6D9E804A"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4</w:t>
            </w:r>
          </w:p>
          <w:p w14:paraId="74AC7DC2" w14:textId="77777777" w:rsidR="003A25EB" w:rsidRPr="00563639" w:rsidRDefault="003A25EB" w:rsidP="00B16EFB">
            <w:pPr>
              <w:spacing w:line="360" w:lineRule="auto"/>
              <w:jc w:val="center"/>
              <w:rPr>
                <w:rFonts w:ascii="Bookman Old Style" w:hAnsi="Bookman Old Style"/>
              </w:rPr>
            </w:pPr>
            <w:r w:rsidRPr="00563639">
              <w:rPr>
                <w:rFonts w:ascii="Bookman Old Style" w:hAnsi="Bookman Old Style"/>
              </w:rPr>
              <w:t>(Tinggi)</w:t>
            </w:r>
          </w:p>
          <w:p w14:paraId="18616474" w14:textId="77777777" w:rsidR="003A25EB" w:rsidRPr="00563639" w:rsidRDefault="003A25EB" w:rsidP="00B16EFB">
            <w:pPr>
              <w:spacing w:line="360" w:lineRule="auto"/>
              <w:jc w:val="center"/>
              <w:rPr>
                <w:rFonts w:ascii="Bookman Old Style" w:hAnsi="Bookman Old Style"/>
                <w:lang w:val="id-ID"/>
              </w:rPr>
            </w:pPr>
          </w:p>
        </w:tc>
        <w:tc>
          <w:tcPr>
            <w:tcW w:w="10758" w:type="dxa"/>
          </w:tcPr>
          <w:p w14:paraId="6B577C0C" w14:textId="7673C8FF"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Profil Risiko BPR dan BPRS yang termasuk dalam peringkat ini pada umumnya memiliki karakteristik antara lain sebagai berikut:</w:t>
            </w:r>
          </w:p>
          <w:p w14:paraId="163EC442" w14:textId="46752C16" w:rsidR="003A25EB" w:rsidRPr="00563639" w:rsidRDefault="003A25EB" w:rsidP="00B16EFB">
            <w:pPr>
              <w:pStyle w:val="ListParagraph"/>
              <w:numPr>
                <w:ilvl w:val="0"/>
                <w:numId w:val="44"/>
              </w:numPr>
              <w:spacing w:line="360" w:lineRule="auto"/>
              <w:jc w:val="both"/>
              <w:rPr>
                <w:rFonts w:ascii="Bookman Old Style" w:hAnsi="Bookman Old Style"/>
                <w:bCs/>
              </w:rPr>
            </w:pPr>
            <w:r w:rsidRPr="00563639">
              <w:rPr>
                <w:rFonts w:ascii="Bookman Old Style" w:hAnsi="Bookman Old Style"/>
                <w:bCs/>
              </w:rPr>
              <w:t xml:space="preserve">Dengan mempertimbangkan aktivitas bisnis yang dilakukan BPR dan BPRS, kemungkinan kerugian yang dihadapi BPR dan BPRS dari </w:t>
            </w:r>
            <w:r w:rsidR="005E6681">
              <w:rPr>
                <w:rFonts w:ascii="Bookman Old Style" w:hAnsi="Bookman Old Style"/>
                <w:bCs/>
              </w:rPr>
              <w:t>r</w:t>
            </w:r>
            <w:r w:rsidRPr="00563639">
              <w:rPr>
                <w:rFonts w:ascii="Bookman Old Style" w:hAnsi="Bookman Old Style"/>
                <w:bCs/>
              </w:rPr>
              <w:t>isiko inheren tergolong tinggi selama periode waktu tertentu pada masa yang akan datang.</w:t>
            </w:r>
          </w:p>
          <w:p w14:paraId="00FBE109" w14:textId="01E5FF20" w:rsidR="003A25EB" w:rsidRPr="00563639" w:rsidRDefault="003A25EB" w:rsidP="00B16EFB">
            <w:pPr>
              <w:pStyle w:val="ListParagraph"/>
              <w:numPr>
                <w:ilvl w:val="0"/>
                <w:numId w:val="44"/>
              </w:numPr>
              <w:spacing w:line="360" w:lineRule="auto"/>
              <w:jc w:val="both"/>
              <w:rPr>
                <w:rFonts w:ascii="Bookman Old Style" w:hAnsi="Bookman Old Style"/>
                <w:bCs/>
              </w:rPr>
            </w:pPr>
            <w:r w:rsidRPr="00563639">
              <w:rPr>
                <w:rFonts w:ascii="Bookman Old Style" w:hAnsi="Bookman Old Style"/>
                <w:bCs/>
              </w:rPr>
              <w:t xml:space="preserve">KPMR kurang memadai. Terdapat kelemahan signifikan pada berbagai aspek </w:t>
            </w:r>
            <w:r w:rsidR="005E6681">
              <w:rPr>
                <w:rFonts w:ascii="Bookman Old Style" w:hAnsi="Bookman Old Style"/>
                <w:bCs/>
              </w:rPr>
              <w:t>m</w:t>
            </w:r>
            <w:r w:rsidRPr="00563639">
              <w:rPr>
                <w:rFonts w:ascii="Bookman Old Style" w:hAnsi="Bookman Old Style"/>
                <w:bCs/>
              </w:rPr>
              <w:t xml:space="preserve">anajemen </w:t>
            </w:r>
            <w:r w:rsidR="005E6681">
              <w:rPr>
                <w:rFonts w:ascii="Bookman Old Style" w:hAnsi="Bookman Old Style"/>
                <w:bCs/>
              </w:rPr>
              <w:t>r</w:t>
            </w:r>
            <w:r w:rsidRPr="00563639">
              <w:rPr>
                <w:rFonts w:ascii="Bookman Old Style" w:hAnsi="Bookman Old Style"/>
                <w:bCs/>
              </w:rPr>
              <w:t>isiko yang membutuhkan tindakan korektif segera.</w:t>
            </w:r>
          </w:p>
        </w:tc>
      </w:tr>
      <w:tr w:rsidR="00563639" w:rsidRPr="00563639" w14:paraId="75041AE9" w14:textId="77777777" w:rsidTr="00B16EFB">
        <w:trPr>
          <w:trHeight w:val="1080"/>
        </w:trPr>
        <w:tc>
          <w:tcPr>
            <w:tcW w:w="2420" w:type="dxa"/>
            <w:hideMark/>
          </w:tcPr>
          <w:p w14:paraId="1F7F0F77"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5</w:t>
            </w:r>
          </w:p>
          <w:p w14:paraId="68811AB9" w14:textId="77777777" w:rsidR="003A25EB" w:rsidRPr="00563639" w:rsidRDefault="003A25EB" w:rsidP="00B16EFB">
            <w:pPr>
              <w:spacing w:line="360" w:lineRule="auto"/>
              <w:jc w:val="center"/>
              <w:rPr>
                <w:rFonts w:ascii="Bookman Old Style" w:hAnsi="Bookman Old Style"/>
              </w:rPr>
            </w:pPr>
            <w:r w:rsidRPr="00563639">
              <w:rPr>
                <w:rFonts w:ascii="Bookman Old Style" w:hAnsi="Bookman Old Style"/>
              </w:rPr>
              <w:t>(Sangat Tinggi)</w:t>
            </w:r>
          </w:p>
          <w:p w14:paraId="3BEB2AE3" w14:textId="77777777" w:rsidR="003A25EB" w:rsidRPr="00563639" w:rsidRDefault="003A25EB" w:rsidP="00B16EFB">
            <w:pPr>
              <w:spacing w:line="360" w:lineRule="auto"/>
              <w:jc w:val="both"/>
              <w:rPr>
                <w:rFonts w:ascii="Bookman Old Style" w:hAnsi="Bookman Old Style"/>
                <w:lang w:val="id-ID"/>
              </w:rPr>
            </w:pPr>
          </w:p>
        </w:tc>
        <w:tc>
          <w:tcPr>
            <w:tcW w:w="10758" w:type="dxa"/>
          </w:tcPr>
          <w:p w14:paraId="47D90DB9" w14:textId="576577A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Profil Risiko BPR dan BPRS yang termasuk dalam peringkat ini pada umumnya memiliki karakteristik antara lain sebagai berikut:</w:t>
            </w:r>
          </w:p>
          <w:p w14:paraId="6CF04214" w14:textId="1565EDE4" w:rsidR="003A25EB" w:rsidRPr="00563639" w:rsidRDefault="003A25EB" w:rsidP="00B16EFB">
            <w:pPr>
              <w:pStyle w:val="ListParagraph"/>
              <w:numPr>
                <w:ilvl w:val="0"/>
                <w:numId w:val="45"/>
              </w:numPr>
              <w:spacing w:line="360" w:lineRule="auto"/>
              <w:jc w:val="both"/>
              <w:rPr>
                <w:rFonts w:ascii="Bookman Old Style" w:hAnsi="Bookman Old Style"/>
                <w:bCs/>
              </w:rPr>
            </w:pPr>
            <w:r w:rsidRPr="00563639">
              <w:rPr>
                <w:rFonts w:ascii="Bookman Old Style" w:hAnsi="Bookman Old Style"/>
                <w:bCs/>
              </w:rPr>
              <w:t xml:space="preserve">Dengan mempertimbangkan aktivitas bisnis yang dilakukan BPR dan BPRS, kemungkinan kerugian yang dihadapi BPR dan BPRS dari </w:t>
            </w:r>
            <w:r w:rsidR="005E6681">
              <w:rPr>
                <w:rFonts w:ascii="Bookman Old Style" w:hAnsi="Bookman Old Style"/>
                <w:bCs/>
              </w:rPr>
              <w:t>r</w:t>
            </w:r>
            <w:r w:rsidRPr="00563639">
              <w:rPr>
                <w:rFonts w:ascii="Bookman Old Style" w:hAnsi="Bookman Old Style"/>
                <w:bCs/>
              </w:rPr>
              <w:t>isiko inheren tergolong sangat tinggi selama periode waktu tertentu pada masa yang akan datang.</w:t>
            </w:r>
          </w:p>
          <w:p w14:paraId="5823EB3B" w14:textId="53B86CFD" w:rsidR="003A25EB" w:rsidRPr="00563639" w:rsidRDefault="003A25EB" w:rsidP="00B16EFB">
            <w:pPr>
              <w:pStyle w:val="ListParagraph"/>
              <w:numPr>
                <w:ilvl w:val="0"/>
                <w:numId w:val="45"/>
              </w:numPr>
              <w:spacing w:line="360" w:lineRule="auto"/>
              <w:jc w:val="both"/>
              <w:rPr>
                <w:rFonts w:ascii="Bookman Old Style" w:hAnsi="Bookman Old Style"/>
                <w:bCs/>
              </w:rPr>
            </w:pPr>
            <w:r w:rsidRPr="00563639">
              <w:rPr>
                <w:rFonts w:ascii="Bookman Old Style" w:hAnsi="Bookman Old Style"/>
                <w:bCs/>
              </w:rPr>
              <w:t xml:space="preserve">KPMR tidak memadai. Terdapat kelemahan signifikan pada berbagai aspek </w:t>
            </w:r>
            <w:r w:rsidR="005E6681" w:rsidRPr="00563639">
              <w:rPr>
                <w:rFonts w:ascii="Bookman Old Style" w:hAnsi="Bookman Old Style"/>
                <w:bCs/>
              </w:rPr>
              <w:t xml:space="preserve">manajemen risiko </w:t>
            </w:r>
            <w:r w:rsidRPr="00563639">
              <w:rPr>
                <w:rFonts w:ascii="Bookman Old Style" w:hAnsi="Bookman Old Style"/>
                <w:bCs/>
              </w:rPr>
              <w:t>yang tindakan penyelesaiannya di luar kemampuan manajemen</w:t>
            </w:r>
          </w:p>
        </w:tc>
      </w:tr>
      <w:tr w:rsidR="00563639" w:rsidRPr="00563639" w14:paraId="431E2958" w14:textId="77777777" w:rsidTr="00B16EFB">
        <w:trPr>
          <w:trHeight w:val="1080"/>
        </w:trPr>
        <w:tc>
          <w:tcPr>
            <w:tcW w:w="13178" w:type="dxa"/>
            <w:gridSpan w:val="2"/>
          </w:tcPr>
          <w:p w14:paraId="0B9736CE" w14:textId="4906DC7A" w:rsidR="00D003BB" w:rsidRPr="00563639" w:rsidRDefault="00D003BB" w:rsidP="00D003BB">
            <w:pPr>
              <w:spacing w:line="360" w:lineRule="auto"/>
              <w:jc w:val="both"/>
              <w:rPr>
                <w:rFonts w:ascii="Bookman Old Style" w:hAnsi="Bookman Old Style"/>
                <w:bCs/>
              </w:rPr>
            </w:pPr>
            <w:r w:rsidRPr="00563639">
              <w:rPr>
                <w:rFonts w:ascii="Bookman Old Style" w:hAnsi="Bookman Old Style"/>
                <w:bCs/>
              </w:rPr>
              <w:t>Peringkat profil risiko sesuai dengan Surat Edaran Otoritas Jasa Keuangan mengenai penerapan manajemen risiko bagi bank perkreditan rakyat dan</w:t>
            </w:r>
            <w:r w:rsidR="005E6681">
              <w:t xml:space="preserve"> </w:t>
            </w:r>
            <w:r w:rsidR="005E6681" w:rsidRPr="005E6681">
              <w:rPr>
                <w:rFonts w:ascii="Bookman Old Style" w:hAnsi="Bookman Old Style"/>
                <w:bCs/>
              </w:rPr>
              <w:t>Surat Edaran Otoritas Jasa Keuangan mengenai penerapan manajemen risiko bagi</w:t>
            </w:r>
            <w:r w:rsidRPr="00563639">
              <w:rPr>
                <w:rFonts w:ascii="Bookman Old Style" w:hAnsi="Bookman Old Style"/>
                <w:bCs/>
              </w:rPr>
              <w:t xml:space="preserve"> bank pembiayaan Syariah.</w:t>
            </w:r>
          </w:p>
        </w:tc>
      </w:tr>
    </w:tbl>
    <w:p w14:paraId="3A11EBF7" w14:textId="77777777" w:rsidR="00234D64" w:rsidRPr="00563639" w:rsidRDefault="00234D64" w:rsidP="00073E4F">
      <w:pPr>
        <w:spacing w:before="240" w:line="360" w:lineRule="auto"/>
        <w:jc w:val="both"/>
        <w:rPr>
          <w:rFonts w:ascii="Bookman Old Style" w:hAnsi="Bookman Old Style"/>
          <w:b/>
          <w:bCs/>
        </w:rPr>
        <w:sectPr w:rsidR="00234D64" w:rsidRPr="00563639" w:rsidSect="00C6006D">
          <w:pgSz w:w="15840" w:h="12240" w:orient="landscape"/>
          <w:pgMar w:top="1440" w:right="1440" w:bottom="1440" w:left="1440" w:header="708" w:footer="708" w:gutter="0"/>
          <w:cols w:space="708"/>
          <w:docGrid w:linePitch="360"/>
        </w:sectPr>
      </w:pPr>
    </w:p>
    <w:p w14:paraId="0917904E" w14:textId="46CE902A" w:rsidR="00234D64" w:rsidRPr="00563639" w:rsidRDefault="00234D64" w:rsidP="00234D64">
      <w:pPr>
        <w:spacing w:before="240" w:line="360" w:lineRule="auto"/>
        <w:jc w:val="both"/>
        <w:rPr>
          <w:rFonts w:ascii="Bookman Old Style" w:hAnsi="Bookman Old Style"/>
          <w:b/>
          <w:bCs/>
        </w:rPr>
      </w:pPr>
      <w:r w:rsidRPr="00563639">
        <w:rPr>
          <w:rFonts w:ascii="Bookman Old Style" w:hAnsi="Bookman Old Style"/>
          <w:b/>
          <w:bCs/>
        </w:rPr>
        <w:t>Lampiran II: Definisi dan Peringkat Faktor Tata Kelola</w:t>
      </w:r>
    </w:p>
    <w:tbl>
      <w:tblPr>
        <w:tblStyle w:val="TableGrid"/>
        <w:tblW w:w="13178" w:type="dxa"/>
        <w:tblLook w:val="0420" w:firstRow="1" w:lastRow="0" w:firstColumn="0" w:lastColumn="0" w:noHBand="0" w:noVBand="1"/>
      </w:tblPr>
      <w:tblGrid>
        <w:gridCol w:w="2420"/>
        <w:gridCol w:w="10758"/>
      </w:tblGrid>
      <w:tr w:rsidR="00563639" w:rsidRPr="00563639" w14:paraId="1FD06E81" w14:textId="77777777" w:rsidTr="00B16EFB">
        <w:trPr>
          <w:trHeight w:val="327"/>
          <w:tblHeader/>
        </w:trPr>
        <w:tc>
          <w:tcPr>
            <w:tcW w:w="2420" w:type="dxa"/>
            <w:hideMark/>
          </w:tcPr>
          <w:p w14:paraId="09777AE5" w14:textId="77777777" w:rsidR="00234D64" w:rsidRPr="00563639" w:rsidRDefault="00234D64" w:rsidP="00B16EFB">
            <w:pPr>
              <w:spacing w:line="360" w:lineRule="auto"/>
              <w:jc w:val="center"/>
              <w:rPr>
                <w:rFonts w:ascii="Bookman Old Style" w:hAnsi="Bookman Old Style"/>
                <w:lang w:val="id-ID"/>
              </w:rPr>
            </w:pPr>
            <w:r w:rsidRPr="00563639">
              <w:rPr>
                <w:rFonts w:ascii="Bookman Old Style" w:hAnsi="Bookman Old Style"/>
                <w:bCs/>
              </w:rPr>
              <w:t>Peringkat</w:t>
            </w:r>
          </w:p>
        </w:tc>
        <w:tc>
          <w:tcPr>
            <w:tcW w:w="10758" w:type="dxa"/>
            <w:hideMark/>
          </w:tcPr>
          <w:p w14:paraId="47B2576B" w14:textId="77777777" w:rsidR="00234D64" w:rsidRPr="00563639" w:rsidRDefault="00234D64" w:rsidP="00B16EFB">
            <w:pPr>
              <w:spacing w:line="360" w:lineRule="auto"/>
              <w:jc w:val="center"/>
              <w:rPr>
                <w:rFonts w:ascii="Bookman Old Style" w:hAnsi="Bookman Old Style"/>
                <w:lang w:val="id-ID"/>
              </w:rPr>
            </w:pPr>
            <w:r w:rsidRPr="00563639">
              <w:rPr>
                <w:rFonts w:ascii="Bookman Old Style" w:hAnsi="Bookman Old Style"/>
                <w:bCs/>
              </w:rPr>
              <w:t>Definisi</w:t>
            </w:r>
          </w:p>
        </w:tc>
      </w:tr>
      <w:tr w:rsidR="00563639" w:rsidRPr="00563639" w14:paraId="6B6CCFA9" w14:textId="77777777" w:rsidTr="001266C7">
        <w:trPr>
          <w:trHeight w:val="350"/>
        </w:trPr>
        <w:tc>
          <w:tcPr>
            <w:tcW w:w="2420" w:type="dxa"/>
            <w:hideMark/>
          </w:tcPr>
          <w:p w14:paraId="1A2BFB0B" w14:textId="77777777" w:rsidR="00234D64" w:rsidRPr="00563639" w:rsidRDefault="00234D64" w:rsidP="00B16EFB">
            <w:pPr>
              <w:spacing w:line="360" w:lineRule="auto"/>
              <w:jc w:val="center"/>
              <w:rPr>
                <w:rFonts w:ascii="Bookman Old Style" w:hAnsi="Bookman Old Style"/>
                <w:bCs/>
              </w:rPr>
            </w:pPr>
            <w:r w:rsidRPr="00563639">
              <w:rPr>
                <w:rFonts w:ascii="Bookman Old Style" w:hAnsi="Bookman Old Style"/>
                <w:bCs/>
              </w:rPr>
              <w:t>Peringkat 1</w:t>
            </w:r>
          </w:p>
          <w:p w14:paraId="244AA6F8" w14:textId="18B3FFB2" w:rsidR="00234D64" w:rsidRPr="00563639" w:rsidRDefault="00234D64" w:rsidP="00B16EFB">
            <w:pPr>
              <w:spacing w:line="360" w:lineRule="auto"/>
              <w:jc w:val="center"/>
              <w:rPr>
                <w:rFonts w:ascii="Bookman Old Style" w:hAnsi="Bookman Old Style"/>
              </w:rPr>
            </w:pPr>
          </w:p>
        </w:tc>
        <w:tc>
          <w:tcPr>
            <w:tcW w:w="10758" w:type="dxa"/>
          </w:tcPr>
          <w:p w14:paraId="2C4EF07E" w14:textId="479CF2C6" w:rsidR="00234D64" w:rsidRPr="00563639" w:rsidRDefault="001266C7" w:rsidP="001266C7">
            <w:pPr>
              <w:spacing w:line="360" w:lineRule="auto"/>
              <w:jc w:val="both"/>
              <w:rPr>
                <w:rFonts w:ascii="Bookman Old Style" w:hAnsi="Bookman Old Style"/>
              </w:rPr>
            </w:pPr>
            <w:r w:rsidRPr="00563639">
              <w:rPr>
                <w:rFonts w:ascii="Bookman Old Style" w:hAnsi="Bookman Old Style"/>
              </w:rPr>
              <w:t xml:space="preserve">BPR dan BPRS memiliki penerapan tata kelola yang sangat baik. </w:t>
            </w:r>
          </w:p>
        </w:tc>
      </w:tr>
      <w:tr w:rsidR="00563639" w:rsidRPr="00563639" w14:paraId="24A442E0" w14:textId="77777777" w:rsidTr="001266C7">
        <w:trPr>
          <w:trHeight w:val="77"/>
        </w:trPr>
        <w:tc>
          <w:tcPr>
            <w:tcW w:w="2420" w:type="dxa"/>
            <w:hideMark/>
          </w:tcPr>
          <w:p w14:paraId="486787F2" w14:textId="77777777" w:rsidR="001266C7" w:rsidRPr="00563639" w:rsidRDefault="001266C7" w:rsidP="001266C7">
            <w:pPr>
              <w:spacing w:line="360" w:lineRule="auto"/>
              <w:jc w:val="center"/>
              <w:rPr>
                <w:rFonts w:ascii="Bookman Old Style" w:hAnsi="Bookman Old Style"/>
                <w:bCs/>
              </w:rPr>
            </w:pPr>
            <w:r w:rsidRPr="00563639">
              <w:rPr>
                <w:rFonts w:ascii="Bookman Old Style" w:hAnsi="Bookman Old Style"/>
                <w:bCs/>
              </w:rPr>
              <w:t>Peringkat 2</w:t>
            </w:r>
          </w:p>
          <w:p w14:paraId="479981E8" w14:textId="77777777" w:rsidR="001266C7" w:rsidRPr="00563639" w:rsidRDefault="001266C7" w:rsidP="001266C7">
            <w:pPr>
              <w:spacing w:line="360" w:lineRule="auto"/>
              <w:jc w:val="center"/>
              <w:rPr>
                <w:rFonts w:ascii="Bookman Old Style" w:hAnsi="Bookman Old Style"/>
                <w:lang w:val="id-ID"/>
              </w:rPr>
            </w:pPr>
          </w:p>
        </w:tc>
        <w:tc>
          <w:tcPr>
            <w:tcW w:w="10758" w:type="dxa"/>
          </w:tcPr>
          <w:p w14:paraId="5EDB7855" w14:textId="30991617" w:rsidR="001266C7" w:rsidRPr="00563639" w:rsidRDefault="001266C7" w:rsidP="001266C7">
            <w:pPr>
              <w:spacing w:line="360" w:lineRule="auto"/>
              <w:jc w:val="both"/>
              <w:rPr>
                <w:rFonts w:ascii="Bookman Old Style" w:hAnsi="Bookman Old Style"/>
                <w:bCs/>
              </w:rPr>
            </w:pPr>
            <w:r w:rsidRPr="00563639">
              <w:rPr>
                <w:rFonts w:ascii="Bookman Old Style" w:hAnsi="Bookman Old Style"/>
              </w:rPr>
              <w:t xml:space="preserve">BPR dan BPRS memiliki penerapan tata kelola yang baik. </w:t>
            </w:r>
          </w:p>
        </w:tc>
      </w:tr>
      <w:tr w:rsidR="00563639" w:rsidRPr="00563639" w14:paraId="394B95D1" w14:textId="77777777" w:rsidTr="001266C7">
        <w:trPr>
          <w:trHeight w:val="275"/>
        </w:trPr>
        <w:tc>
          <w:tcPr>
            <w:tcW w:w="2420" w:type="dxa"/>
            <w:hideMark/>
          </w:tcPr>
          <w:p w14:paraId="4CA657BA" w14:textId="77777777" w:rsidR="001266C7" w:rsidRPr="00563639" w:rsidRDefault="001266C7" w:rsidP="001266C7">
            <w:pPr>
              <w:spacing w:line="360" w:lineRule="auto"/>
              <w:jc w:val="center"/>
              <w:rPr>
                <w:rFonts w:ascii="Bookman Old Style" w:hAnsi="Bookman Old Style"/>
                <w:bCs/>
              </w:rPr>
            </w:pPr>
            <w:r w:rsidRPr="00563639">
              <w:rPr>
                <w:rFonts w:ascii="Bookman Old Style" w:hAnsi="Bookman Old Style"/>
                <w:bCs/>
              </w:rPr>
              <w:t>Peringkat 3</w:t>
            </w:r>
          </w:p>
          <w:p w14:paraId="6ABA2BBC" w14:textId="77777777" w:rsidR="001266C7" w:rsidRPr="00563639" w:rsidRDefault="001266C7" w:rsidP="001266C7">
            <w:pPr>
              <w:spacing w:line="360" w:lineRule="auto"/>
              <w:jc w:val="center"/>
              <w:rPr>
                <w:rFonts w:ascii="Bookman Old Style" w:hAnsi="Bookman Old Style"/>
                <w:lang w:val="id-ID"/>
              </w:rPr>
            </w:pPr>
          </w:p>
        </w:tc>
        <w:tc>
          <w:tcPr>
            <w:tcW w:w="10758" w:type="dxa"/>
          </w:tcPr>
          <w:p w14:paraId="603701C4" w14:textId="7396213F" w:rsidR="001266C7" w:rsidRPr="00563639" w:rsidRDefault="001266C7" w:rsidP="001266C7">
            <w:pPr>
              <w:spacing w:line="360" w:lineRule="auto"/>
              <w:jc w:val="both"/>
              <w:rPr>
                <w:rFonts w:ascii="Bookman Old Style" w:hAnsi="Bookman Old Style"/>
                <w:bCs/>
              </w:rPr>
            </w:pPr>
            <w:r w:rsidRPr="00563639">
              <w:rPr>
                <w:rFonts w:ascii="Bookman Old Style" w:hAnsi="Bookman Old Style"/>
              </w:rPr>
              <w:t xml:space="preserve">BPR dan BPRS memiliki penerapan tata kelola yang cukup baik. </w:t>
            </w:r>
          </w:p>
        </w:tc>
      </w:tr>
      <w:tr w:rsidR="00563639" w:rsidRPr="00563639" w14:paraId="4B0E2ABE" w14:textId="77777777" w:rsidTr="001266C7">
        <w:trPr>
          <w:trHeight w:val="77"/>
        </w:trPr>
        <w:tc>
          <w:tcPr>
            <w:tcW w:w="2420" w:type="dxa"/>
            <w:hideMark/>
          </w:tcPr>
          <w:p w14:paraId="23BF560F" w14:textId="77777777" w:rsidR="001266C7" w:rsidRPr="00563639" w:rsidRDefault="001266C7" w:rsidP="001266C7">
            <w:pPr>
              <w:spacing w:line="360" w:lineRule="auto"/>
              <w:jc w:val="center"/>
              <w:rPr>
                <w:rFonts w:ascii="Bookman Old Style" w:hAnsi="Bookman Old Style"/>
                <w:bCs/>
              </w:rPr>
            </w:pPr>
            <w:r w:rsidRPr="00563639">
              <w:rPr>
                <w:rFonts w:ascii="Bookman Old Style" w:hAnsi="Bookman Old Style"/>
                <w:bCs/>
              </w:rPr>
              <w:t>Peringkat 4</w:t>
            </w:r>
          </w:p>
          <w:p w14:paraId="270BD135" w14:textId="77777777" w:rsidR="001266C7" w:rsidRPr="00563639" w:rsidRDefault="001266C7" w:rsidP="001266C7">
            <w:pPr>
              <w:spacing w:line="360" w:lineRule="auto"/>
              <w:jc w:val="center"/>
              <w:rPr>
                <w:rFonts w:ascii="Bookman Old Style" w:hAnsi="Bookman Old Style"/>
                <w:lang w:val="id-ID"/>
              </w:rPr>
            </w:pPr>
          </w:p>
        </w:tc>
        <w:tc>
          <w:tcPr>
            <w:tcW w:w="10758" w:type="dxa"/>
          </w:tcPr>
          <w:p w14:paraId="62DCC8BF" w14:textId="6EC0AB46" w:rsidR="001266C7" w:rsidRPr="00563639" w:rsidRDefault="001266C7" w:rsidP="001266C7">
            <w:pPr>
              <w:spacing w:line="360" w:lineRule="auto"/>
              <w:jc w:val="both"/>
              <w:rPr>
                <w:rFonts w:ascii="Bookman Old Style" w:hAnsi="Bookman Old Style"/>
                <w:bCs/>
              </w:rPr>
            </w:pPr>
            <w:r w:rsidRPr="00563639">
              <w:rPr>
                <w:rFonts w:ascii="Bookman Old Style" w:hAnsi="Bookman Old Style"/>
              </w:rPr>
              <w:t xml:space="preserve">BPR dan BPRS memiliki penerapan tata kelola yang kurang baik. </w:t>
            </w:r>
          </w:p>
        </w:tc>
      </w:tr>
      <w:tr w:rsidR="00563639" w:rsidRPr="00563639" w14:paraId="02209667" w14:textId="77777777" w:rsidTr="001266C7">
        <w:trPr>
          <w:trHeight w:val="77"/>
        </w:trPr>
        <w:tc>
          <w:tcPr>
            <w:tcW w:w="2420" w:type="dxa"/>
            <w:hideMark/>
          </w:tcPr>
          <w:p w14:paraId="798A8F51" w14:textId="77777777" w:rsidR="001266C7" w:rsidRPr="00563639" w:rsidRDefault="001266C7" w:rsidP="001266C7">
            <w:pPr>
              <w:spacing w:line="360" w:lineRule="auto"/>
              <w:jc w:val="center"/>
              <w:rPr>
                <w:rFonts w:ascii="Bookman Old Style" w:hAnsi="Bookman Old Style"/>
                <w:bCs/>
              </w:rPr>
            </w:pPr>
            <w:r w:rsidRPr="00563639">
              <w:rPr>
                <w:rFonts w:ascii="Bookman Old Style" w:hAnsi="Bookman Old Style"/>
                <w:bCs/>
              </w:rPr>
              <w:t>Peringkat 5</w:t>
            </w:r>
          </w:p>
          <w:p w14:paraId="1512FB7D" w14:textId="77777777" w:rsidR="001266C7" w:rsidRPr="00563639" w:rsidRDefault="001266C7" w:rsidP="001266C7">
            <w:pPr>
              <w:spacing w:line="360" w:lineRule="auto"/>
              <w:jc w:val="center"/>
              <w:rPr>
                <w:rFonts w:ascii="Bookman Old Style" w:hAnsi="Bookman Old Style"/>
                <w:lang w:val="id-ID"/>
              </w:rPr>
            </w:pPr>
          </w:p>
        </w:tc>
        <w:tc>
          <w:tcPr>
            <w:tcW w:w="10758" w:type="dxa"/>
          </w:tcPr>
          <w:p w14:paraId="05A0BA88" w14:textId="6212F011" w:rsidR="001266C7" w:rsidRPr="00563639" w:rsidRDefault="001266C7" w:rsidP="001266C7">
            <w:pPr>
              <w:spacing w:line="360" w:lineRule="auto"/>
              <w:jc w:val="both"/>
              <w:rPr>
                <w:rFonts w:ascii="Bookman Old Style" w:hAnsi="Bookman Old Style"/>
                <w:bCs/>
              </w:rPr>
            </w:pPr>
            <w:r w:rsidRPr="00563639">
              <w:rPr>
                <w:rFonts w:ascii="Bookman Old Style" w:hAnsi="Bookman Old Style"/>
              </w:rPr>
              <w:t xml:space="preserve">BPR dan BPRS memiliki penerapan tata kelola yang tidak baik. </w:t>
            </w:r>
          </w:p>
        </w:tc>
      </w:tr>
      <w:tr w:rsidR="002E4801" w:rsidRPr="00563639" w14:paraId="69F0D1FA" w14:textId="77777777" w:rsidTr="001266C7">
        <w:trPr>
          <w:trHeight w:val="221"/>
        </w:trPr>
        <w:tc>
          <w:tcPr>
            <w:tcW w:w="13178" w:type="dxa"/>
            <w:gridSpan w:val="2"/>
          </w:tcPr>
          <w:p w14:paraId="792A61A4" w14:textId="6745A5A1" w:rsidR="002E4801" w:rsidRPr="00563639" w:rsidRDefault="002E4801" w:rsidP="00B16EFB">
            <w:pPr>
              <w:spacing w:line="360" w:lineRule="auto"/>
              <w:jc w:val="both"/>
              <w:rPr>
                <w:rFonts w:ascii="Bookman Old Style" w:hAnsi="Bookman Old Style"/>
                <w:bCs/>
              </w:rPr>
            </w:pPr>
            <w:r w:rsidRPr="00563639">
              <w:rPr>
                <w:rFonts w:ascii="Bookman Old Style" w:hAnsi="Bookman Old Style"/>
                <w:bCs/>
              </w:rPr>
              <w:t>Peringkat tata kelola sesuai dengan Surat Edaran Otoritas Jasa Keuangan mengenai penerapan tata kelola bagi bank perkreditan rakyat dan</w:t>
            </w:r>
            <w:r w:rsidR="005E6681">
              <w:t xml:space="preserve"> </w:t>
            </w:r>
            <w:r w:rsidR="005E6681" w:rsidRPr="005E6681">
              <w:rPr>
                <w:rFonts w:ascii="Bookman Old Style" w:hAnsi="Bookman Old Style"/>
                <w:bCs/>
              </w:rPr>
              <w:t>Surat Edaran Otoritas Jasa Keuangan mengenai penerapan manajemen risiko bagi</w:t>
            </w:r>
            <w:r w:rsidRPr="00563639">
              <w:rPr>
                <w:rFonts w:ascii="Bookman Old Style" w:hAnsi="Bookman Old Style"/>
                <w:bCs/>
              </w:rPr>
              <w:t xml:space="preserve"> bank pembiayaan Syariah.</w:t>
            </w:r>
          </w:p>
        </w:tc>
      </w:tr>
    </w:tbl>
    <w:p w14:paraId="0DF330FF" w14:textId="29338F6C" w:rsidR="003A25EB" w:rsidRPr="00563639" w:rsidRDefault="003A25EB" w:rsidP="00073E4F">
      <w:pPr>
        <w:spacing w:before="240" w:line="360" w:lineRule="auto"/>
        <w:jc w:val="both"/>
        <w:rPr>
          <w:rFonts w:ascii="Bookman Old Style" w:hAnsi="Bookman Old Style"/>
          <w:b/>
          <w:bCs/>
        </w:rPr>
      </w:pPr>
    </w:p>
    <w:p w14:paraId="664F5E65" w14:textId="77777777" w:rsidR="001266C7" w:rsidRPr="00563639" w:rsidRDefault="001266C7" w:rsidP="00073E4F">
      <w:pPr>
        <w:spacing w:before="240" w:line="360" w:lineRule="auto"/>
        <w:jc w:val="both"/>
        <w:rPr>
          <w:rFonts w:ascii="Bookman Old Style" w:hAnsi="Bookman Old Style"/>
          <w:b/>
          <w:bCs/>
        </w:rPr>
        <w:sectPr w:rsidR="001266C7" w:rsidRPr="00563639" w:rsidSect="00C6006D">
          <w:pgSz w:w="15840" w:h="12240" w:orient="landscape"/>
          <w:pgMar w:top="1440" w:right="1440" w:bottom="1440" w:left="1440" w:header="708" w:footer="708" w:gutter="0"/>
          <w:cols w:space="708"/>
          <w:docGrid w:linePitch="360"/>
        </w:sectPr>
      </w:pPr>
    </w:p>
    <w:p w14:paraId="3CA706D1" w14:textId="6CB2B1D2" w:rsidR="003A25EB" w:rsidRPr="00563639" w:rsidRDefault="003A25EB" w:rsidP="00073E4F">
      <w:pPr>
        <w:spacing w:before="240" w:line="360" w:lineRule="auto"/>
        <w:jc w:val="both"/>
        <w:rPr>
          <w:rFonts w:ascii="Bookman Old Style" w:hAnsi="Bookman Old Style"/>
          <w:b/>
          <w:bCs/>
        </w:rPr>
      </w:pPr>
      <w:r w:rsidRPr="00563639">
        <w:rPr>
          <w:rFonts w:ascii="Bookman Old Style" w:hAnsi="Bookman Old Style"/>
          <w:b/>
          <w:bCs/>
        </w:rPr>
        <w:t xml:space="preserve">Lampiran III: Definisi dan Peringkat Komponen </w:t>
      </w:r>
      <w:r w:rsidR="00FF6F6A" w:rsidRPr="00563639">
        <w:rPr>
          <w:rFonts w:ascii="Bookman Old Style" w:hAnsi="Bookman Old Style"/>
          <w:b/>
          <w:bCs/>
        </w:rPr>
        <w:t xml:space="preserve">Faktor Rentabilitas </w:t>
      </w:r>
      <w:r w:rsidR="00E555A7" w:rsidRPr="00563639">
        <w:rPr>
          <w:rFonts w:ascii="Bookman Old Style" w:hAnsi="Bookman Old Style"/>
          <w:b/>
          <w:bCs/>
        </w:rPr>
        <w:t xml:space="preserve">dan Permodalan </w:t>
      </w:r>
      <w:r w:rsidRPr="00563639">
        <w:rPr>
          <w:rFonts w:ascii="Bookman Old Style" w:hAnsi="Bookman Old Style"/>
          <w:b/>
          <w:bCs/>
        </w:rPr>
        <w:t>bagi BPR</w:t>
      </w:r>
    </w:p>
    <w:tbl>
      <w:tblPr>
        <w:tblStyle w:val="TableGrid"/>
        <w:tblW w:w="13320" w:type="dxa"/>
        <w:tblLook w:val="04A0" w:firstRow="1" w:lastRow="0" w:firstColumn="1" w:lastColumn="0" w:noHBand="0" w:noVBand="1"/>
      </w:tblPr>
      <w:tblGrid>
        <w:gridCol w:w="705"/>
        <w:gridCol w:w="3685"/>
        <w:gridCol w:w="4961"/>
        <w:gridCol w:w="3969"/>
      </w:tblGrid>
      <w:tr w:rsidR="00563639" w:rsidRPr="00563639" w14:paraId="4C7F11B3" w14:textId="77777777" w:rsidTr="00B24A8D">
        <w:trPr>
          <w:trHeight w:val="258"/>
          <w:tblHeader/>
        </w:trPr>
        <w:tc>
          <w:tcPr>
            <w:tcW w:w="705" w:type="dxa"/>
          </w:tcPr>
          <w:p w14:paraId="461602D1" w14:textId="61105FBB" w:rsidR="00587065" w:rsidRPr="00563639" w:rsidRDefault="00587065" w:rsidP="00587065">
            <w:pPr>
              <w:spacing w:line="360" w:lineRule="auto"/>
              <w:jc w:val="center"/>
              <w:rPr>
                <w:rFonts w:ascii="Bookman Old Style" w:hAnsi="Bookman Old Style"/>
                <w:b/>
                <w:bCs/>
              </w:rPr>
            </w:pPr>
            <w:bookmarkStart w:id="0" w:name="OLE_LINK1"/>
            <w:bookmarkStart w:id="1" w:name="OLE_LINK2"/>
            <w:bookmarkStart w:id="2" w:name="OLE_LINK3"/>
            <w:bookmarkStart w:id="3" w:name="OLE_LINK4"/>
            <w:bookmarkStart w:id="4" w:name="OLE_LINK5"/>
            <w:r w:rsidRPr="00563639">
              <w:rPr>
                <w:rFonts w:ascii="Bookman Old Style" w:hAnsi="Bookman Old Style"/>
                <w:b/>
                <w:bCs/>
              </w:rPr>
              <w:t>No.</w:t>
            </w:r>
          </w:p>
        </w:tc>
        <w:tc>
          <w:tcPr>
            <w:tcW w:w="3685" w:type="dxa"/>
          </w:tcPr>
          <w:p w14:paraId="5576D820" w14:textId="6EFEF097" w:rsidR="00587065" w:rsidRPr="00563639" w:rsidRDefault="00FF6F6A" w:rsidP="00587065">
            <w:pPr>
              <w:spacing w:line="360" w:lineRule="auto"/>
              <w:jc w:val="center"/>
              <w:rPr>
                <w:rFonts w:ascii="Bookman Old Style" w:hAnsi="Bookman Old Style"/>
                <w:b/>
                <w:bCs/>
              </w:rPr>
            </w:pPr>
            <w:r w:rsidRPr="00563639">
              <w:rPr>
                <w:rFonts w:ascii="Bookman Old Style" w:hAnsi="Bookman Old Style"/>
                <w:b/>
                <w:bCs/>
              </w:rPr>
              <w:t>Komponen</w:t>
            </w:r>
          </w:p>
        </w:tc>
        <w:tc>
          <w:tcPr>
            <w:tcW w:w="4961" w:type="dxa"/>
          </w:tcPr>
          <w:p w14:paraId="4B4E3969" w14:textId="203095AA" w:rsidR="00587065" w:rsidRPr="00563639" w:rsidRDefault="00587065" w:rsidP="00587065">
            <w:pPr>
              <w:spacing w:line="360" w:lineRule="auto"/>
              <w:jc w:val="center"/>
              <w:rPr>
                <w:rFonts w:ascii="Bookman Old Style" w:hAnsi="Bookman Old Style"/>
                <w:b/>
                <w:bCs/>
              </w:rPr>
            </w:pPr>
            <w:r w:rsidRPr="00563639">
              <w:rPr>
                <w:rFonts w:ascii="Bookman Old Style" w:hAnsi="Bookman Old Style"/>
                <w:b/>
                <w:bCs/>
              </w:rPr>
              <w:t>Definisi</w:t>
            </w:r>
          </w:p>
        </w:tc>
        <w:tc>
          <w:tcPr>
            <w:tcW w:w="3969" w:type="dxa"/>
          </w:tcPr>
          <w:p w14:paraId="12FD5FAB" w14:textId="3250733D" w:rsidR="00587065" w:rsidRPr="00563639" w:rsidRDefault="00E360CC" w:rsidP="00587065">
            <w:pPr>
              <w:spacing w:line="360" w:lineRule="auto"/>
              <w:jc w:val="center"/>
              <w:rPr>
                <w:rFonts w:ascii="Bookman Old Style" w:hAnsi="Bookman Old Style"/>
                <w:b/>
                <w:bCs/>
              </w:rPr>
            </w:pPr>
            <w:r w:rsidRPr="00563639">
              <w:rPr>
                <w:rFonts w:ascii="Bookman Old Style" w:hAnsi="Bookman Old Style"/>
                <w:b/>
                <w:bCs/>
              </w:rPr>
              <w:t>Peringkat</w:t>
            </w:r>
          </w:p>
        </w:tc>
      </w:tr>
      <w:tr w:rsidR="00563639" w:rsidRPr="00563639" w14:paraId="2F1EE9A2" w14:textId="77777777" w:rsidTr="00375976">
        <w:trPr>
          <w:trHeight w:val="258"/>
        </w:trPr>
        <w:tc>
          <w:tcPr>
            <w:tcW w:w="705" w:type="dxa"/>
          </w:tcPr>
          <w:p w14:paraId="41D6D047" w14:textId="11D800C0" w:rsidR="00587065" w:rsidRPr="00563639" w:rsidRDefault="00587065" w:rsidP="00587065">
            <w:pPr>
              <w:spacing w:line="360" w:lineRule="auto"/>
              <w:jc w:val="center"/>
              <w:rPr>
                <w:rFonts w:ascii="Bookman Old Style" w:hAnsi="Bookman Old Style"/>
              </w:rPr>
            </w:pPr>
            <w:r w:rsidRPr="00563639">
              <w:rPr>
                <w:rFonts w:ascii="Bookman Old Style" w:hAnsi="Bookman Old Style"/>
              </w:rPr>
              <w:t>1</w:t>
            </w:r>
          </w:p>
        </w:tc>
        <w:tc>
          <w:tcPr>
            <w:tcW w:w="3685" w:type="dxa"/>
          </w:tcPr>
          <w:p w14:paraId="6900FBDF" w14:textId="1CD3A9A0" w:rsidR="00587065" w:rsidRPr="00563639" w:rsidRDefault="00587065" w:rsidP="00587065">
            <w:pPr>
              <w:spacing w:line="360" w:lineRule="auto"/>
              <w:rPr>
                <w:rFonts w:ascii="Bookman Old Style" w:hAnsi="Bookman Old Style"/>
              </w:rPr>
            </w:pPr>
            <w:r w:rsidRPr="00563639">
              <w:rPr>
                <w:rFonts w:ascii="Bookman Old Style" w:hAnsi="Bookman Old Style"/>
                <w:i/>
                <w:iCs/>
              </w:rPr>
              <w:t>Return on Asset</w:t>
            </w:r>
            <w:r w:rsidRPr="00563639">
              <w:rPr>
                <w:rFonts w:ascii="Bookman Old Style" w:hAnsi="Bookman Old Style"/>
              </w:rPr>
              <w:t xml:space="preserve"> (ROA)</w:t>
            </w:r>
          </w:p>
        </w:tc>
        <w:tc>
          <w:tcPr>
            <w:tcW w:w="4961" w:type="dxa"/>
          </w:tcPr>
          <w:p w14:paraId="6C85D56D" w14:textId="341320B5" w:rsidR="008F0544" w:rsidRPr="00563639" w:rsidRDefault="008F0544" w:rsidP="00FD1795">
            <w:pPr>
              <w:spacing w:before="240" w:line="360" w:lineRule="auto"/>
              <w:jc w:val="center"/>
              <w:rPr>
                <w:rFonts w:ascii="Bookman Old Style" w:hAnsi="Bookman Old Style"/>
              </w:rPr>
            </w:pPr>
            <w:r w:rsidRPr="00563639">
              <w:rPr>
                <w:rFonts w:ascii="Bookman Old Style" w:eastAsiaTheme="minorEastAsia" w:hAnsi="Bookman Old Style"/>
                <w:iCs/>
              </w:rPr>
              <w:t xml:space="preserve">ROA = </w:t>
            </w:r>
            <m:oMath>
              <m:f>
                <m:fPr>
                  <m:ctrlPr>
                    <w:rPr>
                      <w:rFonts w:ascii="Cambria Math" w:hAnsi="Cambria Math"/>
                      <w:i/>
                      <w:iCs/>
                    </w:rPr>
                  </m:ctrlPr>
                </m:fPr>
                <m:num>
                  <m:r>
                    <w:rPr>
                      <w:rFonts w:ascii="Cambria Math" w:hAnsi="Cambria Math"/>
                    </w:rPr>
                    <m:t>Laba sebelum pajak</m:t>
                  </m:r>
                </m:num>
                <m:den>
                  <m:r>
                    <w:rPr>
                      <w:rFonts w:ascii="Cambria Math" w:hAnsi="Cambria Math"/>
                    </w:rPr>
                    <m:t>Rata-rata Tatal Aset</m:t>
                  </m:r>
                </m:den>
              </m:f>
            </m:oMath>
          </w:p>
          <w:p w14:paraId="516527D6" w14:textId="5E867CC4" w:rsidR="00F92973" w:rsidRPr="00563639" w:rsidRDefault="00F92973" w:rsidP="005C4851">
            <w:pPr>
              <w:pStyle w:val="ListParagraph"/>
              <w:numPr>
                <w:ilvl w:val="0"/>
                <w:numId w:val="56"/>
              </w:numPr>
              <w:spacing w:line="360" w:lineRule="auto"/>
              <w:jc w:val="both"/>
              <w:rPr>
                <w:rFonts w:ascii="Bookman Old Style" w:hAnsi="Bookman Old Style"/>
              </w:rPr>
            </w:pPr>
            <w:r w:rsidRPr="00563639">
              <w:rPr>
                <w:rFonts w:ascii="Bookman Old Style" w:hAnsi="Bookman Old Style"/>
              </w:rPr>
              <w:t xml:space="preserve">Laba Sebelum Pajak adalah laba sebagaimana tercatat dalam laba rugi tahun berjalan yang disetahunkan. Contoh: Untuk posisi bulan Juni akumulasi laba pada posisi Juni dihitung dengan cara dibagi 6 dan dikalikan dengan 12. </w:t>
            </w:r>
          </w:p>
          <w:p w14:paraId="65CB902C" w14:textId="28FAFB5C" w:rsidR="00F92973" w:rsidRPr="00563639" w:rsidRDefault="00F92973" w:rsidP="005C4851">
            <w:pPr>
              <w:pStyle w:val="ListParagraph"/>
              <w:numPr>
                <w:ilvl w:val="0"/>
                <w:numId w:val="56"/>
              </w:numPr>
              <w:spacing w:line="360" w:lineRule="auto"/>
              <w:jc w:val="both"/>
              <w:rPr>
                <w:rFonts w:ascii="Bookman Old Style" w:hAnsi="Bookman Old Style"/>
              </w:rPr>
            </w:pPr>
            <w:r w:rsidRPr="00563639">
              <w:rPr>
                <w:rFonts w:ascii="Bookman Old Style" w:hAnsi="Bookman Old Style"/>
              </w:rPr>
              <w:t>Rata-rata Total Aset Contoh: Untuk posisi bulan Juni dihitung dengan cara menjumlahkan total aset posisi Januari sampai dengan Juni dibagi dengan 6.</w:t>
            </w:r>
          </w:p>
        </w:tc>
        <w:tc>
          <w:tcPr>
            <w:tcW w:w="3969" w:type="dxa"/>
          </w:tcPr>
          <w:p w14:paraId="481100D3" w14:textId="649E05C5" w:rsidR="00587065" w:rsidRPr="00563639" w:rsidRDefault="008F0544" w:rsidP="00587065">
            <w:pPr>
              <w:spacing w:line="360" w:lineRule="auto"/>
              <w:jc w:val="both"/>
              <w:rPr>
                <w:rFonts w:ascii="Bookman Old Style" w:hAnsi="Bookman Old Style"/>
              </w:rPr>
            </w:pPr>
            <w:r w:rsidRPr="00563639">
              <w:rPr>
                <w:rFonts w:ascii="Bookman Old Style" w:hAnsi="Bookman Old Style"/>
              </w:rPr>
              <w:t xml:space="preserve">Peringkat 1: </w:t>
            </w:r>
            <w:r w:rsidR="00DF0214" w:rsidRPr="00563639">
              <w:rPr>
                <w:rFonts w:ascii="Bookman Old Style" w:hAnsi="Bookman Old Style"/>
              </w:rPr>
              <w:t xml:space="preserve">ROA </w:t>
            </w:r>
            <w:r w:rsidR="00DF0214" w:rsidRPr="00563639">
              <w:rPr>
                <w:rFonts w:ascii="Bookman Old Style" w:hAnsi="Bookman Old Style"/>
                <w:u w:val="single"/>
              </w:rPr>
              <w:t>&gt;</w:t>
            </w:r>
            <w:r w:rsidR="00DF0214" w:rsidRPr="00563639">
              <w:rPr>
                <w:rFonts w:ascii="Bookman Old Style" w:hAnsi="Bookman Old Style"/>
              </w:rPr>
              <w:t>2%</w:t>
            </w:r>
          </w:p>
          <w:p w14:paraId="2AFB1C99" w14:textId="1199D49F" w:rsidR="008F0544" w:rsidRPr="00563639" w:rsidRDefault="008F0544" w:rsidP="00587065">
            <w:pPr>
              <w:spacing w:line="360" w:lineRule="auto"/>
              <w:jc w:val="both"/>
              <w:rPr>
                <w:rFonts w:ascii="Bookman Old Style" w:hAnsi="Bookman Old Style"/>
              </w:rPr>
            </w:pPr>
            <w:r w:rsidRPr="00563639">
              <w:rPr>
                <w:rFonts w:ascii="Bookman Old Style" w:hAnsi="Bookman Old Style"/>
              </w:rPr>
              <w:t>Peringkat 2:</w:t>
            </w:r>
            <w:r w:rsidR="00DF0214" w:rsidRPr="00563639">
              <w:rPr>
                <w:rFonts w:ascii="Bookman Old Style" w:hAnsi="Bookman Old Style"/>
              </w:rPr>
              <w:t xml:space="preserve"> </w:t>
            </w:r>
            <w:r w:rsidR="00B85C42" w:rsidRPr="00563639">
              <w:rPr>
                <w:rFonts w:ascii="Bookman Old Style" w:hAnsi="Bookman Old Style"/>
              </w:rPr>
              <w:t>2</w:t>
            </w:r>
            <w:r w:rsidR="00DF0214" w:rsidRPr="00563639">
              <w:rPr>
                <w:rFonts w:ascii="Bookman Old Style" w:hAnsi="Bookman Old Style"/>
              </w:rPr>
              <w:t>%&gt;ROA</w:t>
            </w:r>
            <w:r w:rsidR="00DF0214" w:rsidRPr="00563639">
              <w:rPr>
                <w:rFonts w:ascii="Bookman Old Style" w:hAnsi="Bookman Old Style"/>
                <w:u w:val="single"/>
              </w:rPr>
              <w:t>&gt;</w:t>
            </w:r>
            <w:r w:rsidR="00B85C42" w:rsidRPr="00563639">
              <w:rPr>
                <w:rFonts w:ascii="Bookman Old Style" w:hAnsi="Bookman Old Style"/>
              </w:rPr>
              <w:t>1.5</w:t>
            </w:r>
            <w:r w:rsidR="00DF0214" w:rsidRPr="00563639">
              <w:rPr>
                <w:rFonts w:ascii="Bookman Old Style" w:hAnsi="Bookman Old Style"/>
              </w:rPr>
              <w:t>%</w:t>
            </w:r>
          </w:p>
          <w:p w14:paraId="391B6C31" w14:textId="343564F2" w:rsidR="008F0544" w:rsidRPr="00563639" w:rsidRDefault="008F0544" w:rsidP="00587065">
            <w:pPr>
              <w:spacing w:line="360" w:lineRule="auto"/>
              <w:jc w:val="both"/>
              <w:rPr>
                <w:rFonts w:ascii="Bookman Old Style" w:hAnsi="Bookman Old Style"/>
              </w:rPr>
            </w:pPr>
            <w:r w:rsidRPr="00563639">
              <w:rPr>
                <w:rFonts w:ascii="Bookman Old Style" w:hAnsi="Bookman Old Style"/>
              </w:rPr>
              <w:t>Peringkat 3:</w:t>
            </w:r>
            <w:r w:rsidR="00DF0214" w:rsidRPr="00563639">
              <w:rPr>
                <w:rFonts w:ascii="Bookman Old Style" w:hAnsi="Bookman Old Style"/>
              </w:rPr>
              <w:t xml:space="preserve"> </w:t>
            </w:r>
            <w:r w:rsidR="00B85C42" w:rsidRPr="00563639">
              <w:rPr>
                <w:rFonts w:ascii="Bookman Old Style" w:hAnsi="Bookman Old Style"/>
              </w:rPr>
              <w:t>1.5</w:t>
            </w:r>
            <w:r w:rsidR="00DF0214" w:rsidRPr="00563639">
              <w:rPr>
                <w:rFonts w:ascii="Bookman Old Style" w:hAnsi="Bookman Old Style"/>
              </w:rPr>
              <w:t>%</w:t>
            </w:r>
            <w:r w:rsidR="004D6A49" w:rsidRPr="00563639">
              <w:rPr>
                <w:rFonts w:ascii="Bookman Old Style" w:hAnsi="Bookman Old Style"/>
              </w:rPr>
              <w:t>&gt;ROA</w:t>
            </w:r>
            <w:r w:rsidR="004D6A49" w:rsidRPr="00563639">
              <w:rPr>
                <w:rFonts w:ascii="Bookman Old Style" w:hAnsi="Bookman Old Style"/>
                <w:u w:val="single"/>
              </w:rPr>
              <w:t>&gt;</w:t>
            </w:r>
            <w:r w:rsidR="00B85C42" w:rsidRPr="00563639">
              <w:rPr>
                <w:rFonts w:ascii="Bookman Old Style" w:hAnsi="Bookman Old Style"/>
              </w:rPr>
              <w:t>1</w:t>
            </w:r>
            <w:r w:rsidR="00DF0214" w:rsidRPr="00563639">
              <w:rPr>
                <w:rFonts w:ascii="Bookman Old Style" w:hAnsi="Bookman Old Style"/>
              </w:rPr>
              <w:t>%</w:t>
            </w:r>
          </w:p>
          <w:p w14:paraId="21006BA8" w14:textId="4710740F" w:rsidR="008F0544" w:rsidRPr="00563639" w:rsidRDefault="008F0544" w:rsidP="00587065">
            <w:pPr>
              <w:spacing w:line="360" w:lineRule="auto"/>
              <w:jc w:val="both"/>
              <w:rPr>
                <w:rFonts w:ascii="Bookman Old Style" w:hAnsi="Bookman Old Style"/>
              </w:rPr>
            </w:pPr>
            <w:r w:rsidRPr="00563639">
              <w:rPr>
                <w:rFonts w:ascii="Bookman Old Style" w:hAnsi="Bookman Old Style"/>
              </w:rPr>
              <w:t>Peringkat 4:</w:t>
            </w:r>
            <w:r w:rsidR="00DF0214" w:rsidRPr="00563639">
              <w:rPr>
                <w:rFonts w:ascii="Bookman Old Style" w:hAnsi="Bookman Old Style"/>
              </w:rPr>
              <w:t xml:space="preserve"> </w:t>
            </w:r>
            <w:r w:rsidR="00B85C42" w:rsidRPr="00563639">
              <w:rPr>
                <w:rFonts w:ascii="Bookman Old Style" w:hAnsi="Bookman Old Style"/>
              </w:rPr>
              <w:t>1</w:t>
            </w:r>
            <w:r w:rsidR="00DF0214" w:rsidRPr="00563639">
              <w:rPr>
                <w:rFonts w:ascii="Bookman Old Style" w:hAnsi="Bookman Old Style"/>
              </w:rPr>
              <w:t>%</w:t>
            </w:r>
            <w:r w:rsidR="004D6A49" w:rsidRPr="00563639">
              <w:rPr>
                <w:rFonts w:ascii="Bookman Old Style" w:hAnsi="Bookman Old Style"/>
              </w:rPr>
              <w:t>&gt;ROA</w:t>
            </w:r>
            <w:r w:rsidR="004D6A49" w:rsidRPr="00563639">
              <w:rPr>
                <w:rFonts w:ascii="Bookman Old Style" w:hAnsi="Bookman Old Style"/>
                <w:u w:val="single"/>
              </w:rPr>
              <w:t>&gt;</w:t>
            </w:r>
            <w:r w:rsidR="00B85C42" w:rsidRPr="00563639">
              <w:rPr>
                <w:rFonts w:ascii="Bookman Old Style" w:hAnsi="Bookman Old Style"/>
              </w:rPr>
              <w:t>0.5</w:t>
            </w:r>
            <w:r w:rsidR="00DF0214" w:rsidRPr="00563639">
              <w:rPr>
                <w:rFonts w:ascii="Bookman Old Style" w:hAnsi="Bookman Old Style"/>
              </w:rPr>
              <w:t>%</w:t>
            </w:r>
          </w:p>
          <w:p w14:paraId="4D66D2FB" w14:textId="65AA948E" w:rsidR="008F0544" w:rsidRPr="00563639" w:rsidRDefault="008F0544" w:rsidP="00587065">
            <w:pPr>
              <w:spacing w:line="360" w:lineRule="auto"/>
              <w:jc w:val="both"/>
              <w:rPr>
                <w:rFonts w:ascii="Bookman Old Style" w:hAnsi="Bookman Old Style"/>
              </w:rPr>
            </w:pPr>
            <w:r w:rsidRPr="00563639">
              <w:rPr>
                <w:rFonts w:ascii="Bookman Old Style" w:hAnsi="Bookman Old Style"/>
              </w:rPr>
              <w:t>Peringkat 5:</w:t>
            </w:r>
            <w:r w:rsidR="00DF0214" w:rsidRPr="00563639">
              <w:rPr>
                <w:rFonts w:ascii="Bookman Old Style" w:hAnsi="Bookman Old Style"/>
              </w:rPr>
              <w:t xml:space="preserve"> ROA &lt;</w:t>
            </w:r>
            <w:r w:rsidR="00B85C42" w:rsidRPr="00563639">
              <w:rPr>
                <w:rFonts w:ascii="Bookman Old Style" w:hAnsi="Bookman Old Style"/>
              </w:rPr>
              <w:t>0.5</w:t>
            </w:r>
            <w:r w:rsidR="00DF0214" w:rsidRPr="00563639">
              <w:rPr>
                <w:rFonts w:ascii="Bookman Old Style" w:hAnsi="Bookman Old Style"/>
              </w:rPr>
              <w:t>%</w:t>
            </w:r>
          </w:p>
        </w:tc>
      </w:tr>
      <w:tr w:rsidR="00563639" w:rsidRPr="00563639" w14:paraId="7569EAEE" w14:textId="77777777" w:rsidTr="00375976">
        <w:trPr>
          <w:trHeight w:val="252"/>
        </w:trPr>
        <w:tc>
          <w:tcPr>
            <w:tcW w:w="705" w:type="dxa"/>
          </w:tcPr>
          <w:p w14:paraId="4FF5A5EC" w14:textId="26A18990" w:rsidR="00587065" w:rsidRPr="00563639" w:rsidRDefault="00587065" w:rsidP="00587065">
            <w:pPr>
              <w:spacing w:line="360" w:lineRule="auto"/>
              <w:jc w:val="center"/>
              <w:rPr>
                <w:rFonts w:ascii="Bookman Old Style" w:hAnsi="Bookman Old Style"/>
              </w:rPr>
            </w:pPr>
            <w:r w:rsidRPr="00563639">
              <w:rPr>
                <w:rFonts w:ascii="Bookman Old Style" w:hAnsi="Bookman Old Style"/>
              </w:rPr>
              <w:t>2</w:t>
            </w:r>
          </w:p>
        </w:tc>
        <w:tc>
          <w:tcPr>
            <w:tcW w:w="3685" w:type="dxa"/>
          </w:tcPr>
          <w:p w14:paraId="1DEB1FCF" w14:textId="71127765" w:rsidR="00587065" w:rsidRPr="00563639" w:rsidRDefault="00587065" w:rsidP="00587065">
            <w:pPr>
              <w:spacing w:line="360" w:lineRule="auto"/>
              <w:rPr>
                <w:rFonts w:ascii="Bookman Old Style" w:hAnsi="Bookman Old Style"/>
              </w:rPr>
            </w:pPr>
            <w:r w:rsidRPr="00563639">
              <w:rPr>
                <w:rFonts w:ascii="Bookman Old Style" w:hAnsi="Bookman Old Style"/>
              </w:rPr>
              <w:t>Rasio Beban Operasional terhadap Pendapatan Operasional (BOPO)</w:t>
            </w:r>
          </w:p>
        </w:tc>
        <w:tc>
          <w:tcPr>
            <w:tcW w:w="4961" w:type="dxa"/>
          </w:tcPr>
          <w:p w14:paraId="48715755" w14:textId="62F7651E" w:rsidR="008F0544" w:rsidRPr="00563639" w:rsidRDefault="008F0544" w:rsidP="00FD1795">
            <w:pPr>
              <w:spacing w:before="240" w:line="360" w:lineRule="auto"/>
              <w:jc w:val="center"/>
              <w:rPr>
                <w:rFonts w:ascii="Bookman Old Style" w:hAnsi="Bookman Old Style"/>
                <w:lang w:val="id-ID"/>
              </w:rPr>
            </w:pPr>
            <w:r w:rsidRPr="00563639">
              <w:rPr>
                <w:rFonts w:ascii="Bookman Old Style" w:hAnsi="Bookman Old Style"/>
              </w:rPr>
              <w:t>BOPO=</w:t>
            </w:r>
            <m:oMath>
              <m:f>
                <m:fPr>
                  <m:ctrlPr>
                    <w:rPr>
                      <w:rFonts w:ascii="Cambria Math" w:hAnsi="Cambria Math"/>
                      <w:i/>
                      <w:iCs/>
                    </w:rPr>
                  </m:ctrlPr>
                </m:fPr>
                <m:num>
                  <m:r>
                    <w:rPr>
                      <w:rFonts w:ascii="Cambria Math" w:hAnsi="Cambria Math"/>
                    </w:rPr>
                    <m:t>Beban operasional</m:t>
                  </m:r>
                </m:num>
                <m:den>
                  <m:r>
                    <w:rPr>
                      <w:rFonts w:ascii="Cambria Math" w:hAnsi="Cambria Math"/>
                    </w:rPr>
                    <m:t>Pendapatan operasional</m:t>
                  </m:r>
                </m:den>
              </m:f>
            </m:oMath>
          </w:p>
          <w:p w14:paraId="4DCE938A" w14:textId="6E3C7AC7" w:rsidR="0050381D" w:rsidRPr="00563639" w:rsidRDefault="0050381D" w:rsidP="005C4851">
            <w:pPr>
              <w:pStyle w:val="ListParagraph"/>
              <w:numPr>
                <w:ilvl w:val="0"/>
                <w:numId w:val="58"/>
              </w:numPr>
              <w:spacing w:line="360" w:lineRule="auto"/>
              <w:jc w:val="both"/>
              <w:rPr>
                <w:rFonts w:ascii="Bookman Old Style" w:hAnsi="Bookman Old Style"/>
              </w:rPr>
            </w:pPr>
            <w:r w:rsidRPr="00563639">
              <w:rPr>
                <w:rFonts w:ascii="Bookman Old Style" w:hAnsi="Bookman Old Style"/>
              </w:rPr>
              <w:t>Pendapatan operasional</w:t>
            </w:r>
            <w:r w:rsidR="00CE6791" w:rsidRPr="00563639">
              <w:rPr>
                <w:rFonts w:ascii="Bookman Old Style" w:hAnsi="Bookman Old Style"/>
              </w:rPr>
              <w:t xml:space="preserve"> yang</w:t>
            </w:r>
            <w:r w:rsidRPr="00563639">
              <w:rPr>
                <w:rFonts w:ascii="Bookman Old Style" w:hAnsi="Bookman Old Style"/>
              </w:rPr>
              <w:t xml:space="preserve"> disetahunkan</w:t>
            </w:r>
          </w:p>
          <w:p w14:paraId="60301034" w14:textId="213F17E9" w:rsidR="00CE6791" w:rsidRPr="00563639" w:rsidRDefault="00CE6791" w:rsidP="005C4851">
            <w:pPr>
              <w:pStyle w:val="ListParagraph"/>
              <w:numPr>
                <w:ilvl w:val="0"/>
                <w:numId w:val="58"/>
              </w:numPr>
              <w:spacing w:line="360" w:lineRule="auto"/>
              <w:jc w:val="both"/>
              <w:rPr>
                <w:rFonts w:ascii="Bookman Old Style" w:hAnsi="Bookman Old Style"/>
              </w:rPr>
            </w:pPr>
            <w:r w:rsidRPr="00563639">
              <w:rPr>
                <w:rFonts w:ascii="Bookman Old Style" w:hAnsi="Bookman Old Style"/>
              </w:rPr>
              <w:t>Beban operasional yang disetahunkan</w:t>
            </w:r>
          </w:p>
        </w:tc>
        <w:tc>
          <w:tcPr>
            <w:tcW w:w="3969" w:type="dxa"/>
          </w:tcPr>
          <w:p w14:paraId="01FDB23E" w14:textId="77777777" w:rsidR="00195670" w:rsidRPr="00563639" w:rsidRDefault="00195670" w:rsidP="00195670">
            <w:pPr>
              <w:spacing w:line="360" w:lineRule="auto"/>
              <w:jc w:val="both"/>
              <w:rPr>
                <w:rFonts w:ascii="Bookman Old Style" w:hAnsi="Bookman Old Style"/>
              </w:rPr>
            </w:pPr>
            <w:r w:rsidRPr="00563639">
              <w:rPr>
                <w:rFonts w:ascii="Bookman Old Style" w:hAnsi="Bookman Old Style"/>
              </w:rPr>
              <w:t xml:space="preserve">Peringkat 1: BOPO </w:t>
            </w:r>
            <w:r w:rsidRPr="00563639">
              <w:rPr>
                <w:rFonts w:ascii="Bookman Old Style" w:hAnsi="Bookman Old Style"/>
                <w:u w:val="single"/>
              </w:rPr>
              <w:t>&lt;</w:t>
            </w:r>
            <w:r w:rsidRPr="00563639">
              <w:rPr>
                <w:rFonts w:ascii="Bookman Old Style" w:hAnsi="Bookman Old Style"/>
              </w:rPr>
              <w:t>85%</w:t>
            </w:r>
          </w:p>
          <w:p w14:paraId="7CABAB11" w14:textId="77777777" w:rsidR="00195670" w:rsidRPr="00563639" w:rsidRDefault="00195670" w:rsidP="00195670">
            <w:pPr>
              <w:spacing w:line="360" w:lineRule="auto"/>
              <w:jc w:val="both"/>
              <w:rPr>
                <w:rFonts w:ascii="Bookman Old Style" w:hAnsi="Bookman Old Style"/>
              </w:rPr>
            </w:pPr>
            <w:r w:rsidRPr="00563639">
              <w:rPr>
                <w:rFonts w:ascii="Bookman Old Style" w:hAnsi="Bookman Old Style"/>
              </w:rPr>
              <w:t>Peringkat 2: 85%&lt;BOPO</w:t>
            </w:r>
            <w:r w:rsidRPr="00563639">
              <w:rPr>
                <w:rFonts w:ascii="Bookman Old Style" w:hAnsi="Bookman Old Style"/>
                <w:u w:val="single"/>
              </w:rPr>
              <w:t>&lt;</w:t>
            </w:r>
            <w:r w:rsidRPr="00563639">
              <w:rPr>
                <w:rFonts w:ascii="Bookman Old Style" w:hAnsi="Bookman Old Style"/>
              </w:rPr>
              <w:t>90%</w:t>
            </w:r>
          </w:p>
          <w:p w14:paraId="60CEB45F" w14:textId="77777777" w:rsidR="00195670" w:rsidRPr="00563639" w:rsidRDefault="00195670" w:rsidP="00195670">
            <w:pPr>
              <w:spacing w:line="360" w:lineRule="auto"/>
              <w:jc w:val="both"/>
              <w:rPr>
                <w:rFonts w:ascii="Bookman Old Style" w:hAnsi="Bookman Old Style"/>
              </w:rPr>
            </w:pPr>
            <w:r w:rsidRPr="00563639">
              <w:rPr>
                <w:rFonts w:ascii="Bookman Old Style" w:hAnsi="Bookman Old Style"/>
              </w:rPr>
              <w:t>Peringkat 3: 90%&lt;BOPO</w:t>
            </w:r>
            <w:r w:rsidRPr="00563639">
              <w:rPr>
                <w:rFonts w:ascii="Bookman Old Style" w:hAnsi="Bookman Old Style"/>
                <w:u w:val="single"/>
              </w:rPr>
              <w:t>&lt;</w:t>
            </w:r>
            <w:r w:rsidRPr="00563639">
              <w:rPr>
                <w:rFonts w:ascii="Bookman Old Style" w:hAnsi="Bookman Old Style"/>
              </w:rPr>
              <w:t>95%</w:t>
            </w:r>
          </w:p>
          <w:p w14:paraId="74EA8164" w14:textId="77777777" w:rsidR="00195670" w:rsidRPr="00563639" w:rsidRDefault="00195670" w:rsidP="00195670">
            <w:pPr>
              <w:spacing w:line="360" w:lineRule="auto"/>
              <w:jc w:val="both"/>
              <w:rPr>
                <w:rFonts w:ascii="Bookman Old Style" w:hAnsi="Bookman Old Style"/>
              </w:rPr>
            </w:pPr>
            <w:r w:rsidRPr="00563639">
              <w:rPr>
                <w:rFonts w:ascii="Bookman Old Style" w:hAnsi="Bookman Old Style"/>
              </w:rPr>
              <w:t>Peringkat 4: 95%</w:t>
            </w:r>
            <w:r w:rsidRPr="00563639">
              <w:rPr>
                <w:rFonts w:ascii="Bookman Old Style" w:hAnsi="Bookman Old Style"/>
                <w:i/>
              </w:rPr>
              <w:t>&lt;</w:t>
            </w:r>
            <w:r w:rsidRPr="00563639">
              <w:rPr>
                <w:rFonts w:ascii="Bookman Old Style" w:hAnsi="Bookman Old Style"/>
              </w:rPr>
              <w:t>BOPO</w:t>
            </w:r>
            <w:r w:rsidRPr="00563639">
              <w:rPr>
                <w:rFonts w:ascii="Bookman Old Style" w:hAnsi="Bookman Old Style"/>
                <w:u w:val="single"/>
              </w:rPr>
              <w:t>&lt;</w:t>
            </w:r>
            <w:r w:rsidRPr="00563639">
              <w:rPr>
                <w:rFonts w:ascii="Bookman Old Style" w:hAnsi="Bookman Old Style"/>
              </w:rPr>
              <w:t>100%</w:t>
            </w:r>
          </w:p>
          <w:p w14:paraId="2EEA8A16" w14:textId="6372D435" w:rsidR="00587065" w:rsidRPr="00563639" w:rsidRDefault="00195670" w:rsidP="00195670">
            <w:pPr>
              <w:spacing w:line="360" w:lineRule="auto"/>
              <w:jc w:val="both"/>
              <w:rPr>
                <w:rFonts w:ascii="Bookman Old Style" w:hAnsi="Bookman Old Style"/>
              </w:rPr>
            </w:pPr>
            <w:r w:rsidRPr="00563639">
              <w:rPr>
                <w:rFonts w:ascii="Bookman Old Style" w:hAnsi="Bookman Old Style"/>
              </w:rPr>
              <w:t>Peringkat 5: BOPO &gt;100%</w:t>
            </w:r>
          </w:p>
        </w:tc>
      </w:tr>
      <w:tr w:rsidR="00563639" w:rsidRPr="00563639" w14:paraId="0EC498DD" w14:textId="77777777" w:rsidTr="00375976">
        <w:trPr>
          <w:trHeight w:val="252"/>
        </w:trPr>
        <w:tc>
          <w:tcPr>
            <w:tcW w:w="705" w:type="dxa"/>
          </w:tcPr>
          <w:p w14:paraId="261D6215" w14:textId="27291587" w:rsidR="00587065" w:rsidRPr="00563639" w:rsidRDefault="00587065" w:rsidP="00587065">
            <w:pPr>
              <w:spacing w:line="360" w:lineRule="auto"/>
              <w:jc w:val="center"/>
              <w:rPr>
                <w:rFonts w:ascii="Bookman Old Style" w:hAnsi="Bookman Old Style"/>
              </w:rPr>
            </w:pPr>
            <w:r w:rsidRPr="00563639">
              <w:rPr>
                <w:rFonts w:ascii="Bookman Old Style" w:hAnsi="Bookman Old Style"/>
              </w:rPr>
              <w:t>3</w:t>
            </w:r>
          </w:p>
        </w:tc>
        <w:tc>
          <w:tcPr>
            <w:tcW w:w="3685" w:type="dxa"/>
          </w:tcPr>
          <w:p w14:paraId="504886F6" w14:textId="69361F52" w:rsidR="00587065" w:rsidRPr="00563639" w:rsidRDefault="00587065" w:rsidP="00587065">
            <w:pPr>
              <w:spacing w:line="360" w:lineRule="auto"/>
              <w:rPr>
                <w:rFonts w:ascii="Bookman Old Style" w:hAnsi="Bookman Old Style"/>
              </w:rPr>
            </w:pPr>
            <w:r w:rsidRPr="00563639">
              <w:rPr>
                <w:rFonts w:ascii="Bookman Old Style" w:hAnsi="Bookman Old Style"/>
                <w:i/>
                <w:iCs/>
              </w:rPr>
              <w:t>Net Interest Margin</w:t>
            </w:r>
            <w:r w:rsidRPr="00563639">
              <w:rPr>
                <w:rFonts w:ascii="Bookman Old Style" w:hAnsi="Bookman Old Style"/>
              </w:rPr>
              <w:t xml:space="preserve"> (NIM)</w:t>
            </w:r>
          </w:p>
        </w:tc>
        <w:tc>
          <w:tcPr>
            <w:tcW w:w="4961" w:type="dxa"/>
          </w:tcPr>
          <w:p w14:paraId="05CF698E" w14:textId="59A1F896" w:rsidR="008F0544" w:rsidRPr="00563639" w:rsidRDefault="008F0544" w:rsidP="00FD1795">
            <w:pPr>
              <w:spacing w:before="240" w:line="360" w:lineRule="auto"/>
              <w:jc w:val="center"/>
              <w:rPr>
                <w:rFonts w:ascii="Bookman Old Style" w:hAnsi="Bookman Old Style"/>
                <w:lang w:val="id-ID"/>
              </w:rPr>
            </w:pPr>
            <w:r w:rsidRPr="00563639">
              <w:rPr>
                <w:rFonts w:ascii="Bookman Old Style" w:hAnsi="Bookman Old Style"/>
              </w:rPr>
              <w:t>NIM=</w:t>
            </w:r>
            <m:oMath>
              <m:f>
                <m:fPr>
                  <m:ctrlPr>
                    <w:rPr>
                      <w:rFonts w:ascii="Cambria Math" w:hAnsi="Cambria Math"/>
                      <w:i/>
                      <w:iCs/>
                    </w:rPr>
                  </m:ctrlPr>
                </m:fPr>
                <m:num>
                  <m:r>
                    <w:rPr>
                      <w:rFonts w:ascii="Cambria Math" w:hAnsi="Cambria Math"/>
                    </w:rPr>
                    <m:t>Pendapatan bunga bersih</m:t>
                  </m:r>
                </m:num>
                <m:den>
                  <m:r>
                    <w:rPr>
                      <w:rFonts w:ascii="Cambria Math" w:hAnsi="Cambria Math"/>
                    </w:rPr>
                    <m:t>Rata-rata Tatal Aset Produktif</m:t>
                  </m:r>
                </m:den>
              </m:f>
            </m:oMath>
          </w:p>
          <w:p w14:paraId="7A5A460F" w14:textId="3E37112C" w:rsidR="00CE3B63" w:rsidRPr="00563639" w:rsidRDefault="00CE3B63" w:rsidP="005C4851">
            <w:pPr>
              <w:pStyle w:val="ListParagraph"/>
              <w:numPr>
                <w:ilvl w:val="0"/>
                <w:numId w:val="57"/>
              </w:numPr>
              <w:spacing w:line="360" w:lineRule="auto"/>
              <w:jc w:val="both"/>
              <w:rPr>
                <w:rFonts w:ascii="Bookman Old Style" w:hAnsi="Bookman Old Style"/>
              </w:rPr>
            </w:pPr>
            <w:r w:rsidRPr="00563639">
              <w:rPr>
                <w:rFonts w:ascii="Bookman Old Style" w:hAnsi="Bookman Old Style"/>
              </w:rPr>
              <w:t xml:space="preserve">Pendapatan Bunga Bersih adalah pendapatan bunga dikurangi dengan beban bunga </w:t>
            </w:r>
            <w:r w:rsidR="00CE6791" w:rsidRPr="00563639">
              <w:rPr>
                <w:rFonts w:ascii="Bookman Old Style" w:hAnsi="Bookman Old Style"/>
              </w:rPr>
              <w:t xml:space="preserve">yang </w:t>
            </w:r>
            <w:r w:rsidRPr="00563639">
              <w:rPr>
                <w:rFonts w:ascii="Bookman Old Style" w:hAnsi="Bookman Old Style"/>
              </w:rPr>
              <w:t>disetahunka</w:t>
            </w:r>
            <w:r w:rsidR="00CE6791" w:rsidRPr="00563639">
              <w:rPr>
                <w:rFonts w:ascii="Bookman Old Style" w:hAnsi="Bookman Old Style"/>
              </w:rPr>
              <w:t>n</w:t>
            </w:r>
            <w:r w:rsidRPr="00563639">
              <w:rPr>
                <w:rFonts w:ascii="Bookman Old Style" w:hAnsi="Bookman Old Style"/>
              </w:rPr>
              <w:t>.</w:t>
            </w:r>
          </w:p>
          <w:p w14:paraId="096E6236" w14:textId="269E1424" w:rsidR="00CE3B63" w:rsidRPr="00563639" w:rsidRDefault="00CE3B63" w:rsidP="005C4851">
            <w:pPr>
              <w:pStyle w:val="ListParagraph"/>
              <w:numPr>
                <w:ilvl w:val="0"/>
                <w:numId w:val="57"/>
              </w:numPr>
              <w:spacing w:line="360" w:lineRule="auto"/>
              <w:jc w:val="both"/>
              <w:rPr>
                <w:rFonts w:ascii="Bookman Old Style" w:hAnsi="Bookman Old Style"/>
              </w:rPr>
            </w:pPr>
            <w:r w:rsidRPr="00563639">
              <w:rPr>
                <w:rFonts w:ascii="Bookman Old Style" w:hAnsi="Bookman Old Style"/>
              </w:rPr>
              <w:t>Rata-rata Total Aset Produktif Contoh: Untuk posisi bulan Juni dihitung dengan cara menjumlahkan total aset produktif posisi Januari sampai dengan Juni dibagi dengan 6.</w:t>
            </w:r>
          </w:p>
        </w:tc>
        <w:tc>
          <w:tcPr>
            <w:tcW w:w="3969" w:type="dxa"/>
          </w:tcPr>
          <w:p w14:paraId="6E181DCD" w14:textId="36B0354F"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1:</w:t>
            </w:r>
            <w:r w:rsidR="00375976" w:rsidRPr="00563639">
              <w:rPr>
                <w:rFonts w:ascii="Bookman Old Style" w:hAnsi="Bookman Old Style"/>
              </w:rPr>
              <w:t xml:space="preserve"> NIM </w:t>
            </w:r>
            <w:r w:rsidR="00375976" w:rsidRPr="00563639">
              <w:rPr>
                <w:rFonts w:ascii="Bookman Old Style" w:hAnsi="Bookman Old Style"/>
                <w:u w:val="single"/>
              </w:rPr>
              <w:t>&gt;</w:t>
            </w:r>
            <w:r w:rsidR="00375976" w:rsidRPr="00563639">
              <w:rPr>
                <w:rFonts w:ascii="Bookman Old Style" w:hAnsi="Bookman Old Style"/>
              </w:rPr>
              <w:t>10%</w:t>
            </w:r>
          </w:p>
          <w:p w14:paraId="2E3C2E6B" w14:textId="4E2DAE84"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2:</w:t>
            </w:r>
            <w:r w:rsidR="00731056" w:rsidRPr="00563639">
              <w:rPr>
                <w:rFonts w:ascii="Bookman Old Style" w:hAnsi="Bookman Old Style"/>
              </w:rPr>
              <w:t xml:space="preserve"> 10%&gt;NIM</w:t>
            </w:r>
            <w:r w:rsidR="00731056" w:rsidRPr="00563639">
              <w:rPr>
                <w:rFonts w:ascii="Bookman Old Style" w:hAnsi="Bookman Old Style"/>
                <w:u w:val="single"/>
              </w:rPr>
              <w:t>&gt;</w:t>
            </w:r>
            <w:r w:rsidR="00731056" w:rsidRPr="00563639">
              <w:rPr>
                <w:rFonts w:ascii="Bookman Old Style" w:hAnsi="Bookman Old Style"/>
              </w:rPr>
              <w:t>8%</w:t>
            </w:r>
          </w:p>
          <w:p w14:paraId="55CD9CE8" w14:textId="7406F509"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3:</w:t>
            </w:r>
            <w:r w:rsidR="00731056" w:rsidRPr="00563639">
              <w:rPr>
                <w:rFonts w:ascii="Bookman Old Style" w:hAnsi="Bookman Old Style"/>
              </w:rPr>
              <w:t xml:space="preserve"> 8%&gt;NIM</w:t>
            </w:r>
            <w:r w:rsidR="00731056" w:rsidRPr="00563639">
              <w:rPr>
                <w:rFonts w:ascii="Bookman Old Style" w:hAnsi="Bookman Old Style"/>
                <w:u w:val="single"/>
              </w:rPr>
              <w:t>&gt;</w:t>
            </w:r>
            <w:r w:rsidR="00731056" w:rsidRPr="00563639">
              <w:rPr>
                <w:rFonts w:ascii="Bookman Old Style" w:hAnsi="Bookman Old Style"/>
              </w:rPr>
              <w:t>6%</w:t>
            </w:r>
          </w:p>
          <w:p w14:paraId="4C09488C" w14:textId="4A870B18"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4:</w:t>
            </w:r>
            <w:r w:rsidR="00731056" w:rsidRPr="00563639">
              <w:rPr>
                <w:rFonts w:ascii="Bookman Old Style" w:hAnsi="Bookman Old Style"/>
              </w:rPr>
              <w:t xml:space="preserve"> 6%&gt;NIM</w:t>
            </w:r>
            <w:r w:rsidR="00731056" w:rsidRPr="00563639">
              <w:rPr>
                <w:rFonts w:ascii="Bookman Old Style" w:hAnsi="Bookman Old Style"/>
                <w:u w:val="single"/>
              </w:rPr>
              <w:t>&gt;</w:t>
            </w:r>
            <w:r w:rsidR="00731056" w:rsidRPr="00563639">
              <w:rPr>
                <w:rFonts w:ascii="Bookman Old Style" w:hAnsi="Bookman Old Style"/>
              </w:rPr>
              <w:t>4%</w:t>
            </w:r>
          </w:p>
          <w:p w14:paraId="6ABA7919" w14:textId="3E2BF351" w:rsidR="00587065" w:rsidRPr="00563639" w:rsidRDefault="008F0544" w:rsidP="008F0544">
            <w:pPr>
              <w:spacing w:line="360" w:lineRule="auto"/>
              <w:jc w:val="both"/>
              <w:rPr>
                <w:rFonts w:ascii="Bookman Old Style" w:hAnsi="Bookman Old Style"/>
              </w:rPr>
            </w:pPr>
            <w:r w:rsidRPr="00563639">
              <w:rPr>
                <w:rFonts w:ascii="Bookman Old Style" w:hAnsi="Bookman Old Style"/>
              </w:rPr>
              <w:t>Peringkat 5:</w:t>
            </w:r>
            <w:r w:rsidR="00731056" w:rsidRPr="00563639">
              <w:rPr>
                <w:rFonts w:ascii="Bookman Old Style" w:hAnsi="Bookman Old Style"/>
              </w:rPr>
              <w:t xml:space="preserve"> NIM &lt;4%</w:t>
            </w:r>
          </w:p>
        </w:tc>
      </w:tr>
      <w:tr w:rsidR="00563639" w:rsidRPr="00563639" w14:paraId="3C947E25" w14:textId="77777777" w:rsidTr="00375976">
        <w:trPr>
          <w:trHeight w:val="252"/>
        </w:trPr>
        <w:tc>
          <w:tcPr>
            <w:tcW w:w="705" w:type="dxa"/>
          </w:tcPr>
          <w:p w14:paraId="0DF56A3A" w14:textId="27B830AD" w:rsidR="00587065" w:rsidRPr="00563639" w:rsidRDefault="00587065" w:rsidP="00587065">
            <w:pPr>
              <w:spacing w:line="360" w:lineRule="auto"/>
              <w:jc w:val="center"/>
              <w:rPr>
                <w:rFonts w:ascii="Bookman Old Style" w:hAnsi="Bookman Old Style"/>
              </w:rPr>
            </w:pPr>
            <w:r w:rsidRPr="00563639">
              <w:rPr>
                <w:rFonts w:ascii="Bookman Old Style" w:hAnsi="Bookman Old Style"/>
              </w:rPr>
              <w:t>4</w:t>
            </w:r>
          </w:p>
        </w:tc>
        <w:tc>
          <w:tcPr>
            <w:tcW w:w="3685" w:type="dxa"/>
          </w:tcPr>
          <w:p w14:paraId="1AF8E1FB" w14:textId="33E87889" w:rsidR="00587065" w:rsidRPr="00563639" w:rsidRDefault="00587065" w:rsidP="00587065">
            <w:pPr>
              <w:spacing w:line="360" w:lineRule="auto"/>
              <w:rPr>
                <w:rFonts w:ascii="Bookman Old Style" w:hAnsi="Bookman Old Style"/>
                <w:i/>
                <w:iCs/>
              </w:rPr>
            </w:pPr>
            <w:r w:rsidRPr="00563639">
              <w:rPr>
                <w:rFonts w:ascii="Bookman Old Style" w:hAnsi="Bookman Old Style"/>
              </w:rPr>
              <w:t>Rasio Kecukupan Pemenuhan Modal Minimum (KPMM)</w:t>
            </w:r>
          </w:p>
        </w:tc>
        <w:tc>
          <w:tcPr>
            <w:tcW w:w="4961" w:type="dxa"/>
          </w:tcPr>
          <w:p w14:paraId="7CE0BBFD" w14:textId="4E821489" w:rsidR="008F0544" w:rsidRPr="00563639" w:rsidRDefault="008F0544" w:rsidP="00FD1795">
            <w:pPr>
              <w:spacing w:before="240" w:line="360" w:lineRule="auto"/>
              <w:jc w:val="center"/>
              <w:rPr>
                <w:rFonts w:ascii="Bookman Old Style" w:hAnsi="Bookman Old Style"/>
                <w:lang w:val="id-ID"/>
              </w:rPr>
            </w:pPr>
            <w:r w:rsidRPr="00563639">
              <w:rPr>
                <w:rFonts w:ascii="Bookman Old Style" w:hAnsi="Bookman Old Style"/>
              </w:rPr>
              <w:t>KPMM=</w:t>
            </w:r>
            <m:oMath>
              <m:f>
                <m:fPr>
                  <m:ctrlPr>
                    <w:rPr>
                      <w:rFonts w:ascii="Cambria Math" w:hAnsi="Cambria Math"/>
                      <w:i/>
                      <w:iCs/>
                    </w:rPr>
                  </m:ctrlPr>
                </m:fPr>
                <m:num>
                  <m:r>
                    <w:rPr>
                      <w:rFonts w:ascii="Cambria Math" w:hAnsi="Cambria Math"/>
                    </w:rPr>
                    <m:t>Modal inti+modal pelengkap</m:t>
                  </m:r>
                </m:num>
                <m:den>
                  <m:r>
                    <w:rPr>
                      <w:rFonts w:ascii="Cambria Math" w:hAnsi="Cambria Math"/>
                    </w:rPr>
                    <m:t>ATMR</m:t>
                  </m:r>
                </m:den>
              </m:f>
            </m:oMath>
          </w:p>
          <w:p w14:paraId="59020DEC" w14:textId="19300F1F" w:rsidR="00587065" w:rsidRPr="00563639" w:rsidRDefault="00065B4D" w:rsidP="00065B4D">
            <w:pPr>
              <w:spacing w:line="360" w:lineRule="auto"/>
              <w:jc w:val="both"/>
              <w:rPr>
                <w:rFonts w:ascii="Bookman Old Style" w:hAnsi="Bookman Old Style"/>
                <w:lang w:val="id-ID"/>
              </w:rPr>
            </w:pPr>
            <w:r w:rsidRPr="00563639">
              <w:rPr>
                <w:rFonts w:ascii="Bookman Old Style" w:hAnsi="Bookman Old Style"/>
              </w:rPr>
              <w:t xml:space="preserve">Modal inti, modal pelengkap, dan ATMR mengacu pada </w:t>
            </w:r>
            <w:r w:rsidR="005E6681" w:rsidRPr="005E6681">
              <w:rPr>
                <w:rFonts w:ascii="Bookman Old Style" w:hAnsi="Bookman Old Style"/>
              </w:rPr>
              <w:t>Peraturan Otoritas Jasa Keuangan</w:t>
            </w:r>
            <w:r w:rsidRPr="00563639">
              <w:rPr>
                <w:rFonts w:ascii="Bookman Old Style" w:hAnsi="Bookman Old Style"/>
              </w:rPr>
              <w:t xml:space="preserve"> mengenai kewajiban penyediaan modal minimum dan pemenuhan modal inti minimum bank perkreditan rakyat</w:t>
            </w:r>
          </w:p>
        </w:tc>
        <w:tc>
          <w:tcPr>
            <w:tcW w:w="3969" w:type="dxa"/>
          </w:tcPr>
          <w:p w14:paraId="4132F283" w14:textId="39905474"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1:</w:t>
            </w:r>
            <w:r w:rsidR="00375976" w:rsidRPr="00563639">
              <w:rPr>
                <w:rFonts w:ascii="Bookman Old Style" w:hAnsi="Bookman Old Style"/>
              </w:rPr>
              <w:t xml:space="preserve"> KPMM </w:t>
            </w:r>
            <w:r w:rsidR="00375976" w:rsidRPr="00563639">
              <w:rPr>
                <w:rFonts w:ascii="Bookman Old Style" w:hAnsi="Bookman Old Style"/>
                <w:u w:val="single"/>
              </w:rPr>
              <w:t>&gt;</w:t>
            </w:r>
            <w:r w:rsidR="00375976" w:rsidRPr="00563639">
              <w:rPr>
                <w:rFonts w:ascii="Bookman Old Style" w:hAnsi="Bookman Old Style"/>
              </w:rPr>
              <w:t>15%</w:t>
            </w:r>
          </w:p>
          <w:p w14:paraId="5A8E51F2" w14:textId="6B9DA54C"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2:</w:t>
            </w:r>
            <w:r w:rsidR="00375976" w:rsidRPr="00563639">
              <w:rPr>
                <w:rFonts w:ascii="Bookman Old Style" w:hAnsi="Bookman Old Style"/>
              </w:rPr>
              <w:t xml:space="preserve"> 15%&gt;KPMM</w:t>
            </w:r>
            <w:r w:rsidR="00375976" w:rsidRPr="00563639">
              <w:rPr>
                <w:rFonts w:ascii="Bookman Old Style" w:hAnsi="Bookman Old Style"/>
                <w:u w:val="single"/>
              </w:rPr>
              <w:t>&gt;</w:t>
            </w:r>
            <w:r w:rsidR="00375976" w:rsidRPr="00563639">
              <w:rPr>
                <w:rFonts w:ascii="Bookman Old Style" w:hAnsi="Bookman Old Style"/>
              </w:rPr>
              <w:t>1</w:t>
            </w:r>
            <w:r w:rsidR="00B85C42" w:rsidRPr="00563639">
              <w:rPr>
                <w:rFonts w:ascii="Bookman Old Style" w:hAnsi="Bookman Old Style"/>
              </w:rPr>
              <w:t>3</w:t>
            </w:r>
            <w:r w:rsidR="00375976" w:rsidRPr="00563639">
              <w:rPr>
                <w:rFonts w:ascii="Bookman Old Style" w:hAnsi="Bookman Old Style"/>
              </w:rPr>
              <w:t>%</w:t>
            </w:r>
          </w:p>
          <w:p w14:paraId="20EAA042" w14:textId="57071DD8"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3:</w:t>
            </w:r>
            <w:r w:rsidR="00375976" w:rsidRPr="00563639">
              <w:rPr>
                <w:rFonts w:ascii="Bookman Old Style" w:hAnsi="Bookman Old Style"/>
              </w:rPr>
              <w:t xml:space="preserve"> 13%&gt;KPMM</w:t>
            </w:r>
            <w:r w:rsidR="00375976" w:rsidRPr="00563639">
              <w:rPr>
                <w:rFonts w:ascii="Bookman Old Style" w:hAnsi="Bookman Old Style"/>
                <w:u w:val="single"/>
              </w:rPr>
              <w:t>&gt;</w:t>
            </w:r>
            <w:r w:rsidR="00375976" w:rsidRPr="00563639">
              <w:rPr>
                <w:rFonts w:ascii="Bookman Old Style" w:hAnsi="Bookman Old Style"/>
              </w:rPr>
              <w:t>12%</w:t>
            </w:r>
          </w:p>
          <w:p w14:paraId="6412DAAB" w14:textId="3961DC2B" w:rsidR="008F0544" w:rsidRPr="00563639" w:rsidRDefault="008F0544" w:rsidP="008F0544">
            <w:pPr>
              <w:spacing w:line="360" w:lineRule="auto"/>
              <w:jc w:val="both"/>
              <w:rPr>
                <w:rFonts w:ascii="Bookman Old Style" w:hAnsi="Bookman Old Style"/>
              </w:rPr>
            </w:pPr>
            <w:r w:rsidRPr="00563639">
              <w:rPr>
                <w:rFonts w:ascii="Bookman Old Style" w:hAnsi="Bookman Old Style"/>
              </w:rPr>
              <w:t>Peringkat 4:</w:t>
            </w:r>
            <w:r w:rsidR="00375976" w:rsidRPr="00563639">
              <w:rPr>
                <w:rFonts w:ascii="Bookman Old Style" w:hAnsi="Bookman Old Style"/>
              </w:rPr>
              <w:t xml:space="preserve"> 12%&gt;KPMM</w:t>
            </w:r>
            <w:r w:rsidR="00375976" w:rsidRPr="00563639">
              <w:rPr>
                <w:rFonts w:ascii="Bookman Old Style" w:hAnsi="Bookman Old Style"/>
                <w:u w:val="single"/>
              </w:rPr>
              <w:t>&gt;</w:t>
            </w:r>
            <w:r w:rsidR="00375976" w:rsidRPr="00563639">
              <w:rPr>
                <w:rFonts w:ascii="Bookman Old Style" w:hAnsi="Bookman Old Style"/>
              </w:rPr>
              <w:t>8%</w:t>
            </w:r>
          </w:p>
          <w:p w14:paraId="3EDCED9D" w14:textId="108D0C5A" w:rsidR="00587065" w:rsidRPr="00563639" w:rsidRDefault="008F0544" w:rsidP="008F0544">
            <w:pPr>
              <w:spacing w:line="360" w:lineRule="auto"/>
              <w:jc w:val="both"/>
              <w:rPr>
                <w:rFonts w:ascii="Bookman Old Style" w:hAnsi="Bookman Old Style"/>
              </w:rPr>
            </w:pPr>
            <w:r w:rsidRPr="00563639">
              <w:rPr>
                <w:rFonts w:ascii="Bookman Old Style" w:hAnsi="Bookman Old Style"/>
              </w:rPr>
              <w:t>Peringkat 5:</w:t>
            </w:r>
            <w:r w:rsidR="00375976" w:rsidRPr="00563639">
              <w:rPr>
                <w:rFonts w:ascii="Bookman Old Style" w:hAnsi="Bookman Old Style"/>
              </w:rPr>
              <w:t xml:space="preserve"> KPMM &lt;8%</w:t>
            </w:r>
          </w:p>
        </w:tc>
      </w:tr>
      <w:tr w:rsidR="00587065" w:rsidRPr="00563639" w14:paraId="54551A5D" w14:textId="77777777" w:rsidTr="00375976">
        <w:trPr>
          <w:trHeight w:val="252"/>
        </w:trPr>
        <w:tc>
          <w:tcPr>
            <w:tcW w:w="705" w:type="dxa"/>
          </w:tcPr>
          <w:p w14:paraId="2815FED1" w14:textId="5FE13C86" w:rsidR="00587065" w:rsidRPr="00563639" w:rsidRDefault="00587065" w:rsidP="00587065">
            <w:pPr>
              <w:spacing w:line="360" w:lineRule="auto"/>
              <w:jc w:val="center"/>
              <w:rPr>
                <w:rFonts w:ascii="Bookman Old Style" w:hAnsi="Bookman Old Style"/>
              </w:rPr>
            </w:pPr>
            <w:r w:rsidRPr="00563639">
              <w:rPr>
                <w:rFonts w:ascii="Bookman Old Style" w:hAnsi="Bookman Old Style"/>
              </w:rPr>
              <w:t>5</w:t>
            </w:r>
          </w:p>
        </w:tc>
        <w:tc>
          <w:tcPr>
            <w:tcW w:w="3685" w:type="dxa"/>
          </w:tcPr>
          <w:p w14:paraId="6EDD6E17" w14:textId="15555674" w:rsidR="00587065" w:rsidRPr="00563639" w:rsidRDefault="00587065" w:rsidP="00587065">
            <w:pPr>
              <w:spacing w:line="360" w:lineRule="auto"/>
              <w:rPr>
                <w:rFonts w:ascii="Bookman Old Style" w:hAnsi="Bookman Old Style"/>
              </w:rPr>
            </w:pPr>
            <w:r w:rsidRPr="00563639">
              <w:rPr>
                <w:rFonts w:ascii="Bookman Old Style" w:hAnsi="Bookman Old Style"/>
              </w:rPr>
              <w:t>Rasio Modal Inti terhadap Aset Produktif Bermasalah</w:t>
            </w:r>
            <w:r w:rsidR="00B85C42" w:rsidRPr="00563639">
              <w:rPr>
                <w:rFonts w:ascii="Bookman Old Style" w:hAnsi="Bookman Old Style"/>
              </w:rPr>
              <w:t xml:space="preserve"> </w:t>
            </w:r>
            <w:r w:rsidR="00B85C42" w:rsidRPr="00563639">
              <w:rPr>
                <w:rFonts w:ascii="Bookman Old Style" w:hAnsi="Bookman Old Style"/>
                <w:i/>
              </w:rPr>
              <w:t>Netto</w:t>
            </w:r>
            <w:r w:rsidR="008F0544" w:rsidRPr="00563639">
              <w:rPr>
                <w:rFonts w:ascii="Bookman Old Style" w:hAnsi="Bookman Old Style"/>
              </w:rPr>
              <w:t xml:space="preserve"> (MIAPB)</w:t>
            </w:r>
          </w:p>
        </w:tc>
        <w:tc>
          <w:tcPr>
            <w:tcW w:w="4961" w:type="dxa"/>
          </w:tcPr>
          <w:p w14:paraId="0FAACBE5" w14:textId="54B53663" w:rsidR="008F0544" w:rsidRPr="00563639" w:rsidRDefault="008F0544" w:rsidP="00FD1795">
            <w:pPr>
              <w:pStyle w:val="ListParagraph"/>
              <w:spacing w:before="240" w:line="360" w:lineRule="auto"/>
              <w:ind w:left="179"/>
              <w:jc w:val="center"/>
              <w:rPr>
                <w:rFonts w:ascii="Bookman Old Style" w:hAnsi="Bookman Old Style"/>
                <w:lang w:val="id-ID"/>
              </w:rPr>
            </w:pPr>
            <w:r w:rsidRPr="00563639">
              <w:rPr>
                <w:rFonts w:ascii="Bookman Old Style" w:hAnsi="Bookman Old Style"/>
              </w:rPr>
              <w:t>MIAPB=</w:t>
            </w:r>
            <m:oMath>
              <m:f>
                <m:fPr>
                  <m:ctrlPr>
                    <w:rPr>
                      <w:rFonts w:ascii="Cambria Math" w:hAnsi="Cambria Math"/>
                      <w:i/>
                      <w:iCs/>
                    </w:rPr>
                  </m:ctrlPr>
                </m:fPr>
                <m:num>
                  <m:r>
                    <w:rPr>
                      <w:rFonts w:ascii="Cambria Math" w:hAnsi="Cambria Math"/>
                    </w:rPr>
                    <m:t>Modal inti</m:t>
                  </m:r>
                </m:num>
                <m:den>
                  <m:r>
                    <w:rPr>
                      <w:rFonts w:ascii="Cambria Math" w:hAnsi="Cambria Math"/>
                    </w:rPr>
                    <m:t>Aset Produktif Bermasalah</m:t>
                  </m:r>
                </m:den>
              </m:f>
            </m:oMath>
          </w:p>
          <w:p w14:paraId="130358A4" w14:textId="416A27D0" w:rsidR="00065B4D" w:rsidRPr="00563639" w:rsidRDefault="00065B4D" w:rsidP="005C4851">
            <w:pPr>
              <w:pStyle w:val="ListParagraph"/>
              <w:numPr>
                <w:ilvl w:val="0"/>
                <w:numId w:val="11"/>
              </w:numPr>
              <w:spacing w:line="360" w:lineRule="auto"/>
              <w:ind w:left="179" w:hanging="218"/>
              <w:jc w:val="both"/>
              <w:rPr>
                <w:rFonts w:ascii="Bookman Old Style" w:hAnsi="Bookman Old Style"/>
                <w:lang w:val="id-ID"/>
              </w:rPr>
            </w:pPr>
            <w:r w:rsidRPr="00563639">
              <w:rPr>
                <w:rFonts w:ascii="Bookman Old Style" w:hAnsi="Bookman Old Style"/>
              </w:rPr>
              <w:t xml:space="preserve">Modal inti mengacu pada </w:t>
            </w:r>
            <w:r w:rsidR="005E6681" w:rsidRPr="005E6681">
              <w:rPr>
                <w:rFonts w:ascii="Bookman Old Style" w:hAnsi="Bookman Old Style"/>
              </w:rPr>
              <w:t xml:space="preserve">Peraturan Otoritas Jasa Keuangan </w:t>
            </w:r>
            <w:r w:rsidRPr="00563639">
              <w:rPr>
                <w:rFonts w:ascii="Bookman Old Style" w:hAnsi="Bookman Old Style"/>
              </w:rPr>
              <w:t xml:space="preserve">mengenai kewajiban penyediaan modal minimum dan pemenuhan modal inti minimum bank perkreditan rakyat </w:t>
            </w:r>
          </w:p>
          <w:p w14:paraId="3FD56436" w14:textId="0DDC850E" w:rsidR="00587065" w:rsidRPr="00563639" w:rsidRDefault="00065B4D" w:rsidP="005C4851">
            <w:pPr>
              <w:pStyle w:val="ListParagraph"/>
              <w:numPr>
                <w:ilvl w:val="0"/>
                <w:numId w:val="11"/>
              </w:numPr>
              <w:spacing w:line="360" w:lineRule="auto"/>
              <w:ind w:left="179" w:hanging="218"/>
              <w:jc w:val="both"/>
              <w:rPr>
                <w:rFonts w:ascii="Bookman Old Style" w:hAnsi="Bookman Old Style"/>
                <w:lang w:val="id-ID"/>
              </w:rPr>
            </w:pPr>
            <w:r w:rsidRPr="00563639">
              <w:rPr>
                <w:rFonts w:ascii="Bookman Old Style" w:hAnsi="Bookman Old Style"/>
              </w:rPr>
              <w:t>Aset produktif bermasalah adalah aset produktif yang memiliki kualitas kurang lancar, diragukan, dan macet</w:t>
            </w:r>
            <w:r w:rsidR="007061F3" w:rsidRPr="00563639">
              <w:rPr>
                <w:rFonts w:ascii="Bookman Old Style" w:hAnsi="Bookman Old Style"/>
              </w:rPr>
              <w:t xml:space="preserve"> setelah dikurangi dengan penyisihan penghapusan aset produktif.</w:t>
            </w:r>
          </w:p>
        </w:tc>
        <w:tc>
          <w:tcPr>
            <w:tcW w:w="3969" w:type="dxa"/>
          </w:tcPr>
          <w:p w14:paraId="4E5E79E6" w14:textId="5F5FDE84" w:rsidR="00731056" w:rsidRPr="00563639" w:rsidRDefault="00731056" w:rsidP="00731056">
            <w:pPr>
              <w:spacing w:line="360" w:lineRule="auto"/>
              <w:jc w:val="both"/>
              <w:rPr>
                <w:rFonts w:ascii="Bookman Old Style" w:hAnsi="Bookman Old Style"/>
              </w:rPr>
            </w:pPr>
            <w:r w:rsidRPr="00563639">
              <w:rPr>
                <w:rFonts w:ascii="Bookman Old Style" w:hAnsi="Bookman Old Style"/>
              </w:rPr>
              <w:t xml:space="preserve">Peringkat 1: MIAPB </w:t>
            </w:r>
            <w:r w:rsidRPr="00563639">
              <w:rPr>
                <w:rFonts w:ascii="Bookman Old Style" w:hAnsi="Bookman Old Style"/>
                <w:u w:val="single"/>
              </w:rPr>
              <w:t>&gt;</w:t>
            </w:r>
            <w:r w:rsidR="004D3DC7" w:rsidRPr="00563639">
              <w:rPr>
                <w:rFonts w:ascii="Bookman Old Style" w:hAnsi="Bookman Old Style"/>
              </w:rPr>
              <w:t>20</w:t>
            </w:r>
            <w:r w:rsidRPr="00563639">
              <w:rPr>
                <w:rFonts w:ascii="Bookman Old Style" w:hAnsi="Bookman Old Style"/>
              </w:rPr>
              <w:t>0%</w:t>
            </w:r>
          </w:p>
          <w:p w14:paraId="19775143" w14:textId="73F78999" w:rsidR="00731056" w:rsidRPr="00563639" w:rsidRDefault="00731056" w:rsidP="00731056">
            <w:pPr>
              <w:spacing w:line="360" w:lineRule="auto"/>
              <w:jc w:val="both"/>
              <w:rPr>
                <w:rFonts w:ascii="Bookman Old Style" w:hAnsi="Bookman Old Style"/>
              </w:rPr>
            </w:pPr>
            <w:r w:rsidRPr="00563639">
              <w:rPr>
                <w:rFonts w:ascii="Bookman Old Style" w:hAnsi="Bookman Old Style"/>
              </w:rPr>
              <w:t xml:space="preserve">Peringkat 2: </w:t>
            </w:r>
            <w:r w:rsidR="004D3DC7" w:rsidRPr="00563639">
              <w:rPr>
                <w:rFonts w:ascii="Bookman Old Style" w:hAnsi="Bookman Old Style"/>
              </w:rPr>
              <w:t>20</w:t>
            </w:r>
            <w:r w:rsidRPr="00563639">
              <w:rPr>
                <w:rFonts w:ascii="Bookman Old Style" w:hAnsi="Bookman Old Style"/>
              </w:rPr>
              <w:t>0%&gt;</w:t>
            </w:r>
            <w:r w:rsidR="00AB33D8" w:rsidRPr="00563639">
              <w:rPr>
                <w:rFonts w:ascii="Bookman Old Style" w:hAnsi="Bookman Old Style"/>
              </w:rPr>
              <w:t>MIAPB</w:t>
            </w:r>
            <w:r w:rsidRPr="00563639">
              <w:rPr>
                <w:rFonts w:ascii="Bookman Old Style" w:hAnsi="Bookman Old Style"/>
                <w:u w:val="single"/>
              </w:rPr>
              <w:t>&gt;</w:t>
            </w:r>
            <w:r w:rsidR="004D3DC7" w:rsidRPr="00563639">
              <w:rPr>
                <w:rFonts w:ascii="Bookman Old Style" w:hAnsi="Bookman Old Style"/>
              </w:rPr>
              <w:t>18</w:t>
            </w:r>
            <w:r w:rsidR="00B85C42" w:rsidRPr="00563639">
              <w:rPr>
                <w:rFonts w:ascii="Bookman Old Style" w:hAnsi="Bookman Old Style"/>
              </w:rPr>
              <w:t>0</w:t>
            </w:r>
            <w:r w:rsidRPr="00563639">
              <w:rPr>
                <w:rFonts w:ascii="Bookman Old Style" w:hAnsi="Bookman Old Style"/>
              </w:rPr>
              <w:t>%</w:t>
            </w:r>
          </w:p>
          <w:p w14:paraId="1175469E" w14:textId="4E66792D" w:rsidR="00731056" w:rsidRPr="00563639" w:rsidRDefault="00731056" w:rsidP="00731056">
            <w:pPr>
              <w:spacing w:line="360" w:lineRule="auto"/>
              <w:jc w:val="both"/>
              <w:rPr>
                <w:rFonts w:ascii="Bookman Old Style" w:hAnsi="Bookman Old Style"/>
              </w:rPr>
            </w:pPr>
            <w:r w:rsidRPr="00563639">
              <w:rPr>
                <w:rFonts w:ascii="Bookman Old Style" w:hAnsi="Bookman Old Style"/>
              </w:rPr>
              <w:t xml:space="preserve">Peringkat 3: </w:t>
            </w:r>
            <w:r w:rsidR="00B85C42" w:rsidRPr="00563639">
              <w:rPr>
                <w:rFonts w:ascii="Bookman Old Style" w:hAnsi="Bookman Old Style"/>
              </w:rPr>
              <w:t>1</w:t>
            </w:r>
            <w:r w:rsidR="004D3DC7" w:rsidRPr="00563639">
              <w:rPr>
                <w:rFonts w:ascii="Bookman Old Style" w:hAnsi="Bookman Old Style"/>
              </w:rPr>
              <w:t>8</w:t>
            </w:r>
            <w:r w:rsidRPr="00563639">
              <w:rPr>
                <w:rFonts w:ascii="Bookman Old Style" w:hAnsi="Bookman Old Style"/>
              </w:rPr>
              <w:t>0%&gt;</w:t>
            </w:r>
            <w:r w:rsidR="00AB33D8" w:rsidRPr="00563639">
              <w:rPr>
                <w:rFonts w:ascii="Bookman Old Style" w:hAnsi="Bookman Old Style"/>
              </w:rPr>
              <w:t xml:space="preserve"> MIAPB </w:t>
            </w:r>
            <w:r w:rsidRPr="00563639">
              <w:rPr>
                <w:rFonts w:ascii="Bookman Old Style" w:hAnsi="Bookman Old Style"/>
                <w:u w:val="single"/>
              </w:rPr>
              <w:t>&gt;</w:t>
            </w:r>
            <w:r w:rsidR="00B85C42" w:rsidRPr="00563639">
              <w:rPr>
                <w:rFonts w:ascii="Bookman Old Style" w:hAnsi="Bookman Old Style"/>
              </w:rPr>
              <w:t>1</w:t>
            </w:r>
            <w:r w:rsidR="004D3DC7" w:rsidRPr="00563639">
              <w:rPr>
                <w:rFonts w:ascii="Bookman Old Style" w:hAnsi="Bookman Old Style"/>
              </w:rPr>
              <w:t>5</w:t>
            </w:r>
            <w:r w:rsidRPr="00563639">
              <w:rPr>
                <w:rFonts w:ascii="Bookman Old Style" w:hAnsi="Bookman Old Style"/>
              </w:rPr>
              <w:t>0%</w:t>
            </w:r>
          </w:p>
          <w:p w14:paraId="5B22D59E" w14:textId="59385D54" w:rsidR="00731056" w:rsidRPr="00563639" w:rsidRDefault="00731056" w:rsidP="00731056">
            <w:pPr>
              <w:spacing w:line="360" w:lineRule="auto"/>
              <w:jc w:val="both"/>
              <w:rPr>
                <w:rFonts w:ascii="Bookman Old Style" w:hAnsi="Bookman Old Style"/>
              </w:rPr>
            </w:pPr>
            <w:r w:rsidRPr="00563639">
              <w:rPr>
                <w:rFonts w:ascii="Bookman Old Style" w:hAnsi="Bookman Old Style"/>
              </w:rPr>
              <w:t xml:space="preserve">Peringkat 4: </w:t>
            </w:r>
            <w:r w:rsidR="00B85C42" w:rsidRPr="00563639">
              <w:rPr>
                <w:rFonts w:ascii="Bookman Old Style" w:hAnsi="Bookman Old Style"/>
              </w:rPr>
              <w:t>1</w:t>
            </w:r>
            <w:r w:rsidR="004D3DC7" w:rsidRPr="00563639">
              <w:rPr>
                <w:rFonts w:ascii="Bookman Old Style" w:hAnsi="Bookman Old Style"/>
              </w:rPr>
              <w:t>5</w:t>
            </w:r>
            <w:r w:rsidRPr="00563639">
              <w:rPr>
                <w:rFonts w:ascii="Bookman Old Style" w:hAnsi="Bookman Old Style"/>
              </w:rPr>
              <w:t>0%&gt;</w:t>
            </w:r>
            <w:r w:rsidR="00AB33D8" w:rsidRPr="00563639">
              <w:rPr>
                <w:rFonts w:ascii="Bookman Old Style" w:hAnsi="Bookman Old Style"/>
              </w:rPr>
              <w:t xml:space="preserve"> MIAPB </w:t>
            </w:r>
            <w:r w:rsidRPr="00563639">
              <w:rPr>
                <w:rFonts w:ascii="Bookman Old Style" w:hAnsi="Bookman Old Style"/>
                <w:u w:val="single"/>
              </w:rPr>
              <w:t>&gt;</w:t>
            </w:r>
            <w:r w:rsidR="00B85C42" w:rsidRPr="00563639">
              <w:rPr>
                <w:rFonts w:ascii="Bookman Old Style" w:hAnsi="Bookman Old Style"/>
              </w:rPr>
              <w:t>12</w:t>
            </w:r>
            <w:r w:rsidRPr="00563639">
              <w:rPr>
                <w:rFonts w:ascii="Bookman Old Style" w:hAnsi="Bookman Old Style"/>
              </w:rPr>
              <w:t>0%</w:t>
            </w:r>
          </w:p>
          <w:p w14:paraId="78724F32" w14:textId="4D09163F" w:rsidR="00587065" w:rsidRPr="00563639" w:rsidRDefault="00731056" w:rsidP="00731056">
            <w:pPr>
              <w:spacing w:line="360" w:lineRule="auto"/>
              <w:jc w:val="both"/>
              <w:rPr>
                <w:rFonts w:ascii="Bookman Old Style" w:hAnsi="Bookman Old Style"/>
              </w:rPr>
            </w:pPr>
            <w:r w:rsidRPr="00563639">
              <w:rPr>
                <w:rFonts w:ascii="Bookman Old Style" w:hAnsi="Bookman Old Style"/>
              </w:rPr>
              <w:t xml:space="preserve">Peringkat 5: </w:t>
            </w:r>
            <w:r w:rsidR="00AB33D8" w:rsidRPr="00563639">
              <w:rPr>
                <w:rFonts w:ascii="Bookman Old Style" w:hAnsi="Bookman Old Style"/>
              </w:rPr>
              <w:t>MIAPB</w:t>
            </w:r>
            <w:r w:rsidRPr="00563639">
              <w:rPr>
                <w:rFonts w:ascii="Bookman Old Style" w:hAnsi="Bookman Old Style"/>
              </w:rPr>
              <w:t xml:space="preserve"> &lt;</w:t>
            </w:r>
            <w:r w:rsidR="00B85C42" w:rsidRPr="00563639">
              <w:rPr>
                <w:rFonts w:ascii="Bookman Old Style" w:hAnsi="Bookman Old Style"/>
              </w:rPr>
              <w:t>12</w:t>
            </w:r>
            <w:r w:rsidRPr="00563639">
              <w:rPr>
                <w:rFonts w:ascii="Bookman Old Style" w:hAnsi="Bookman Old Style"/>
              </w:rPr>
              <w:t>0%</w:t>
            </w:r>
          </w:p>
        </w:tc>
      </w:tr>
      <w:bookmarkEnd w:id="0"/>
      <w:bookmarkEnd w:id="1"/>
      <w:bookmarkEnd w:id="2"/>
      <w:bookmarkEnd w:id="3"/>
      <w:bookmarkEnd w:id="4"/>
    </w:tbl>
    <w:p w14:paraId="4B8A9F4D" w14:textId="77777777" w:rsidR="00B85C42" w:rsidRPr="00563639" w:rsidRDefault="00B85C42" w:rsidP="00073E4F">
      <w:pPr>
        <w:spacing w:before="240" w:line="360" w:lineRule="auto"/>
        <w:jc w:val="both"/>
        <w:rPr>
          <w:rFonts w:ascii="Bookman Old Style" w:hAnsi="Bookman Old Style"/>
        </w:rPr>
      </w:pPr>
    </w:p>
    <w:p w14:paraId="5D40E536" w14:textId="4BE79FB0" w:rsidR="00195670" w:rsidRPr="00563639" w:rsidRDefault="00195670" w:rsidP="00073E4F">
      <w:pPr>
        <w:spacing w:before="240" w:line="360" w:lineRule="auto"/>
        <w:jc w:val="both"/>
        <w:rPr>
          <w:rFonts w:ascii="Bookman Old Style" w:hAnsi="Bookman Old Style"/>
          <w:b/>
          <w:bCs/>
        </w:rPr>
      </w:pPr>
      <w:r w:rsidRPr="00563639">
        <w:rPr>
          <w:rFonts w:ascii="Bookman Old Style" w:hAnsi="Bookman Old Style"/>
          <w:b/>
          <w:bCs/>
        </w:rPr>
        <w:br w:type="page"/>
      </w:r>
    </w:p>
    <w:p w14:paraId="4778F6A2" w14:textId="0CAC17C4" w:rsidR="00587065" w:rsidRPr="00563639" w:rsidRDefault="001714C5" w:rsidP="00073E4F">
      <w:pPr>
        <w:spacing w:before="240" w:line="360" w:lineRule="auto"/>
        <w:jc w:val="both"/>
        <w:rPr>
          <w:rFonts w:ascii="Bookman Old Style" w:hAnsi="Bookman Old Style"/>
          <w:b/>
          <w:bCs/>
        </w:rPr>
      </w:pPr>
      <w:r w:rsidRPr="00563639">
        <w:rPr>
          <w:rFonts w:ascii="Bookman Old Style" w:hAnsi="Bookman Old Style"/>
          <w:b/>
          <w:bCs/>
        </w:rPr>
        <w:t xml:space="preserve">Lampiran </w:t>
      </w:r>
      <w:r w:rsidR="00195670" w:rsidRPr="00563639">
        <w:rPr>
          <w:rFonts w:ascii="Bookman Old Style" w:hAnsi="Bookman Old Style"/>
          <w:b/>
          <w:bCs/>
        </w:rPr>
        <w:t>I</w:t>
      </w:r>
      <w:r w:rsidR="003A25EB" w:rsidRPr="00563639">
        <w:rPr>
          <w:rFonts w:ascii="Bookman Old Style" w:hAnsi="Bookman Old Style"/>
          <w:b/>
          <w:bCs/>
        </w:rPr>
        <w:t>V</w:t>
      </w:r>
      <w:r w:rsidRPr="00563639">
        <w:rPr>
          <w:rFonts w:ascii="Bookman Old Style" w:hAnsi="Bookman Old Style"/>
          <w:b/>
          <w:bCs/>
        </w:rPr>
        <w:t xml:space="preserve">: </w:t>
      </w:r>
      <w:r w:rsidR="003A25EB" w:rsidRPr="00563639">
        <w:rPr>
          <w:rFonts w:ascii="Bookman Old Style" w:hAnsi="Bookman Old Style"/>
          <w:b/>
          <w:bCs/>
        </w:rPr>
        <w:t xml:space="preserve">Definisi dan Peringkat Komponen </w:t>
      </w:r>
      <w:r w:rsidR="00C36EF4" w:rsidRPr="00563639">
        <w:rPr>
          <w:rFonts w:ascii="Bookman Old Style" w:hAnsi="Bookman Old Style"/>
          <w:b/>
          <w:bCs/>
        </w:rPr>
        <w:t xml:space="preserve">Faktor Rentabilitas </w:t>
      </w:r>
      <w:r w:rsidR="00E555A7" w:rsidRPr="00563639">
        <w:rPr>
          <w:rFonts w:ascii="Bookman Old Style" w:hAnsi="Bookman Old Style"/>
          <w:b/>
          <w:bCs/>
        </w:rPr>
        <w:t xml:space="preserve">dan Permodalan </w:t>
      </w:r>
      <w:r w:rsidR="003A25EB" w:rsidRPr="00563639">
        <w:rPr>
          <w:rFonts w:ascii="Bookman Old Style" w:hAnsi="Bookman Old Style"/>
          <w:b/>
          <w:bCs/>
        </w:rPr>
        <w:t>bagi BPRS</w:t>
      </w:r>
    </w:p>
    <w:tbl>
      <w:tblPr>
        <w:tblStyle w:val="TableGrid"/>
        <w:tblW w:w="13320" w:type="dxa"/>
        <w:tblLook w:val="04A0" w:firstRow="1" w:lastRow="0" w:firstColumn="1" w:lastColumn="0" w:noHBand="0" w:noVBand="1"/>
      </w:tblPr>
      <w:tblGrid>
        <w:gridCol w:w="705"/>
        <w:gridCol w:w="3685"/>
        <w:gridCol w:w="4961"/>
        <w:gridCol w:w="3969"/>
      </w:tblGrid>
      <w:tr w:rsidR="00563639" w:rsidRPr="00563639" w14:paraId="0245F84B" w14:textId="77777777" w:rsidTr="00B24A8D">
        <w:trPr>
          <w:trHeight w:val="258"/>
          <w:tblHeader/>
        </w:trPr>
        <w:tc>
          <w:tcPr>
            <w:tcW w:w="705" w:type="dxa"/>
          </w:tcPr>
          <w:p w14:paraId="75D4441E" w14:textId="77777777" w:rsidR="00B02EA1" w:rsidRPr="00563639" w:rsidRDefault="00B02EA1" w:rsidP="006A5360">
            <w:pPr>
              <w:spacing w:line="360" w:lineRule="auto"/>
              <w:jc w:val="center"/>
              <w:rPr>
                <w:rFonts w:ascii="Bookman Old Style" w:hAnsi="Bookman Old Style"/>
                <w:b/>
                <w:bCs/>
              </w:rPr>
            </w:pPr>
            <w:r w:rsidRPr="00563639">
              <w:rPr>
                <w:rFonts w:ascii="Bookman Old Style" w:hAnsi="Bookman Old Style"/>
                <w:b/>
                <w:bCs/>
              </w:rPr>
              <w:t>No.</w:t>
            </w:r>
          </w:p>
        </w:tc>
        <w:tc>
          <w:tcPr>
            <w:tcW w:w="3685" w:type="dxa"/>
          </w:tcPr>
          <w:p w14:paraId="6B461EF1" w14:textId="23C0344C" w:rsidR="00B02EA1" w:rsidRPr="00563639" w:rsidRDefault="00B02EA1" w:rsidP="006A5360">
            <w:pPr>
              <w:spacing w:line="360" w:lineRule="auto"/>
              <w:jc w:val="center"/>
              <w:rPr>
                <w:rFonts w:ascii="Bookman Old Style" w:hAnsi="Bookman Old Style"/>
                <w:b/>
                <w:bCs/>
              </w:rPr>
            </w:pPr>
            <w:r w:rsidRPr="00563639">
              <w:rPr>
                <w:rFonts w:ascii="Bookman Old Style" w:hAnsi="Bookman Old Style"/>
                <w:b/>
                <w:bCs/>
                <w:strike/>
              </w:rPr>
              <w:t>Parameter</w:t>
            </w:r>
            <w:r w:rsidR="00C36EF4" w:rsidRPr="00563639">
              <w:rPr>
                <w:rFonts w:ascii="Bookman Old Style" w:hAnsi="Bookman Old Style"/>
                <w:b/>
                <w:bCs/>
              </w:rPr>
              <w:t xml:space="preserve"> Komponen</w:t>
            </w:r>
          </w:p>
        </w:tc>
        <w:tc>
          <w:tcPr>
            <w:tcW w:w="4961" w:type="dxa"/>
          </w:tcPr>
          <w:p w14:paraId="7C1E010D" w14:textId="77777777" w:rsidR="00B02EA1" w:rsidRPr="00563639" w:rsidRDefault="00B02EA1" w:rsidP="006A5360">
            <w:pPr>
              <w:spacing w:line="360" w:lineRule="auto"/>
              <w:jc w:val="center"/>
              <w:rPr>
                <w:rFonts w:ascii="Bookman Old Style" w:hAnsi="Bookman Old Style"/>
                <w:b/>
                <w:bCs/>
              </w:rPr>
            </w:pPr>
            <w:r w:rsidRPr="00563639">
              <w:rPr>
                <w:rFonts w:ascii="Bookman Old Style" w:hAnsi="Bookman Old Style"/>
                <w:b/>
                <w:bCs/>
              </w:rPr>
              <w:t>Definisi</w:t>
            </w:r>
          </w:p>
        </w:tc>
        <w:tc>
          <w:tcPr>
            <w:tcW w:w="3969" w:type="dxa"/>
          </w:tcPr>
          <w:p w14:paraId="261B5985" w14:textId="77777777" w:rsidR="00B02EA1" w:rsidRPr="00563639" w:rsidRDefault="00B02EA1" w:rsidP="006A5360">
            <w:pPr>
              <w:spacing w:line="360" w:lineRule="auto"/>
              <w:jc w:val="center"/>
              <w:rPr>
                <w:rFonts w:ascii="Bookman Old Style" w:hAnsi="Bookman Old Style"/>
                <w:b/>
                <w:bCs/>
              </w:rPr>
            </w:pPr>
            <w:r w:rsidRPr="00563639">
              <w:rPr>
                <w:rFonts w:ascii="Bookman Old Style" w:hAnsi="Bookman Old Style"/>
                <w:b/>
                <w:bCs/>
              </w:rPr>
              <w:t>Peringkat</w:t>
            </w:r>
          </w:p>
        </w:tc>
      </w:tr>
      <w:tr w:rsidR="00563639" w:rsidRPr="00563639" w14:paraId="7645F781" w14:textId="77777777" w:rsidTr="006A5360">
        <w:trPr>
          <w:trHeight w:val="258"/>
        </w:trPr>
        <w:tc>
          <w:tcPr>
            <w:tcW w:w="705" w:type="dxa"/>
          </w:tcPr>
          <w:p w14:paraId="515318D5" w14:textId="77777777" w:rsidR="00B02EA1" w:rsidRPr="00563639" w:rsidRDefault="00B02EA1" w:rsidP="006A5360">
            <w:pPr>
              <w:spacing w:line="360" w:lineRule="auto"/>
              <w:jc w:val="center"/>
              <w:rPr>
                <w:rFonts w:ascii="Bookman Old Style" w:hAnsi="Bookman Old Style"/>
              </w:rPr>
            </w:pPr>
            <w:r w:rsidRPr="00563639">
              <w:rPr>
                <w:rFonts w:ascii="Bookman Old Style" w:hAnsi="Bookman Old Style"/>
              </w:rPr>
              <w:t>1</w:t>
            </w:r>
          </w:p>
        </w:tc>
        <w:tc>
          <w:tcPr>
            <w:tcW w:w="3685" w:type="dxa"/>
          </w:tcPr>
          <w:p w14:paraId="7BEC7713" w14:textId="77777777" w:rsidR="00B02EA1" w:rsidRPr="00563639" w:rsidRDefault="00B02EA1" w:rsidP="006A5360">
            <w:pPr>
              <w:spacing w:line="360" w:lineRule="auto"/>
              <w:rPr>
                <w:rFonts w:ascii="Bookman Old Style" w:hAnsi="Bookman Old Style"/>
              </w:rPr>
            </w:pPr>
            <w:r w:rsidRPr="00563639">
              <w:rPr>
                <w:rFonts w:ascii="Bookman Old Style" w:hAnsi="Bookman Old Style"/>
                <w:i/>
                <w:iCs/>
              </w:rPr>
              <w:t>Return on Asset</w:t>
            </w:r>
            <w:r w:rsidRPr="00563639">
              <w:rPr>
                <w:rFonts w:ascii="Bookman Old Style" w:hAnsi="Bookman Old Style"/>
              </w:rPr>
              <w:t xml:space="preserve"> (ROA)</w:t>
            </w:r>
          </w:p>
        </w:tc>
        <w:tc>
          <w:tcPr>
            <w:tcW w:w="4961" w:type="dxa"/>
          </w:tcPr>
          <w:p w14:paraId="39A100A0" w14:textId="77777777" w:rsidR="00B02EA1" w:rsidRPr="00563639" w:rsidRDefault="00B02EA1" w:rsidP="006A5360">
            <w:pPr>
              <w:spacing w:before="240" w:line="360" w:lineRule="auto"/>
              <w:jc w:val="center"/>
              <w:rPr>
                <w:rFonts w:ascii="Bookman Old Style" w:hAnsi="Bookman Old Style"/>
              </w:rPr>
            </w:pPr>
            <w:r w:rsidRPr="00563639">
              <w:rPr>
                <w:rFonts w:ascii="Bookman Old Style" w:eastAsiaTheme="minorEastAsia" w:hAnsi="Bookman Old Style"/>
                <w:iCs/>
              </w:rPr>
              <w:t xml:space="preserve">ROA = </w:t>
            </w:r>
            <m:oMath>
              <m:f>
                <m:fPr>
                  <m:ctrlPr>
                    <w:rPr>
                      <w:rFonts w:ascii="Cambria Math" w:hAnsi="Cambria Math"/>
                      <w:i/>
                      <w:iCs/>
                    </w:rPr>
                  </m:ctrlPr>
                </m:fPr>
                <m:num>
                  <m:r>
                    <w:rPr>
                      <w:rFonts w:ascii="Cambria Math" w:hAnsi="Cambria Math"/>
                    </w:rPr>
                    <m:t>Laba sebelum pajak</m:t>
                  </m:r>
                </m:num>
                <m:den>
                  <m:r>
                    <w:rPr>
                      <w:rFonts w:ascii="Cambria Math" w:hAnsi="Cambria Math"/>
                    </w:rPr>
                    <m:t>Rata-rata Tatal Aset</m:t>
                  </m:r>
                </m:den>
              </m:f>
            </m:oMath>
          </w:p>
          <w:p w14:paraId="322118E3" w14:textId="77777777" w:rsidR="00195670" w:rsidRPr="00563639" w:rsidRDefault="00195670" w:rsidP="005C4851">
            <w:pPr>
              <w:pStyle w:val="ListParagraph"/>
              <w:numPr>
                <w:ilvl w:val="0"/>
                <w:numId w:val="69"/>
              </w:numPr>
              <w:spacing w:line="360" w:lineRule="auto"/>
              <w:jc w:val="both"/>
              <w:rPr>
                <w:rFonts w:ascii="Bookman Old Style" w:hAnsi="Bookman Old Style"/>
              </w:rPr>
            </w:pPr>
            <w:r w:rsidRPr="00563639">
              <w:rPr>
                <w:rFonts w:ascii="Bookman Old Style" w:hAnsi="Bookman Old Style"/>
              </w:rPr>
              <w:t xml:space="preserve">Laba Sebelum Pajak adalah laba sebagaimana tercatat dalam laba rugi tahun berjalan yang disetahunkan. Contoh: Untuk posisi bulan Juni akumulasi laba pada posisi Juni dihitung dengan cara dibagi 6 dan dikalikan dengan 12. </w:t>
            </w:r>
          </w:p>
          <w:p w14:paraId="70A1C32D" w14:textId="62B0C276" w:rsidR="00F92973" w:rsidRPr="00563639" w:rsidRDefault="00195670" w:rsidP="005C4851">
            <w:pPr>
              <w:pStyle w:val="ListParagraph"/>
              <w:numPr>
                <w:ilvl w:val="0"/>
                <w:numId w:val="69"/>
              </w:numPr>
              <w:spacing w:line="360" w:lineRule="auto"/>
              <w:jc w:val="both"/>
              <w:rPr>
                <w:rFonts w:ascii="Bookman Old Style" w:hAnsi="Bookman Old Style"/>
              </w:rPr>
            </w:pPr>
            <w:r w:rsidRPr="00563639">
              <w:rPr>
                <w:rFonts w:ascii="Bookman Old Style" w:hAnsi="Bookman Old Style"/>
              </w:rPr>
              <w:t>Rata-rata Total Aset Contoh: Untuk posisi bulan Juni dihitung dengan cara menjumlahkan total aset posisi Januari sampai dengan Juni dibagi dengan 6.</w:t>
            </w:r>
          </w:p>
        </w:tc>
        <w:tc>
          <w:tcPr>
            <w:tcW w:w="3969" w:type="dxa"/>
          </w:tcPr>
          <w:p w14:paraId="609A2280"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 xml:space="preserve">Peringkat 1: ROA </w:t>
            </w:r>
            <w:r w:rsidRPr="00563639">
              <w:rPr>
                <w:rFonts w:ascii="Bookman Old Style" w:hAnsi="Bookman Old Style"/>
                <w:u w:val="single"/>
              </w:rPr>
              <w:t>&gt;</w:t>
            </w:r>
            <w:r w:rsidRPr="00563639">
              <w:rPr>
                <w:rFonts w:ascii="Bookman Old Style" w:hAnsi="Bookman Old Style"/>
              </w:rPr>
              <w:t>2%</w:t>
            </w:r>
          </w:p>
          <w:p w14:paraId="142A6C28"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2: 2%&gt;ROA</w:t>
            </w:r>
            <w:r w:rsidRPr="00563639">
              <w:rPr>
                <w:rFonts w:ascii="Bookman Old Style" w:hAnsi="Bookman Old Style"/>
                <w:u w:val="single"/>
              </w:rPr>
              <w:t>&gt;</w:t>
            </w:r>
            <w:r w:rsidRPr="00563639">
              <w:rPr>
                <w:rFonts w:ascii="Bookman Old Style" w:hAnsi="Bookman Old Style"/>
              </w:rPr>
              <w:t>1.5%</w:t>
            </w:r>
          </w:p>
          <w:p w14:paraId="3A840456"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3: 1.5%&gt;ROA</w:t>
            </w:r>
            <w:r w:rsidRPr="00563639">
              <w:rPr>
                <w:rFonts w:ascii="Bookman Old Style" w:hAnsi="Bookman Old Style"/>
                <w:u w:val="single"/>
              </w:rPr>
              <w:t>&gt;</w:t>
            </w:r>
            <w:r w:rsidRPr="00563639">
              <w:rPr>
                <w:rFonts w:ascii="Bookman Old Style" w:hAnsi="Bookman Old Style"/>
              </w:rPr>
              <w:t>1%</w:t>
            </w:r>
          </w:p>
          <w:p w14:paraId="75A72DDB"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4: 1%&gt;ROA</w:t>
            </w:r>
            <w:r w:rsidRPr="00563639">
              <w:rPr>
                <w:rFonts w:ascii="Bookman Old Style" w:hAnsi="Bookman Old Style"/>
                <w:u w:val="single"/>
              </w:rPr>
              <w:t>&gt;</w:t>
            </w:r>
            <w:r w:rsidRPr="00563639">
              <w:rPr>
                <w:rFonts w:ascii="Bookman Old Style" w:hAnsi="Bookman Old Style"/>
              </w:rPr>
              <w:t>0.5%</w:t>
            </w:r>
          </w:p>
          <w:p w14:paraId="70D6AA08" w14:textId="299729DD" w:rsidR="00B02EA1" w:rsidRPr="00563639" w:rsidRDefault="00B85C42" w:rsidP="00B85C42">
            <w:pPr>
              <w:spacing w:line="360" w:lineRule="auto"/>
              <w:jc w:val="both"/>
              <w:rPr>
                <w:rFonts w:ascii="Bookman Old Style" w:hAnsi="Bookman Old Style"/>
              </w:rPr>
            </w:pPr>
            <w:r w:rsidRPr="00563639">
              <w:rPr>
                <w:rFonts w:ascii="Bookman Old Style" w:hAnsi="Bookman Old Style"/>
              </w:rPr>
              <w:t>Peringkat 5: ROA &lt;0.5%</w:t>
            </w:r>
          </w:p>
        </w:tc>
      </w:tr>
      <w:tr w:rsidR="00563639" w:rsidRPr="00563639" w14:paraId="4A51FDFD" w14:textId="77777777" w:rsidTr="006A5360">
        <w:trPr>
          <w:trHeight w:val="252"/>
        </w:trPr>
        <w:tc>
          <w:tcPr>
            <w:tcW w:w="705" w:type="dxa"/>
          </w:tcPr>
          <w:p w14:paraId="753500C7" w14:textId="77777777" w:rsidR="00B02EA1" w:rsidRPr="00563639" w:rsidRDefault="00B02EA1" w:rsidP="006A5360">
            <w:pPr>
              <w:spacing w:line="360" w:lineRule="auto"/>
              <w:jc w:val="center"/>
              <w:rPr>
                <w:rFonts w:ascii="Bookman Old Style" w:hAnsi="Bookman Old Style"/>
              </w:rPr>
            </w:pPr>
            <w:r w:rsidRPr="00563639">
              <w:rPr>
                <w:rFonts w:ascii="Bookman Old Style" w:hAnsi="Bookman Old Style"/>
              </w:rPr>
              <w:t>2</w:t>
            </w:r>
          </w:p>
        </w:tc>
        <w:tc>
          <w:tcPr>
            <w:tcW w:w="3685" w:type="dxa"/>
          </w:tcPr>
          <w:p w14:paraId="0D6BC84F" w14:textId="77777777" w:rsidR="00B02EA1" w:rsidRPr="00563639" w:rsidRDefault="00B02EA1" w:rsidP="006A5360">
            <w:pPr>
              <w:spacing w:line="360" w:lineRule="auto"/>
              <w:rPr>
                <w:rFonts w:ascii="Bookman Old Style" w:hAnsi="Bookman Old Style"/>
              </w:rPr>
            </w:pPr>
            <w:r w:rsidRPr="00563639">
              <w:rPr>
                <w:rFonts w:ascii="Bookman Old Style" w:hAnsi="Bookman Old Style"/>
              </w:rPr>
              <w:t>Rasio Beban Operasional terhadap Pendapatan Operasional (BOPO)</w:t>
            </w:r>
          </w:p>
        </w:tc>
        <w:tc>
          <w:tcPr>
            <w:tcW w:w="4961" w:type="dxa"/>
          </w:tcPr>
          <w:p w14:paraId="7AF03578" w14:textId="77777777" w:rsidR="00B02EA1" w:rsidRPr="00563639" w:rsidRDefault="00B02EA1" w:rsidP="006A5360">
            <w:pPr>
              <w:spacing w:before="240" w:line="360" w:lineRule="auto"/>
              <w:jc w:val="center"/>
              <w:rPr>
                <w:rFonts w:ascii="Bookman Old Style" w:hAnsi="Bookman Old Style"/>
                <w:lang w:val="id-ID"/>
              </w:rPr>
            </w:pPr>
            <w:r w:rsidRPr="00563639">
              <w:rPr>
                <w:rFonts w:ascii="Bookman Old Style" w:hAnsi="Bookman Old Style"/>
              </w:rPr>
              <w:t>BOPO=</w:t>
            </w:r>
            <m:oMath>
              <m:f>
                <m:fPr>
                  <m:ctrlPr>
                    <w:rPr>
                      <w:rFonts w:ascii="Cambria Math" w:hAnsi="Cambria Math"/>
                      <w:i/>
                      <w:iCs/>
                    </w:rPr>
                  </m:ctrlPr>
                </m:fPr>
                <m:num>
                  <m:r>
                    <w:rPr>
                      <w:rFonts w:ascii="Cambria Math" w:hAnsi="Cambria Math"/>
                    </w:rPr>
                    <m:t>Beban operasional</m:t>
                  </m:r>
                </m:num>
                <m:den>
                  <m:r>
                    <w:rPr>
                      <w:rFonts w:ascii="Cambria Math" w:hAnsi="Cambria Math"/>
                    </w:rPr>
                    <m:t>Pendapatan operasional</m:t>
                  </m:r>
                </m:den>
              </m:f>
            </m:oMath>
          </w:p>
          <w:p w14:paraId="14971912" w14:textId="322A9FD2" w:rsidR="005E6681" w:rsidRDefault="005E6681" w:rsidP="005E6681">
            <w:pPr>
              <w:pStyle w:val="ListParagraph"/>
              <w:numPr>
                <w:ilvl w:val="0"/>
                <w:numId w:val="70"/>
              </w:numPr>
              <w:spacing w:line="360" w:lineRule="auto"/>
              <w:jc w:val="both"/>
              <w:rPr>
                <w:rFonts w:ascii="Bookman Old Style" w:hAnsi="Bookman Old Style"/>
              </w:rPr>
            </w:pPr>
            <w:r>
              <w:rPr>
                <w:rFonts w:ascii="Bookman Old Style" w:hAnsi="Bookman Old Style"/>
              </w:rPr>
              <w:t xml:space="preserve">Beban </w:t>
            </w:r>
            <w:r w:rsidR="00195670" w:rsidRPr="00563639">
              <w:rPr>
                <w:rFonts w:ascii="Bookman Old Style" w:hAnsi="Bookman Old Style"/>
              </w:rPr>
              <w:t>operasional</w:t>
            </w:r>
            <w:r>
              <w:rPr>
                <w:rFonts w:ascii="Bookman Old Style" w:hAnsi="Bookman Old Style"/>
              </w:rPr>
              <w:t xml:space="preserve">, </w:t>
            </w:r>
            <w:r w:rsidRPr="005E6681">
              <w:rPr>
                <w:rFonts w:ascii="Bookman Old Style" w:hAnsi="Bookman Old Style"/>
              </w:rPr>
              <w:t>yang terdiri dari beban bagi hasil untuk pemilik dana investasi dan beban operasional</w:t>
            </w:r>
            <w:r>
              <w:rPr>
                <w:rFonts w:ascii="Bookman Old Style" w:hAnsi="Bookman Old Style"/>
              </w:rPr>
              <w:t>,</w:t>
            </w:r>
            <w:r w:rsidR="00195670" w:rsidRPr="00563639">
              <w:rPr>
                <w:rFonts w:ascii="Bookman Old Style" w:hAnsi="Bookman Old Style"/>
              </w:rPr>
              <w:t xml:space="preserve"> yang disetahunkan</w:t>
            </w:r>
          </w:p>
          <w:p w14:paraId="6C403454" w14:textId="4D488457" w:rsidR="00266793" w:rsidRPr="005E6681" w:rsidRDefault="005E6681" w:rsidP="005E6681">
            <w:pPr>
              <w:pStyle w:val="ListParagraph"/>
              <w:numPr>
                <w:ilvl w:val="0"/>
                <w:numId w:val="70"/>
              </w:numPr>
              <w:spacing w:line="360" w:lineRule="auto"/>
              <w:jc w:val="both"/>
              <w:rPr>
                <w:rFonts w:ascii="Bookman Old Style" w:hAnsi="Bookman Old Style"/>
              </w:rPr>
            </w:pPr>
            <w:r w:rsidRPr="005E6681">
              <w:rPr>
                <w:rFonts w:ascii="Bookman Old Style" w:hAnsi="Bookman Old Style"/>
              </w:rPr>
              <w:t>Pendapatan Operasional, yang terdiri dari pendapatan dari penyaluran dana dan pendapatan operasional lainnya, yang disetahunkan</w:t>
            </w:r>
          </w:p>
        </w:tc>
        <w:tc>
          <w:tcPr>
            <w:tcW w:w="3969" w:type="dxa"/>
          </w:tcPr>
          <w:p w14:paraId="76245E8B"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 xml:space="preserve">Peringkat 1: BOPO </w:t>
            </w:r>
            <w:r w:rsidRPr="00563639">
              <w:rPr>
                <w:rFonts w:ascii="Bookman Old Style" w:hAnsi="Bookman Old Style"/>
                <w:u w:val="single"/>
              </w:rPr>
              <w:t>&lt;</w:t>
            </w:r>
            <w:r w:rsidRPr="00563639">
              <w:rPr>
                <w:rFonts w:ascii="Bookman Old Style" w:hAnsi="Bookman Old Style"/>
              </w:rPr>
              <w:t>85%</w:t>
            </w:r>
          </w:p>
          <w:p w14:paraId="6C4BE737" w14:textId="58337B78" w:rsidR="00B02EA1" w:rsidRPr="00563639" w:rsidRDefault="00B02EA1" w:rsidP="006A5360">
            <w:pPr>
              <w:spacing w:line="360" w:lineRule="auto"/>
              <w:jc w:val="both"/>
              <w:rPr>
                <w:rFonts w:ascii="Bookman Old Style" w:hAnsi="Bookman Old Style"/>
              </w:rPr>
            </w:pPr>
            <w:r w:rsidRPr="00563639">
              <w:rPr>
                <w:rFonts w:ascii="Bookman Old Style" w:hAnsi="Bookman Old Style"/>
              </w:rPr>
              <w:t xml:space="preserve">Peringkat 2: </w:t>
            </w:r>
            <w:r w:rsidR="00195670" w:rsidRPr="00563639">
              <w:rPr>
                <w:rFonts w:ascii="Bookman Old Style" w:hAnsi="Bookman Old Style"/>
              </w:rPr>
              <w:t>85</w:t>
            </w:r>
            <w:r w:rsidRPr="00563639">
              <w:rPr>
                <w:rFonts w:ascii="Bookman Old Style" w:hAnsi="Bookman Old Style"/>
              </w:rPr>
              <w:t>%&lt;BOPO</w:t>
            </w:r>
            <w:r w:rsidR="00195670" w:rsidRPr="00563639">
              <w:rPr>
                <w:rFonts w:ascii="Bookman Old Style" w:hAnsi="Bookman Old Style"/>
                <w:u w:val="single"/>
              </w:rPr>
              <w:t>&lt;</w:t>
            </w:r>
            <w:r w:rsidR="00195670" w:rsidRPr="00563639">
              <w:rPr>
                <w:rFonts w:ascii="Bookman Old Style" w:hAnsi="Bookman Old Style"/>
              </w:rPr>
              <w:t>90</w:t>
            </w:r>
            <w:r w:rsidRPr="00563639">
              <w:rPr>
                <w:rFonts w:ascii="Bookman Old Style" w:hAnsi="Bookman Old Style"/>
              </w:rPr>
              <w:t>%</w:t>
            </w:r>
          </w:p>
          <w:p w14:paraId="36F21866" w14:textId="2F48D938"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3: 9</w:t>
            </w:r>
            <w:r w:rsidR="00195670" w:rsidRPr="00563639">
              <w:rPr>
                <w:rFonts w:ascii="Bookman Old Style" w:hAnsi="Bookman Old Style"/>
              </w:rPr>
              <w:t>0</w:t>
            </w:r>
            <w:r w:rsidRPr="00563639">
              <w:rPr>
                <w:rFonts w:ascii="Bookman Old Style" w:hAnsi="Bookman Old Style"/>
              </w:rPr>
              <w:t>%&lt;BOPO</w:t>
            </w:r>
            <w:r w:rsidRPr="00563639">
              <w:rPr>
                <w:rFonts w:ascii="Bookman Old Style" w:hAnsi="Bookman Old Style"/>
                <w:u w:val="single"/>
              </w:rPr>
              <w:t>&lt;</w:t>
            </w:r>
            <w:r w:rsidRPr="00563639">
              <w:rPr>
                <w:rFonts w:ascii="Bookman Old Style" w:hAnsi="Bookman Old Style"/>
              </w:rPr>
              <w:t>9</w:t>
            </w:r>
            <w:r w:rsidR="00195670" w:rsidRPr="00563639">
              <w:rPr>
                <w:rFonts w:ascii="Bookman Old Style" w:hAnsi="Bookman Old Style"/>
              </w:rPr>
              <w:t>5</w:t>
            </w:r>
            <w:r w:rsidRPr="00563639">
              <w:rPr>
                <w:rFonts w:ascii="Bookman Old Style" w:hAnsi="Bookman Old Style"/>
              </w:rPr>
              <w:t>%</w:t>
            </w:r>
          </w:p>
          <w:p w14:paraId="009EDECB" w14:textId="78C9193B" w:rsidR="00B02EA1" w:rsidRPr="00563639" w:rsidRDefault="00B02EA1" w:rsidP="006A5360">
            <w:pPr>
              <w:spacing w:line="360" w:lineRule="auto"/>
              <w:jc w:val="both"/>
              <w:rPr>
                <w:rFonts w:ascii="Bookman Old Style" w:hAnsi="Bookman Old Style"/>
              </w:rPr>
            </w:pPr>
            <w:r w:rsidRPr="00563639">
              <w:rPr>
                <w:rFonts w:ascii="Bookman Old Style" w:hAnsi="Bookman Old Style"/>
              </w:rPr>
              <w:t xml:space="preserve">Peringkat 4: </w:t>
            </w:r>
            <w:r w:rsidR="00195670" w:rsidRPr="00563639">
              <w:rPr>
                <w:rFonts w:ascii="Bookman Old Style" w:hAnsi="Bookman Old Style"/>
              </w:rPr>
              <w:t>95%</w:t>
            </w:r>
            <w:r w:rsidRPr="00563639">
              <w:rPr>
                <w:rFonts w:ascii="Bookman Old Style" w:hAnsi="Bookman Old Style"/>
                <w:i/>
              </w:rPr>
              <w:t>&lt;</w:t>
            </w:r>
            <w:r w:rsidRPr="00563639">
              <w:rPr>
                <w:rFonts w:ascii="Bookman Old Style" w:hAnsi="Bookman Old Style"/>
              </w:rPr>
              <w:t>BOPO</w:t>
            </w:r>
            <w:r w:rsidRPr="00563639">
              <w:rPr>
                <w:rFonts w:ascii="Bookman Old Style" w:hAnsi="Bookman Old Style"/>
                <w:u w:val="single"/>
              </w:rPr>
              <w:t>&lt;</w:t>
            </w:r>
            <w:r w:rsidR="00195670" w:rsidRPr="00563639">
              <w:rPr>
                <w:rFonts w:ascii="Bookman Old Style" w:hAnsi="Bookman Old Style"/>
              </w:rPr>
              <w:t>100</w:t>
            </w:r>
            <w:r w:rsidRPr="00563639">
              <w:rPr>
                <w:rFonts w:ascii="Bookman Old Style" w:hAnsi="Bookman Old Style"/>
              </w:rPr>
              <w:t>%</w:t>
            </w:r>
          </w:p>
          <w:p w14:paraId="69D5CE23"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5: BOPO &gt;100%</w:t>
            </w:r>
          </w:p>
        </w:tc>
      </w:tr>
      <w:tr w:rsidR="00563639" w:rsidRPr="00563639" w14:paraId="163B5C15" w14:textId="77777777" w:rsidTr="00E90432">
        <w:trPr>
          <w:trHeight w:val="252"/>
        </w:trPr>
        <w:tc>
          <w:tcPr>
            <w:tcW w:w="705" w:type="dxa"/>
            <w:shd w:val="clear" w:color="auto" w:fill="auto"/>
          </w:tcPr>
          <w:p w14:paraId="4689C015" w14:textId="77777777" w:rsidR="00B02EA1" w:rsidRPr="00563639" w:rsidRDefault="00B02EA1" w:rsidP="006A5360">
            <w:pPr>
              <w:spacing w:line="360" w:lineRule="auto"/>
              <w:jc w:val="center"/>
              <w:rPr>
                <w:rFonts w:ascii="Bookman Old Style" w:hAnsi="Bookman Old Style"/>
              </w:rPr>
            </w:pPr>
            <w:r w:rsidRPr="00563639">
              <w:rPr>
                <w:rFonts w:ascii="Bookman Old Style" w:hAnsi="Bookman Old Style"/>
              </w:rPr>
              <w:t>3</w:t>
            </w:r>
          </w:p>
        </w:tc>
        <w:tc>
          <w:tcPr>
            <w:tcW w:w="3685" w:type="dxa"/>
            <w:shd w:val="clear" w:color="auto" w:fill="auto"/>
          </w:tcPr>
          <w:p w14:paraId="2D9AB20F" w14:textId="77777777" w:rsidR="00B02EA1" w:rsidRPr="00563639" w:rsidRDefault="00B02EA1" w:rsidP="006A5360">
            <w:pPr>
              <w:spacing w:line="360" w:lineRule="auto"/>
              <w:rPr>
                <w:rFonts w:ascii="Bookman Old Style" w:hAnsi="Bookman Old Style"/>
              </w:rPr>
            </w:pPr>
            <w:r w:rsidRPr="00563639">
              <w:rPr>
                <w:rFonts w:ascii="Bookman Old Style" w:hAnsi="Bookman Old Style"/>
                <w:i/>
                <w:iCs/>
              </w:rPr>
              <w:t xml:space="preserve">Net </w:t>
            </w:r>
            <w:r w:rsidRPr="00563639">
              <w:rPr>
                <w:rFonts w:ascii="Bookman Old Style" w:hAnsi="Bookman Old Style"/>
                <w:iCs/>
              </w:rPr>
              <w:t>Imbalan</w:t>
            </w:r>
            <w:r w:rsidRPr="00563639">
              <w:rPr>
                <w:rFonts w:ascii="Bookman Old Style" w:hAnsi="Bookman Old Style"/>
              </w:rPr>
              <w:t xml:space="preserve"> (NI)</w:t>
            </w:r>
          </w:p>
        </w:tc>
        <w:tc>
          <w:tcPr>
            <w:tcW w:w="4961" w:type="dxa"/>
            <w:shd w:val="clear" w:color="auto" w:fill="auto"/>
          </w:tcPr>
          <w:p w14:paraId="22ADA76B" w14:textId="77777777" w:rsidR="00B02EA1" w:rsidRPr="00563639" w:rsidRDefault="00B02EA1" w:rsidP="006A5360">
            <w:pPr>
              <w:spacing w:before="240" w:line="360" w:lineRule="auto"/>
              <w:jc w:val="center"/>
              <w:rPr>
                <w:rFonts w:ascii="Bookman Old Style" w:eastAsiaTheme="minorEastAsia" w:hAnsi="Bookman Old Style"/>
                <w:iCs/>
              </w:rPr>
            </w:pPr>
            <w:r w:rsidRPr="00563639">
              <w:rPr>
                <w:rFonts w:ascii="Bookman Old Style" w:hAnsi="Bookman Old Style"/>
              </w:rPr>
              <w:t>NI=</w:t>
            </w:r>
            <m:oMath>
              <m:f>
                <m:fPr>
                  <m:ctrlPr>
                    <w:rPr>
                      <w:rFonts w:ascii="Cambria Math" w:hAnsi="Cambria Math"/>
                      <w:i/>
                      <w:iCs/>
                    </w:rPr>
                  </m:ctrlPr>
                </m:fPr>
                <m:num>
                  <m:eqArr>
                    <m:eqArrPr>
                      <m:ctrlPr>
                        <w:rPr>
                          <w:rFonts w:ascii="Cambria Math" w:hAnsi="Cambria Math"/>
                          <w:i/>
                          <w:iCs/>
                        </w:rPr>
                      </m:ctrlPr>
                    </m:eqArrPr>
                    <m:e>
                      <m:r>
                        <w:rPr>
                          <w:rFonts w:ascii="Cambria Math" w:hAnsi="Cambria Math"/>
                        </w:rPr>
                        <m:t>Pendapatan penyaluran dana setelah </m:t>
                      </m:r>
                    </m:e>
                    <m:e>
                      <m:r>
                        <w:rPr>
                          <w:rFonts w:ascii="Cambria Math" w:hAnsi="Cambria Math"/>
                        </w:rPr>
                        <m:t>bagi hasil, imbalan, dan bonus</m:t>
                      </m:r>
                    </m:e>
                  </m:eqArr>
                </m:num>
                <m:den>
                  <m:r>
                    <w:rPr>
                      <w:rFonts w:ascii="Cambria Math" w:hAnsi="Cambria Math"/>
                    </w:rPr>
                    <m:t>Rata-rata Tatal Aset Produktif</m:t>
                  </m:r>
                </m:den>
              </m:f>
            </m:oMath>
          </w:p>
          <w:p w14:paraId="42E16230" w14:textId="77777777" w:rsidR="005E6681" w:rsidRPr="005E6681" w:rsidRDefault="005E6681" w:rsidP="005E6681">
            <w:pPr>
              <w:pStyle w:val="ListParagraph"/>
              <w:numPr>
                <w:ilvl w:val="0"/>
                <w:numId w:val="71"/>
              </w:numPr>
              <w:spacing w:line="360" w:lineRule="auto"/>
              <w:jc w:val="both"/>
              <w:rPr>
                <w:rFonts w:ascii="Bookman Old Style" w:hAnsi="Bookman Old Style"/>
              </w:rPr>
            </w:pPr>
            <w:r w:rsidRPr="005E6681">
              <w:rPr>
                <w:rFonts w:ascii="Bookman Old Style" w:hAnsi="Bookman Old Style"/>
              </w:rPr>
              <w:t>Pendapatan Penyaluran Dana Setelah Bagi Hasil, Imbalan, dan Bonus adalah pendapatan penyaluran dana dikurangi dengan beban bagi hasil, imbalan, dan bonus, yang disetahunkan.</w:t>
            </w:r>
          </w:p>
          <w:p w14:paraId="4154A4A6" w14:textId="564C8CB8" w:rsidR="00CE3B63" w:rsidRPr="00563639" w:rsidRDefault="00195670" w:rsidP="005C4851">
            <w:pPr>
              <w:pStyle w:val="ListParagraph"/>
              <w:numPr>
                <w:ilvl w:val="0"/>
                <w:numId w:val="71"/>
              </w:numPr>
              <w:spacing w:line="360" w:lineRule="auto"/>
              <w:jc w:val="both"/>
              <w:rPr>
                <w:rFonts w:ascii="Bookman Old Style" w:hAnsi="Bookman Old Style"/>
              </w:rPr>
            </w:pPr>
            <w:r w:rsidRPr="00563639">
              <w:rPr>
                <w:rFonts w:ascii="Bookman Old Style" w:hAnsi="Bookman Old Style"/>
              </w:rPr>
              <w:t>Rata-rata Total Aset Produktif Contoh: Untuk posisi bulan Juni dihitung dengan cara menjumlahkan total aset produktif posisi Januari sampai dengan Juni dibagi dengan 6.</w:t>
            </w:r>
          </w:p>
        </w:tc>
        <w:tc>
          <w:tcPr>
            <w:tcW w:w="3969" w:type="dxa"/>
            <w:shd w:val="clear" w:color="auto" w:fill="auto"/>
          </w:tcPr>
          <w:p w14:paraId="673D50B0"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 xml:space="preserve">Peringkat 1: NI </w:t>
            </w:r>
            <w:r w:rsidRPr="00563639">
              <w:rPr>
                <w:rFonts w:ascii="Bookman Old Style" w:hAnsi="Bookman Old Style"/>
                <w:u w:val="single"/>
              </w:rPr>
              <w:t>&gt;</w:t>
            </w:r>
            <w:r w:rsidRPr="00563639">
              <w:rPr>
                <w:rFonts w:ascii="Bookman Old Style" w:hAnsi="Bookman Old Style"/>
              </w:rPr>
              <w:t>10%</w:t>
            </w:r>
          </w:p>
          <w:p w14:paraId="364D6EB8"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2: 10%&gt;NI</w:t>
            </w:r>
            <w:r w:rsidRPr="00563639">
              <w:rPr>
                <w:rFonts w:ascii="Bookman Old Style" w:hAnsi="Bookman Old Style"/>
                <w:u w:val="single"/>
              </w:rPr>
              <w:t>&gt;</w:t>
            </w:r>
            <w:r w:rsidRPr="00563639">
              <w:rPr>
                <w:rFonts w:ascii="Bookman Old Style" w:hAnsi="Bookman Old Style"/>
              </w:rPr>
              <w:t>8%</w:t>
            </w:r>
          </w:p>
          <w:p w14:paraId="539D4935"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3: 8%&gt;NI</w:t>
            </w:r>
            <w:r w:rsidRPr="00563639">
              <w:rPr>
                <w:rFonts w:ascii="Bookman Old Style" w:hAnsi="Bookman Old Style"/>
                <w:u w:val="single"/>
              </w:rPr>
              <w:t>&gt;</w:t>
            </w:r>
            <w:r w:rsidRPr="00563639">
              <w:rPr>
                <w:rFonts w:ascii="Bookman Old Style" w:hAnsi="Bookman Old Style"/>
              </w:rPr>
              <w:t>6%</w:t>
            </w:r>
          </w:p>
          <w:p w14:paraId="540E5137"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4: 6%&gt;NI</w:t>
            </w:r>
            <w:r w:rsidRPr="00563639">
              <w:rPr>
                <w:rFonts w:ascii="Bookman Old Style" w:hAnsi="Bookman Old Style"/>
                <w:u w:val="single"/>
              </w:rPr>
              <w:t>&gt;</w:t>
            </w:r>
            <w:r w:rsidRPr="00563639">
              <w:rPr>
                <w:rFonts w:ascii="Bookman Old Style" w:hAnsi="Bookman Old Style"/>
              </w:rPr>
              <w:t>4%</w:t>
            </w:r>
          </w:p>
          <w:p w14:paraId="444E9873" w14:textId="77777777" w:rsidR="00B02EA1" w:rsidRPr="00563639" w:rsidRDefault="00B02EA1" w:rsidP="006A5360">
            <w:pPr>
              <w:spacing w:line="360" w:lineRule="auto"/>
              <w:jc w:val="both"/>
              <w:rPr>
                <w:rFonts w:ascii="Bookman Old Style" w:hAnsi="Bookman Old Style"/>
              </w:rPr>
            </w:pPr>
            <w:r w:rsidRPr="00563639">
              <w:rPr>
                <w:rFonts w:ascii="Bookman Old Style" w:hAnsi="Bookman Old Style"/>
              </w:rPr>
              <w:t>Peringkat 5: NI &lt;4%</w:t>
            </w:r>
          </w:p>
        </w:tc>
      </w:tr>
      <w:tr w:rsidR="00563639" w:rsidRPr="00563639" w14:paraId="08B5EBDC" w14:textId="77777777" w:rsidTr="006A5360">
        <w:trPr>
          <w:trHeight w:val="252"/>
        </w:trPr>
        <w:tc>
          <w:tcPr>
            <w:tcW w:w="705" w:type="dxa"/>
          </w:tcPr>
          <w:p w14:paraId="7E483F1B" w14:textId="77777777" w:rsidR="00B02EA1" w:rsidRPr="00563639" w:rsidRDefault="00B02EA1" w:rsidP="006A5360">
            <w:pPr>
              <w:spacing w:line="360" w:lineRule="auto"/>
              <w:jc w:val="center"/>
              <w:rPr>
                <w:rFonts w:ascii="Bookman Old Style" w:hAnsi="Bookman Old Style"/>
              </w:rPr>
            </w:pPr>
            <w:r w:rsidRPr="00563639">
              <w:rPr>
                <w:rFonts w:ascii="Bookman Old Style" w:hAnsi="Bookman Old Style"/>
              </w:rPr>
              <w:t>4</w:t>
            </w:r>
          </w:p>
        </w:tc>
        <w:tc>
          <w:tcPr>
            <w:tcW w:w="3685" w:type="dxa"/>
          </w:tcPr>
          <w:p w14:paraId="34A9F8D4" w14:textId="77777777" w:rsidR="00B02EA1" w:rsidRPr="00563639" w:rsidRDefault="00B02EA1" w:rsidP="006A5360">
            <w:pPr>
              <w:spacing w:line="360" w:lineRule="auto"/>
              <w:rPr>
                <w:rFonts w:ascii="Bookman Old Style" w:hAnsi="Bookman Old Style"/>
                <w:i/>
                <w:iCs/>
              </w:rPr>
            </w:pPr>
            <w:r w:rsidRPr="00563639">
              <w:rPr>
                <w:rFonts w:ascii="Bookman Old Style" w:hAnsi="Bookman Old Style"/>
              </w:rPr>
              <w:t>Rasio Kecukupan Pemenuhan Modal Minimum (KPMM)</w:t>
            </w:r>
          </w:p>
        </w:tc>
        <w:tc>
          <w:tcPr>
            <w:tcW w:w="4961" w:type="dxa"/>
          </w:tcPr>
          <w:p w14:paraId="77BBA6F7" w14:textId="77777777" w:rsidR="00B02EA1" w:rsidRPr="00563639" w:rsidRDefault="00B02EA1" w:rsidP="006A5360">
            <w:pPr>
              <w:spacing w:before="240" w:line="360" w:lineRule="auto"/>
              <w:jc w:val="center"/>
              <w:rPr>
                <w:rFonts w:ascii="Bookman Old Style" w:hAnsi="Bookman Old Style"/>
                <w:lang w:val="id-ID"/>
              </w:rPr>
            </w:pPr>
            <w:r w:rsidRPr="00563639">
              <w:rPr>
                <w:rFonts w:ascii="Bookman Old Style" w:hAnsi="Bookman Old Style"/>
              </w:rPr>
              <w:t>KPMM=</w:t>
            </w:r>
            <m:oMath>
              <m:f>
                <m:fPr>
                  <m:ctrlPr>
                    <w:rPr>
                      <w:rFonts w:ascii="Cambria Math" w:hAnsi="Cambria Math"/>
                      <w:i/>
                      <w:iCs/>
                    </w:rPr>
                  </m:ctrlPr>
                </m:fPr>
                <m:num>
                  <m:r>
                    <w:rPr>
                      <w:rFonts w:ascii="Cambria Math" w:hAnsi="Cambria Math"/>
                    </w:rPr>
                    <m:t>Modal inti+modal pelengkap</m:t>
                  </m:r>
                </m:num>
                <m:den>
                  <m:r>
                    <w:rPr>
                      <w:rFonts w:ascii="Cambria Math" w:hAnsi="Cambria Math"/>
                    </w:rPr>
                    <m:t>ATMR</m:t>
                  </m:r>
                </m:den>
              </m:f>
            </m:oMath>
          </w:p>
          <w:p w14:paraId="75015CA5" w14:textId="1E1C2AFB" w:rsidR="00B02EA1" w:rsidRPr="00563639" w:rsidRDefault="00B02EA1" w:rsidP="006A5360">
            <w:pPr>
              <w:spacing w:line="360" w:lineRule="auto"/>
              <w:jc w:val="both"/>
              <w:rPr>
                <w:rFonts w:ascii="Bookman Old Style" w:hAnsi="Bookman Old Style"/>
                <w:lang w:val="id-ID"/>
              </w:rPr>
            </w:pPr>
            <w:r w:rsidRPr="00563639">
              <w:rPr>
                <w:rFonts w:ascii="Bookman Old Style" w:hAnsi="Bookman Old Style"/>
              </w:rPr>
              <w:t xml:space="preserve">Modal inti, modal pelengkap, dan ATMR mengacu pada </w:t>
            </w:r>
            <w:r w:rsidR="005E6681" w:rsidRPr="005E6681">
              <w:rPr>
                <w:rFonts w:ascii="Bookman Old Style" w:hAnsi="Bookman Old Style"/>
              </w:rPr>
              <w:t xml:space="preserve">Peraturan Otoritas Jasa Keuangan </w:t>
            </w:r>
            <w:r w:rsidRPr="00563639">
              <w:rPr>
                <w:rFonts w:ascii="Bookman Old Style" w:hAnsi="Bookman Old Style"/>
              </w:rPr>
              <w:t>mengenai kewajiban penyediaan modal minimum dan pemenuhan modal inti minimum bank pembiayaan rakyat syariah</w:t>
            </w:r>
          </w:p>
        </w:tc>
        <w:tc>
          <w:tcPr>
            <w:tcW w:w="3969" w:type="dxa"/>
          </w:tcPr>
          <w:p w14:paraId="43B11869"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 xml:space="preserve">Peringkat 1: KPMM </w:t>
            </w:r>
            <w:r w:rsidRPr="00563639">
              <w:rPr>
                <w:rFonts w:ascii="Bookman Old Style" w:hAnsi="Bookman Old Style"/>
                <w:u w:val="single"/>
              </w:rPr>
              <w:t>&gt;</w:t>
            </w:r>
            <w:r w:rsidRPr="00563639">
              <w:rPr>
                <w:rFonts w:ascii="Bookman Old Style" w:hAnsi="Bookman Old Style"/>
              </w:rPr>
              <w:t>15%</w:t>
            </w:r>
          </w:p>
          <w:p w14:paraId="7C024DFB"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2: 15%&gt;KPMM</w:t>
            </w:r>
            <w:r w:rsidRPr="00563639">
              <w:rPr>
                <w:rFonts w:ascii="Bookman Old Style" w:hAnsi="Bookman Old Style"/>
                <w:u w:val="single"/>
              </w:rPr>
              <w:t>&gt;</w:t>
            </w:r>
            <w:r w:rsidRPr="00563639">
              <w:rPr>
                <w:rFonts w:ascii="Bookman Old Style" w:hAnsi="Bookman Old Style"/>
              </w:rPr>
              <w:t>13%</w:t>
            </w:r>
          </w:p>
          <w:p w14:paraId="7F768E37"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3: 13%&gt;KPMM</w:t>
            </w:r>
            <w:r w:rsidRPr="00563639">
              <w:rPr>
                <w:rFonts w:ascii="Bookman Old Style" w:hAnsi="Bookman Old Style"/>
                <w:u w:val="single"/>
              </w:rPr>
              <w:t>&gt;</w:t>
            </w:r>
            <w:r w:rsidRPr="00563639">
              <w:rPr>
                <w:rFonts w:ascii="Bookman Old Style" w:hAnsi="Bookman Old Style"/>
              </w:rPr>
              <w:t>12%</w:t>
            </w:r>
          </w:p>
          <w:p w14:paraId="023AD3E3" w14:textId="77777777" w:rsidR="00B85C42" w:rsidRPr="00563639" w:rsidRDefault="00B85C42" w:rsidP="00B85C42">
            <w:pPr>
              <w:spacing w:line="360" w:lineRule="auto"/>
              <w:jc w:val="both"/>
              <w:rPr>
                <w:rFonts w:ascii="Bookman Old Style" w:hAnsi="Bookman Old Style"/>
              </w:rPr>
            </w:pPr>
            <w:r w:rsidRPr="00563639">
              <w:rPr>
                <w:rFonts w:ascii="Bookman Old Style" w:hAnsi="Bookman Old Style"/>
              </w:rPr>
              <w:t>Peringkat 4: 12%&gt;KPMM</w:t>
            </w:r>
            <w:r w:rsidRPr="00563639">
              <w:rPr>
                <w:rFonts w:ascii="Bookman Old Style" w:hAnsi="Bookman Old Style"/>
                <w:u w:val="single"/>
              </w:rPr>
              <w:t>&gt;</w:t>
            </w:r>
            <w:r w:rsidRPr="00563639">
              <w:rPr>
                <w:rFonts w:ascii="Bookman Old Style" w:hAnsi="Bookman Old Style"/>
              </w:rPr>
              <w:t>8%</w:t>
            </w:r>
          </w:p>
          <w:p w14:paraId="08DFB1D5" w14:textId="25DF6157" w:rsidR="00B02EA1" w:rsidRPr="00563639" w:rsidRDefault="00B85C42" w:rsidP="00B85C42">
            <w:pPr>
              <w:spacing w:line="360" w:lineRule="auto"/>
              <w:jc w:val="both"/>
              <w:rPr>
                <w:rFonts w:ascii="Bookman Old Style" w:hAnsi="Bookman Old Style"/>
              </w:rPr>
            </w:pPr>
            <w:r w:rsidRPr="00563639">
              <w:rPr>
                <w:rFonts w:ascii="Bookman Old Style" w:hAnsi="Bookman Old Style"/>
              </w:rPr>
              <w:t>Peringkat 5: KPMM &lt;8%</w:t>
            </w:r>
          </w:p>
        </w:tc>
      </w:tr>
      <w:tr w:rsidR="00B02EA1" w:rsidRPr="00563639" w14:paraId="2A73323F" w14:textId="77777777" w:rsidTr="006A5360">
        <w:trPr>
          <w:trHeight w:val="252"/>
        </w:trPr>
        <w:tc>
          <w:tcPr>
            <w:tcW w:w="705" w:type="dxa"/>
          </w:tcPr>
          <w:p w14:paraId="4626023B" w14:textId="77777777" w:rsidR="00B02EA1" w:rsidRPr="00563639" w:rsidRDefault="00B02EA1" w:rsidP="006A5360">
            <w:pPr>
              <w:spacing w:line="360" w:lineRule="auto"/>
              <w:jc w:val="center"/>
              <w:rPr>
                <w:rFonts w:ascii="Bookman Old Style" w:hAnsi="Bookman Old Style"/>
              </w:rPr>
            </w:pPr>
            <w:r w:rsidRPr="00563639">
              <w:rPr>
                <w:rFonts w:ascii="Bookman Old Style" w:hAnsi="Bookman Old Style"/>
              </w:rPr>
              <w:t>5</w:t>
            </w:r>
          </w:p>
        </w:tc>
        <w:tc>
          <w:tcPr>
            <w:tcW w:w="3685" w:type="dxa"/>
          </w:tcPr>
          <w:p w14:paraId="3B306AD3" w14:textId="4B1AD184" w:rsidR="00B02EA1" w:rsidRPr="00563639" w:rsidRDefault="00B02EA1" w:rsidP="006A5360">
            <w:pPr>
              <w:spacing w:line="360" w:lineRule="auto"/>
              <w:rPr>
                <w:rFonts w:ascii="Bookman Old Style" w:hAnsi="Bookman Old Style"/>
              </w:rPr>
            </w:pPr>
            <w:r w:rsidRPr="00563639">
              <w:rPr>
                <w:rFonts w:ascii="Bookman Old Style" w:hAnsi="Bookman Old Style"/>
              </w:rPr>
              <w:t>Rasio Modal Inti terhadap Aset Produktif Bermasalah (MIAPB)</w:t>
            </w:r>
            <w:r w:rsidR="00B85C42" w:rsidRPr="00563639">
              <w:rPr>
                <w:rFonts w:ascii="Bookman Old Style" w:hAnsi="Bookman Old Style"/>
              </w:rPr>
              <w:t xml:space="preserve"> </w:t>
            </w:r>
            <w:r w:rsidR="00B85C42" w:rsidRPr="00563639">
              <w:rPr>
                <w:rFonts w:ascii="Bookman Old Style" w:hAnsi="Bookman Old Style"/>
                <w:i/>
              </w:rPr>
              <w:t>Netto</w:t>
            </w:r>
          </w:p>
        </w:tc>
        <w:tc>
          <w:tcPr>
            <w:tcW w:w="4961" w:type="dxa"/>
          </w:tcPr>
          <w:p w14:paraId="4B7EEEE1" w14:textId="77777777" w:rsidR="00B02EA1" w:rsidRPr="00563639" w:rsidRDefault="00B02EA1" w:rsidP="006A5360">
            <w:pPr>
              <w:pStyle w:val="ListParagraph"/>
              <w:spacing w:before="240" w:line="360" w:lineRule="auto"/>
              <w:ind w:left="179"/>
              <w:jc w:val="center"/>
              <w:rPr>
                <w:rFonts w:ascii="Bookman Old Style" w:hAnsi="Bookman Old Style"/>
                <w:lang w:val="id-ID"/>
              </w:rPr>
            </w:pPr>
            <w:r w:rsidRPr="00563639">
              <w:rPr>
                <w:rFonts w:ascii="Bookman Old Style" w:hAnsi="Bookman Old Style"/>
              </w:rPr>
              <w:t>MIAPB=</w:t>
            </w:r>
            <m:oMath>
              <m:f>
                <m:fPr>
                  <m:ctrlPr>
                    <w:rPr>
                      <w:rFonts w:ascii="Cambria Math" w:hAnsi="Cambria Math"/>
                      <w:i/>
                      <w:iCs/>
                    </w:rPr>
                  </m:ctrlPr>
                </m:fPr>
                <m:num>
                  <m:r>
                    <w:rPr>
                      <w:rFonts w:ascii="Cambria Math" w:hAnsi="Cambria Math"/>
                    </w:rPr>
                    <m:t>Modal inti</m:t>
                  </m:r>
                </m:num>
                <m:den>
                  <m:r>
                    <w:rPr>
                      <w:rFonts w:ascii="Cambria Math" w:hAnsi="Cambria Math"/>
                    </w:rPr>
                    <m:t>Aset Produktif Bermasalah</m:t>
                  </m:r>
                </m:den>
              </m:f>
            </m:oMath>
          </w:p>
          <w:p w14:paraId="5F9EF97D" w14:textId="541899CC" w:rsidR="00B02EA1" w:rsidRPr="00563639" w:rsidRDefault="00B02EA1" w:rsidP="005C4851">
            <w:pPr>
              <w:pStyle w:val="ListParagraph"/>
              <w:numPr>
                <w:ilvl w:val="0"/>
                <w:numId w:val="11"/>
              </w:numPr>
              <w:spacing w:line="360" w:lineRule="auto"/>
              <w:ind w:left="179" w:hanging="218"/>
              <w:jc w:val="both"/>
              <w:rPr>
                <w:rFonts w:ascii="Bookman Old Style" w:hAnsi="Bookman Old Style"/>
                <w:lang w:val="id-ID"/>
              </w:rPr>
            </w:pPr>
            <w:r w:rsidRPr="00563639">
              <w:rPr>
                <w:rFonts w:ascii="Bookman Old Style" w:hAnsi="Bookman Old Style"/>
              </w:rPr>
              <w:t xml:space="preserve">Modal inti mengacu pada </w:t>
            </w:r>
            <w:r w:rsidR="005E6681" w:rsidRPr="005E6681">
              <w:rPr>
                <w:rFonts w:ascii="Bookman Old Style" w:hAnsi="Bookman Old Style"/>
              </w:rPr>
              <w:t xml:space="preserve">Peraturan Otoritas Jasa Keuangan </w:t>
            </w:r>
            <w:r w:rsidRPr="00563639">
              <w:rPr>
                <w:rFonts w:ascii="Bookman Old Style" w:hAnsi="Bookman Old Style"/>
              </w:rPr>
              <w:t xml:space="preserve">mengenai kewajiban penyediaan modal minimum dan pemenuhan modal inti minimum bank pembiayaan rakyat syariah </w:t>
            </w:r>
          </w:p>
          <w:p w14:paraId="70D622C0" w14:textId="773B4817" w:rsidR="00B02EA1" w:rsidRPr="00563639" w:rsidRDefault="00B02EA1" w:rsidP="005C4851">
            <w:pPr>
              <w:pStyle w:val="ListParagraph"/>
              <w:numPr>
                <w:ilvl w:val="0"/>
                <w:numId w:val="11"/>
              </w:numPr>
              <w:spacing w:line="360" w:lineRule="auto"/>
              <w:ind w:left="179" w:hanging="218"/>
              <w:jc w:val="both"/>
              <w:rPr>
                <w:rFonts w:ascii="Bookman Old Style" w:hAnsi="Bookman Old Style"/>
                <w:lang w:val="id-ID"/>
              </w:rPr>
            </w:pPr>
            <w:r w:rsidRPr="00563639">
              <w:rPr>
                <w:rFonts w:ascii="Bookman Old Style" w:hAnsi="Bookman Old Style"/>
              </w:rPr>
              <w:t>Aset produktif bermasalah adalah aset produktif yang memiliki kualitas kurang lancar, diragukan, dan macet</w:t>
            </w:r>
            <w:r w:rsidR="007061F3" w:rsidRPr="00563639">
              <w:rPr>
                <w:rFonts w:ascii="Bookman Old Style" w:hAnsi="Bookman Old Style"/>
              </w:rPr>
              <w:t xml:space="preserve"> setelah dikurangi dengan penyisihan penghapusan aset produktif.</w:t>
            </w:r>
          </w:p>
        </w:tc>
        <w:tc>
          <w:tcPr>
            <w:tcW w:w="3969" w:type="dxa"/>
          </w:tcPr>
          <w:p w14:paraId="30B5467D" w14:textId="77777777" w:rsidR="004D3DC7" w:rsidRPr="00563639" w:rsidRDefault="004D3DC7" w:rsidP="004D3DC7">
            <w:pPr>
              <w:spacing w:line="360" w:lineRule="auto"/>
              <w:jc w:val="both"/>
              <w:rPr>
                <w:rFonts w:ascii="Bookman Old Style" w:hAnsi="Bookman Old Style"/>
              </w:rPr>
            </w:pPr>
            <w:r w:rsidRPr="00563639">
              <w:rPr>
                <w:rFonts w:ascii="Bookman Old Style" w:hAnsi="Bookman Old Style"/>
              </w:rPr>
              <w:t xml:space="preserve">Peringkat 1: MIAPB </w:t>
            </w:r>
            <w:r w:rsidRPr="00563639">
              <w:rPr>
                <w:rFonts w:ascii="Bookman Old Style" w:hAnsi="Bookman Old Style"/>
                <w:u w:val="single"/>
              </w:rPr>
              <w:t>&gt;</w:t>
            </w:r>
            <w:r w:rsidRPr="00563639">
              <w:rPr>
                <w:rFonts w:ascii="Bookman Old Style" w:hAnsi="Bookman Old Style"/>
              </w:rPr>
              <w:t>200%</w:t>
            </w:r>
          </w:p>
          <w:p w14:paraId="355DFE74" w14:textId="77777777" w:rsidR="004D3DC7" w:rsidRPr="00563639" w:rsidRDefault="004D3DC7" w:rsidP="004D3DC7">
            <w:pPr>
              <w:spacing w:line="360" w:lineRule="auto"/>
              <w:jc w:val="both"/>
              <w:rPr>
                <w:rFonts w:ascii="Bookman Old Style" w:hAnsi="Bookman Old Style"/>
              </w:rPr>
            </w:pPr>
            <w:r w:rsidRPr="00563639">
              <w:rPr>
                <w:rFonts w:ascii="Bookman Old Style" w:hAnsi="Bookman Old Style"/>
              </w:rPr>
              <w:t>Peringkat 2: 200%&gt;MIAPB</w:t>
            </w:r>
            <w:r w:rsidRPr="00563639">
              <w:rPr>
                <w:rFonts w:ascii="Bookman Old Style" w:hAnsi="Bookman Old Style"/>
                <w:u w:val="single"/>
              </w:rPr>
              <w:t>&gt;</w:t>
            </w:r>
            <w:r w:rsidRPr="00563639">
              <w:rPr>
                <w:rFonts w:ascii="Bookman Old Style" w:hAnsi="Bookman Old Style"/>
              </w:rPr>
              <w:t>180%</w:t>
            </w:r>
          </w:p>
          <w:p w14:paraId="71F78832" w14:textId="77777777" w:rsidR="004D3DC7" w:rsidRPr="00563639" w:rsidRDefault="004D3DC7" w:rsidP="004D3DC7">
            <w:pPr>
              <w:spacing w:line="360" w:lineRule="auto"/>
              <w:jc w:val="both"/>
              <w:rPr>
                <w:rFonts w:ascii="Bookman Old Style" w:hAnsi="Bookman Old Style"/>
              </w:rPr>
            </w:pPr>
            <w:r w:rsidRPr="00563639">
              <w:rPr>
                <w:rFonts w:ascii="Bookman Old Style" w:hAnsi="Bookman Old Style"/>
              </w:rPr>
              <w:t xml:space="preserve">Peringkat 3: 180%&gt; MIAPB </w:t>
            </w:r>
            <w:r w:rsidRPr="00563639">
              <w:rPr>
                <w:rFonts w:ascii="Bookman Old Style" w:hAnsi="Bookman Old Style"/>
                <w:u w:val="single"/>
              </w:rPr>
              <w:t>&gt;</w:t>
            </w:r>
            <w:r w:rsidRPr="00563639">
              <w:rPr>
                <w:rFonts w:ascii="Bookman Old Style" w:hAnsi="Bookman Old Style"/>
              </w:rPr>
              <w:t>150%</w:t>
            </w:r>
          </w:p>
          <w:p w14:paraId="4030E11F" w14:textId="77777777" w:rsidR="004D3DC7" w:rsidRPr="00563639" w:rsidRDefault="004D3DC7" w:rsidP="004D3DC7">
            <w:pPr>
              <w:spacing w:line="360" w:lineRule="auto"/>
              <w:jc w:val="both"/>
              <w:rPr>
                <w:rFonts w:ascii="Bookman Old Style" w:hAnsi="Bookman Old Style"/>
              </w:rPr>
            </w:pPr>
            <w:r w:rsidRPr="00563639">
              <w:rPr>
                <w:rFonts w:ascii="Bookman Old Style" w:hAnsi="Bookman Old Style"/>
              </w:rPr>
              <w:t xml:space="preserve">Peringkat 4: 150%&gt; MIAPB </w:t>
            </w:r>
            <w:r w:rsidRPr="00563639">
              <w:rPr>
                <w:rFonts w:ascii="Bookman Old Style" w:hAnsi="Bookman Old Style"/>
                <w:u w:val="single"/>
              </w:rPr>
              <w:t>&gt;</w:t>
            </w:r>
            <w:r w:rsidRPr="00563639">
              <w:rPr>
                <w:rFonts w:ascii="Bookman Old Style" w:hAnsi="Bookman Old Style"/>
              </w:rPr>
              <w:t>120%</w:t>
            </w:r>
          </w:p>
          <w:p w14:paraId="387638F0" w14:textId="2E393EF3" w:rsidR="00B02EA1" w:rsidRPr="00563639" w:rsidRDefault="004D3DC7" w:rsidP="004D3DC7">
            <w:pPr>
              <w:spacing w:line="360" w:lineRule="auto"/>
              <w:jc w:val="both"/>
              <w:rPr>
                <w:rFonts w:ascii="Bookman Old Style" w:hAnsi="Bookman Old Style"/>
              </w:rPr>
            </w:pPr>
            <w:r w:rsidRPr="00563639">
              <w:rPr>
                <w:rFonts w:ascii="Bookman Old Style" w:hAnsi="Bookman Old Style"/>
              </w:rPr>
              <w:t>Peringkat 5: MIAPB &lt;120%</w:t>
            </w:r>
          </w:p>
        </w:tc>
      </w:tr>
    </w:tbl>
    <w:p w14:paraId="4EAA498B" w14:textId="77777777" w:rsidR="00B02EA1" w:rsidRPr="00563639" w:rsidRDefault="00B02EA1" w:rsidP="00073E4F">
      <w:pPr>
        <w:spacing w:before="240" w:line="360" w:lineRule="auto"/>
        <w:jc w:val="both"/>
        <w:rPr>
          <w:rFonts w:ascii="Bookman Old Style" w:hAnsi="Bookman Old Style"/>
        </w:rPr>
      </w:pPr>
    </w:p>
    <w:p w14:paraId="1EA5D59D" w14:textId="6B00E691" w:rsidR="00FD1795" w:rsidRPr="00563639" w:rsidRDefault="00FD1795" w:rsidP="00073E4F">
      <w:pPr>
        <w:spacing w:before="240" w:line="360" w:lineRule="auto"/>
        <w:jc w:val="both"/>
        <w:rPr>
          <w:rFonts w:ascii="Bookman Old Style" w:hAnsi="Bookman Old Style"/>
        </w:rPr>
      </w:pPr>
    </w:p>
    <w:p w14:paraId="1C9A4150" w14:textId="34BB5792" w:rsidR="00BA1E37" w:rsidRPr="00563639" w:rsidRDefault="00BA1E37" w:rsidP="00073E4F">
      <w:pPr>
        <w:spacing w:before="240" w:line="360" w:lineRule="auto"/>
        <w:jc w:val="both"/>
        <w:rPr>
          <w:rFonts w:ascii="Bookman Old Style" w:hAnsi="Bookman Old Style"/>
        </w:rPr>
      </w:pPr>
    </w:p>
    <w:p w14:paraId="121B55E2" w14:textId="3DBA6A69" w:rsidR="00195670" w:rsidRPr="00563639" w:rsidRDefault="00195670" w:rsidP="00073E4F">
      <w:pPr>
        <w:spacing w:before="240" w:line="360" w:lineRule="auto"/>
        <w:jc w:val="both"/>
        <w:rPr>
          <w:rFonts w:ascii="Bookman Old Style" w:hAnsi="Bookman Old Style"/>
        </w:rPr>
      </w:pPr>
    </w:p>
    <w:p w14:paraId="33911789" w14:textId="6040B0FE" w:rsidR="00195670" w:rsidRPr="00563639" w:rsidRDefault="00195670" w:rsidP="00073E4F">
      <w:pPr>
        <w:spacing w:before="240" w:line="360" w:lineRule="auto"/>
        <w:jc w:val="both"/>
        <w:rPr>
          <w:rFonts w:ascii="Bookman Old Style" w:hAnsi="Bookman Old Style"/>
        </w:rPr>
      </w:pPr>
    </w:p>
    <w:p w14:paraId="2CD2F264" w14:textId="77777777" w:rsidR="00195670" w:rsidRPr="00563639" w:rsidRDefault="00195670" w:rsidP="00073E4F">
      <w:pPr>
        <w:spacing w:before="240" w:line="360" w:lineRule="auto"/>
        <w:jc w:val="both"/>
        <w:rPr>
          <w:rFonts w:ascii="Bookman Old Style" w:hAnsi="Bookman Old Style"/>
        </w:rPr>
      </w:pPr>
    </w:p>
    <w:p w14:paraId="4885F885" w14:textId="77777777" w:rsidR="00195670" w:rsidRPr="00563639" w:rsidRDefault="00195670" w:rsidP="00073E4F">
      <w:pPr>
        <w:spacing w:before="240" w:line="360" w:lineRule="auto"/>
        <w:jc w:val="both"/>
        <w:rPr>
          <w:rFonts w:ascii="Bookman Old Style" w:hAnsi="Bookman Old Style"/>
        </w:rPr>
        <w:sectPr w:rsidR="00195670" w:rsidRPr="00563639" w:rsidSect="00C6006D">
          <w:pgSz w:w="15840" w:h="12240" w:orient="landscape"/>
          <w:pgMar w:top="1440" w:right="1440" w:bottom="1440" w:left="1440" w:header="708" w:footer="708" w:gutter="0"/>
          <w:cols w:space="708"/>
          <w:docGrid w:linePitch="360"/>
        </w:sectPr>
      </w:pPr>
    </w:p>
    <w:p w14:paraId="7854E13F" w14:textId="63BC1F82" w:rsidR="00921AAA" w:rsidRPr="00563639" w:rsidRDefault="00921AAA" w:rsidP="00073E4F">
      <w:pPr>
        <w:spacing w:before="240" w:line="360" w:lineRule="auto"/>
        <w:jc w:val="both"/>
        <w:rPr>
          <w:rFonts w:ascii="Bookman Old Style" w:hAnsi="Bookman Old Style"/>
          <w:b/>
          <w:bCs/>
        </w:rPr>
      </w:pPr>
      <w:r w:rsidRPr="00563639">
        <w:rPr>
          <w:rFonts w:ascii="Bookman Old Style" w:hAnsi="Bookman Old Style"/>
          <w:b/>
          <w:bCs/>
        </w:rPr>
        <w:t xml:space="preserve">Lampiran </w:t>
      </w:r>
      <w:r w:rsidR="003A25EB" w:rsidRPr="00563639">
        <w:rPr>
          <w:rFonts w:ascii="Bookman Old Style" w:hAnsi="Bookman Old Style"/>
          <w:b/>
          <w:bCs/>
        </w:rPr>
        <w:t>V</w:t>
      </w:r>
      <w:r w:rsidRPr="00563639">
        <w:rPr>
          <w:rFonts w:ascii="Bookman Old Style" w:hAnsi="Bookman Old Style"/>
          <w:b/>
          <w:bCs/>
        </w:rPr>
        <w:t xml:space="preserve">: Definisi </w:t>
      </w:r>
      <w:r w:rsidR="00B53B6A" w:rsidRPr="00563639">
        <w:rPr>
          <w:rFonts w:ascii="Bookman Old Style" w:hAnsi="Bookman Old Style"/>
          <w:b/>
          <w:bCs/>
        </w:rPr>
        <w:t xml:space="preserve">dan </w:t>
      </w:r>
      <w:r w:rsidRPr="00563639">
        <w:rPr>
          <w:rFonts w:ascii="Bookman Old Style" w:hAnsi="Bookman Old Style"/>
          <w:b/>
          <w:bCs/>
        </w:rPr>
        <w:t xml:space="preserve">Peringkat </w:t>
      </w:r>
      <w:r w:rsidR="003A25EB" w:rsidRPr="00563639">
        <w:rPr>
          <w:rFonts w:ascii="Bookman Old Style" w:hAnsi="Bookman Old Style"/>
          <w:b/>
          <w:bCs/>
        </w:rPr>
        <w:t>Faktor Rentabilitas</w:t>
      </w:r>
    </w:p>
    <w:tbl>
      <w:tblPr>
        <w:tblStyle w:val="TableGrid"/>
        <w:tblW w:w="13178" w:type="dxa"/>
        <w:tblLook w:val="0420" w:firstRow="1" w:lastRow="0" w:firstColumn="0" w:lastColumn="0" w:noHBand="0" w:noVBand="1"/>
      </w:tblPr>
      <w:tblGrid>
        <w:gridCol w:w="2420"/>
        <w:gridCol w:w="10758"/>
      </w:tblGrid>
      <w:tr w:rsidR="00563639" w:rsidRPr="00563639" w14:paraId="4EDBF79B" w14:textId="77777777" w:rsidTr="00B24A8D">
        <w:trPr>
          <w:trHeight w:val="327"/>
          <w:tblHeader/>
        </w:trPr>
        <w:tc>
          <w:tcPr>
            <w:tcW w:w="2420" w:type="dxa"/>
            <w:hideMark/>
          </w:tcPr>
          <w:p w14:paraId="479BBE43"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Peringkat Faktor</w:t>
            </w:r>
          </w:p>
        </w:tc>
        <w:tc>
          <w:tcPr>
            <w:tcW w:w="10758" w:type="dxa"/>
            <w:hideMark/>
          </w:tcPr>
          <w:p w14:paraId="3CDEEAA1"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Definisi</w:t>
            </w:r>
          </w:p>
        </w:tc>
      </w:tr>
      <w:tr w:rsidR="00563639" w:rsidRPr="00563639" w14:paraId="10467F3B" w14:textId="77777777" w:rsidTr="00B16EFB">
        <w:trPr>
          <w:trHeight w:val="884"/>
        </w:trPr>
        <w:tc>
          <w:tcPr>
            <w:tcW w:w="2420" w:type="dxa"/>
            <w:hideMark/>
          </w:tcPr>
          <w:p w14:paraId="67B6DC55"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1</w:t>
            </w:r>
          </w:p>
          <w:p w14:paraId="6D2F9FB6" w14:textId="77777777" w:rsidR="003A25EB" w:rsidRPr="00563639" w:rsidRDefault="003A25EB" w:rsidP="00B16EFB">
            <w:pPr>
              <w:spacing w:line="360" w:lineRule="auto"/>
              <w:jc w:val="center"/>
              <w:rPr>
                <w:rFonts w:ascii="Bookman Old Style" w:hAnsi="Bookman Old Style"/>
              </w:rPr>
            </w:pPr>
          </w:p>
        </w:tc>
        <w:tc>
          <w:tcPr>
            <w:tcW w:w="10758" w:type="dxa"/>
          </w:tcPr>
          <w:p w14:paraId="570F0C77"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Rentabilitas sangat memadai, laba melebihi target, dan mendukung pertumbuhan permodalan. BPR dan BPRS yang termasuk dalam Peringkat 1 memenuhi seluruh atau sebagian besar dari contoh karakteristik sebagai berikut:</w:t>
            </w:r>
          </w:p>
          <w:p w14:paraId="775E1B1A" w14:textId="77777777" w:rsidR="003A25EB" w:rsidRPr="00563639" w:rsidRDefault="003A25EB" w:rsidP="00B16EFB">
            <w:pPr>
              <w:pStyle w:val="ListParagraph"/>
              <w:numPr>
                <w:ilvl w:val="0"/>
                <w:numId w:val="47"/>
              </w:numPr>
              <w:spacing w:line="360" w:lineRule="auto"/>
              <w:jc w:val="both"/>
              <w:rPr>
                <w:rFonts w:ascii="Bookman Old Style" w:hAnsi="Bookman Old Style"/>
                <w:bCs/>
              </w:rPr>
            </w:pPr>
            <w:r w:rsidRPr="00563639">
              <w:rPr>
                <w:rFonts w:ascii="Bookman Old Style" w:hAnsi="Bookman Old Style"/>
                <w:bCs/>
              </w:rPr>
              <w:t xml:space="preserve">Kinerja BPR dan BPRS dalam menghasilkan laba (rentabilitas) sangat memadai. </w:t>
            </w:r>
          </w:p>
          <w:p w14:paraId="7042A788" w14:textId="77777777" w:rsidR="003A25EB" w:rsidRPr="00563639" w:rsidRDefault="003A25EB" w:rsidP="00B16EFB">
            <w:pPr>
              <w:pStyle w:val="ListParagraph"/>
              <w:numPr>
                <w:ilvl w:val="0"/>
                <w:numId w:val="47"/>
              </w:numPr>
              <w:spacing w:line="360" w:lineRule="auto"/>
              <w:jc w:val="both"/>
              <w:rPr>
                <w:rFonts w:ascii="Bookman Old Style" w:hAnsi="Bookman Old Style"/>
                <w:bCs/>
              </w:rPr>
            </w:pPr>
            <w:r w:rsidRPr="00563639">
              <w:rPr>
                <w:rFonts w:ascii="Bookman Old Style" w:hAnsi="Bookman Old Style"/>
                <w:bCs/>
              </w:rPr>
              <w:t xml:space="preserve">Sumber utama rentabilitas yang berasal dari </w:t>
            </w:r>
            <w:r w:rsidRPr="00563639">
              <w:rPr>
                <w:rFonts w:ascii="Bookman Old Style" w:hAnsi="Bookman Old Style"/>
                <w:bCs/>
                <w:i/>
              </w:rPr>
              <w:t>core earnings</w:t>
            </w:r>
            <w:r w:rsidRPr="00563639">
              <w:rPr>
                <w:rFonts w:ascii="Bookman Old Style" w:hAnsi="Bookman Old Style"/>
                <w:bCs/>
              </w:rPr>
              <w:t xml:space="preserve"> sangat dominan. </w:t>
            </w:r>
          </w:p>
          <w:p w14:paraId="48220C9C" w14:textId="77777777" w:rsidR="003A25EB" w:rsidRPr="00563639" w:rsidRDefault="003A25EB" w:rsidP="00B16EFB">
            <w:pPr>
              <w:pStyle w:val="ListParagraph"/>
              <w:numPr>
                <w:ilvl w:val="0"/>
                <w:numId w:val="47"/>
              </w:numPr>
              <w:spacing w:line="360" w:lineRule="auto"/>
              <w:jc w:val="both"/>
              <w:rPr>
                <w:rFonts w:ascii="Bookman Old Style" w:hAnsi="Bookman Old Style"/>
                <w:bCs/>
              </w:rPr>
            </w:pPr>
            <w:r w:rsidRPr="00563639">
              <w:rPr>
                <w:rFonts w:ascii="Bookman Old Style" w:hAnsi="Bookman Old Style"/>
                <w:bCs/>
              </w:rPr>
              <w:t xml:space="preserve">Komponen yang mendukung </w:t>
            </w:r>
            <w:r w:rsidRPr="00563639">
              <w:rPr>
                <w:rFonts w:ascii="Bookman Old Style" w:hAnsi="Bookman Old Style"/>
                <w:bCs/>
                <w:i/>
              </w:rPr>
              <w:t>core earnings</w:t>
            </w:r>
            <w:r w:rsidRPr="00563639">
              <w:rPr>
                <w:rFonts w:ascii="Bookman Old Style" w:hAnsi="Bookman Old Style"/>
                <w:bCs/>
              </w:rPr>
              <w:t xml:space="preserve"> sangat stabil.</w:t>
            </w:r>
          </w:p>
          <w:p w14:paraId="5D4A8E6B" w14:textId="77777777" w:rsidR="003A25EB" w:rsidRPr="00563639" w:rsidRDefault="003A25EB" w:rsidP="00B16EFB">
            <w:pPr>
              <w:pStyle w:val="ListParagraph"/>
              <w:numPr>
                <w:ilvl w:val="0"/>
                <w:numId w:val="47"/>
              </w:numPr>
              <w:spacing w:line="360" w:lineRule="auto"/>
              <w:jc w:val="both"/>
              <w:rPr>
                <w:rFonts w:ascii="Bookman Old Style" w:hAnsi="Bookman Old Style"/>
                <w:lang w:val="id-ID"/>
              </w:rPr>
            </w:pPr>
            <w:r w:rsidRPr="00563639">
              <w:rPr>
                <w:rFonts w:ascii="Bookman Old Style" w:hAnsi="Bookman Old Style"/>
                <w:bCs/>
              </w:rPr>
              <w:t>Kemampuan laba dalam meningkatkan permodalan dan prospek laba pada masa datang sangat tinggi.</w:t>
            </w:r>
          </w:p>
        </w:tc>
      </w:tr>
      <w:tr w:rsidR="00563639" w:rsidRPr="00563639" w14:paraId="690E574B" w14:textId="77777777" w:rsidTr="00B16EFB">
        <w:trPr>
          <w:trHeight w:val="884"/>
        </w:trPr>
        <w:tc>
          <w:tcPr>
            <w:tcW w:w="2420" w:type="dxa"/>
            <w:hideMark/>
          </w:tcPr>
          <w:p w14:paraId="7B8BC489"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2</w:t>
            </w:r>
          </w:p>
          <w:p w14:paraId="3BFFAE43" w14:textId="77777777" w:rsidR="003A25EB" w:rsidRPr="00563639" w:rsidRDefault="003A25EB" w:rsidP="00B16EFB">
            <w:pPr>
              <w:spacing w:line="360" w:lineRule="auto"/>
              <w:jc w:val="center"/>
              <w:rPr>
                <w:rFonts w:ascii="Bookman Old Style" w:hAnsi="Bookman Old Style"/>
                <w:bCs/>
              </w:rPr>
            </w:pPr>
          </w:p>
        </w:tc>
        <w:tc>
          <w:tcPr>
            <w:tcW w:w="10758" w:type="dxa"/>
          </w:tcPr>
          <w:p w14:paraId="5ACD08CB"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Rentabilitas memadai, laba melebihi target, dan mendukung pertumbuhan permodalan. BPR dan BPRS yang termasuk dalam Peringkat 2 memenuhi seluruh atau sebagian besar dari contoh karakteristik sebagai berikut:</w:t>
            </w:r>
          </w:p>
          <w:p w14:paraId="06D74664" w14:textId="77777777" w:rsidR="003A25EB" w:rsidRPr="00563639" w:rsidRDefault="003A25EB" w:rsidP="00B16EFB">
            <w:pPr>
              <w:pStyle w:val="ListParagraph"/>
              <w:numPr>
                <w:ilvl w:val="0"/>
                <w:numId w:val="49"/>
              </w:numPr>
              <w:spacing w:line="360" w:lineRule="auto"/>
              <w:jc w:val="both"/>
              <w:rPr>
                <w:rFonts w:ascii="Bookman Old Style" w:hAnsi="Bookman Old Style"/>
                <w:bCs/>
              </w:rPr>
            </w:pPr>
            <w:r w:rsidRPr="00563639">
              <w:rPr>
                <w:rFonts w:ascii="Bookman Old Style" w:hAnsi="Bookman Old Style"/>
                <w:bCs/>
              </w:rPr>
              <w:t>Kinerja BPR dan BPRS dalam menghasilkan laba atau rentabilitas memadai.</w:t>
            </w:r>
          </w:p>
          <w:p w14:paraId="0BB41A5C" w14:textId="77777777" w:rsidR="003A25EB" w:rsidRPr="00563639" w:rsidRDefault="003A25EB" w:rsidP="00B16EFB">
            <w:pPr>
              <w:pStyle w:val="ListParagraph"/>
              <w:numPr>
                <w:ilvl w:val="0"/>
                <w:numId w:val="49"/>
              </w:numPr>
              <w:spacing w:line="360" w:lineRule="auto"/>
              <w:jc w:val="both"/>
              <w:rPr>
                <w:rFonts w:ascii="Bookman Old Style" w:hAnsi="Bookman Old Style"/>
                <w:bCs/>
              </w:rPr>
            </w:pPr>
            <w:r w:rsidRPr="00563639">
              <w:rPr>
                <w:rFonts w:ascii="Bookman Old Style" w:hAnsi="Bookman Old Style"/>
                <w:bCs/>
              </w:rPr>
              <w:t xml:space="preserve">Sumber utama rentabilitas yang berasal dari </w:t>
            </w:r>
            <w:r w:rsidRPr="005E6681">
              <w:rPr>
                <w:rFonts w:ascii="Bookman Old Style" w:hAnsi="Bookman Old Style"/>
                <w:bCs/>
                <w:i/>
              </w:rPr>
              <w:t>core earnings</w:t>
            </w:r>
            <w:r w:rsidRPr="00563639">
              <w:rPr>
                <w:rFonts w:ascii="Bookman Old Style" w:hAnsi="Bookman Old Style"/>
                <w:bCs/>
              </w:rPr>
              <w:t xml:space="preserve"> dominan.</w:t>
            </w:r>
          </w:p>
          <w:p w14:paraId="1763FF76" w14:textId="77777777" w:rsidR="003A25EB" w:rsidRPr="00563639" w:rsidRDefault="003A25EB" w:rsidP="00B16EFB">
            <w:pPr>
              <w:pStyle w:val="ListParagraph"/>
              <w:numPr>
                <w:ilvl w:val="0"/>
                <w:numId w:val="49"/>
              </w:numPr>
              <w:spacing w:line="360" w:lineRule="auto"/>
              <w:jc w:val="both"/>
              <w:rPr>
                <w:rFonts w:ascii="Bookman Old Style" w:hAnsi="Bookman Old Style"/>
                <w:bCs/>
              </w:rPr>
            </w:pPr>
            <w:r w:rsidRPr="00563639">
              <w:rPr>
                <w:rFonts w:ascii="Bookman Old Style" w:hAnsi="Bookman Old Style"/>
                <w:bCs/>
              </w:rPr>
              <w:t xml:space="preserve">Komponen yang mendukung </w:t>
            </w:r>
            <w:r w:rsidRPr="005E6681">
              <w:rPr>
                <w:rFonts w:ascii="Bookman Old Style" w:hAnsi="Bookman Old Style"/>
                <w:bCs/>
                <w:i/>
              </w:rPr>
              <w:t>core earnings</w:t>
            </w:r>
            <w:r w:rsidRPr="00563639">
              <w:rPr>
                <w:rFonts w:ascii="Bookman Old Style" w:hAnsi="Bookman Old Style"/>
                <w:bCs/>
              </w:rPr>
              <w:t xml:space="preserve"> stabil.</w:t>
            </w:r>
          </w:p>
          <w:p w14:paraId="724C02A5" w14:textId="77777777" w:rsidR="003A25EB" w:rsidRPr="00563639" w:rsidRDefault="003A25EB" w:rsidP="00B16EFB">
            <w:pPr>
              <w:pStyle w:val="ListParagraph"/>
              <w:numPr>
                <w:ilvl w:val="0"/>
                <w:numId w:val="49"/>
              </w:numPr>
              <w:spacing w:line="360" w:lineRule="auto"/>
              <w:jc w:val="both"/>
              <w:rPr>
                <w:rFonts w:ascii="Bookman Old Style" w:hAnsi="Bookman Old Style"/>
                <w:bCs/>
              </w:rPr>
            </w:pPr>
            <w:r w:rsidRPr="00563639">
              <w:rPr>
                <w:rFonts w:ascii="Bookman Old Style" w:hAnsi="Bookman Old Style"/>
                <w:bCs/>
              </w:rPr>
              <w:t>Kemampuan laba dalam meningkatkan permodalan dan prospek laba pada masa datang tinggi.</w:t>
            </w:r>
          </w:p>
        </w:tc>
      </w:tr>
      <w:tr w:rsidR="00563639" w:rsidRPr="00563639" w14:paraId="0067C975" w14:textId="77777777" w:rsidTr="00B16EFB">
        <w:trPr>
          <w:trHeight w:val="1080"/>
        </w:trPr>
        <w:tc>
          <w:tcPr>
            <w:tcW w:w="2420" w:type="dxa"/>
            <w:hideMark/>
          </w:tcPr>
          <w:p w14:paraId="6637D30D"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3</w:t>
            </w:r>
          </w:p>
          <w:p w14:paraId="06A88EC4" w14:textId="77777777" w:rsidR="003A25EB" w:rsidRPr="00563639" w:rsidRDefault="003A25EB" w:rsidP="00B16EFB">
            <w:pPr>
              <w:spacing w:line="360" w:lineRule="auto"/>
              <w:jc w:val="center"/>
              <w:rPr>
                <w:rFonts w:ascii="Bookman Old Style" w:hAnsi="Bookman Old Style"/>
                <w:bCs/>
              </w:rPr>
            </w:pPr>
          </w:p>
        </w:tc>
        <w:tc>
          <w:tcPr>
            <w:tcW w:w="10758" w:type="dxa"/>
          </w:tcPr>
          <w:p w14:paraId="0B799E0B"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Rentabilitas cukup memadai, laba memenuhi target, meskipun terdapat tekanan terhadap kinerja laba yang dapat menyebabkan penurunan laba namun cukup mendukung pertumbuhan permodalan BPR dan BPRS. BPR dan BPRS yang termasuk dalam Peringkat 3 ini memenuhi seluruh atau sebagian besar dari contoh karakteristik sebagai berikut:</w:t>
            </w:r>
          </w:p>
          <w:p w14:paraId="53B0BF3F" w14:textId="77777777" w:rsidR="003A25EB" w:rsidRPr="00563639" w:rsidRDefault="003A25EB" w:rsidP="00B16EFB">
            <w:pPr>
              <w:pStyle w:val="ListParagraph"/>
              <w:numPr>
                <w:ilvl w:val="0"/>
                <w:numId w:val="48"/>
              </w:numPr>
              <w:spacing w:line="360" w:lineRule="auto"/>
              <w:jc w:val="both"/>
              <w:rPr>
                <w:rFonts w:ascii="Bookman Old Style" w:hAnsi="Bookman Old Style"/>
                <w:bCs/>
              </w:rPr>
            </w:pPr>
            <w:r w:rsidRPr="00563639">
              <w:rPr>
                <w:rFonts w:ascii="Bookman Old Style" w:hAnsi="Bookman Old Style"/>
                <w:bCs/>
              </w:rPr>
              <w:t>Kinerja BPR dan BPRS dalam menghasilkan laba atau rentabilitas cukup memadai.</w:t>
            </w:r>
          </w:p>
          <w:p w14:paraId="3EA5B704" w14:textId="77777777" w:rsidR="003A25EB" w:rsidRPr="00563639" w:rsidRDefault="003A25EB" w:rsidP="00B16EFB">
            <w:pPr>
              <w:pStyle w:val="ListParagraph"/>
              <w:numPr>
                <w:ilvl w:val="0"/>
                <w:numId w:val="48"/>
              </w:numPr>
              <w:spacing w:line="360" w:lineRule="auto"/>
              <w:jc w:val="both"/>
              <w:rPr>
                <w:rFonts w:ascii="Bookman Old Style" w:hAnsi="Bookman Old Style"/>
                <w:bCs/>
              </w:rPr>
            </w:pPr>
            <w:r w:rsidRPr="00563639">
              <w:rPr>
                <w:rFonts w:ascii="Bookman Old Style" w:hAnsi="Bookman Old Style"/>
                <w:bCs/>
              </w:rPr>
              <w:t xml:space="preserve">Sumber utama rentabilitas berasal dari core earnings cukup dominan namun terdapat pengaruh yang cukup besar dari </w:t>
            </w:r>
            <w:r w:rsidRPr="00563639">
              <w:rPr>
                <w:rFonts w:ascii="Bookman Old Style" w:hAnsi="Bookman Old Style"/>
                <w:bCs/>
                <w:i/>
              </w:rPr>
              <w:t>noncore earnings</w:t>
            </w:r>
            <w:r w:rsidRPr="00563639">
              <w:rPr>
                <w:rFonts w:ascii="Bookman Old Style" w:hAnsi="Bookman Old Style"/>
                <w:bCs/>
              </w:rPr>
              <w:t>.</w:t>
            </w:r>
          </w:p>
          <w:p w14:paraId="766AFA34" w14:textId="77777777" w:rsidR="003A25EB" w:rsidRPr="00563639" w:rsidRDefault="003A25EB" w:rsidP="00B16EFB">
            <w:pPr>
              <w:pStyle w:val="ListParagraph"/>
              <w:numPr>
                <w:ilvl w:val="0"/>
                <w:numId w:val="48"/>
              </w:numPr>
              <w:spacing w:line="360" w:lineRule="auto"/>
              <w:jc w:val="both"/>
              <w:rPr>
                <w:rFonts w:ascii="Bookman Old Style" w:hAnsi="Bookman Old Style"/>
                <w:bCs/>
              </w:rPr>
            </w:pPr>
            <w:r w:rsidRPr="00563639">
              <w:rPr>
                <w:rFonts w:ascii="Bookman Old Style" w:hAnsi="Bookman Old Style"/>
                <w:bCs/>
              </w:rPr>
              <w:t xml:space="preserve">Komponen yang mendukung </w:t>
            </w:r>
            <w:r w:rsidRPr="005E6681">
              <w:rPr>
                <w:rFonts w:ascii="Bookman Old Style" w:hAnsi="Bookman Old Style"/>
                <w:bCs/>
                <w:i/>
              </w:rPr>
              <w:t>core earnings</w:t>
            </w:r>
            <w:r w:rsidRPr="00563639">
              <w:rPr>
                <w:rFonts w:ascii="Bookman Old Style" w:hAnsi="Bookman Old Style"/>
                <w:bCs/>
              </w:rPr>
              <w:t xml:space="preserve"> cukup stabil.</w:t>
            </w:r>
          </w:p>
          <w:p w14:paraId="010D905C" w14:textId="77777777" w:rsidR="003A25EB" w:rsidRPr="00563639" w:rsidRDefault="003A25EB" w:rsidP="00B16EFB">
            <w:pPr>
              <w:pStyle w:val="ListParagraph"/>
              <w:numPr>
                <w:ilvl w:val="0"/>
                <w:numId w:val="48"/>
              </w:numPr>
              <w:spacing w:line="360" w:lineRule="auto"/>
              <w:jc w:val="both"/>
              <w:rPr>
                <w:rFonts w:ascii="Bookman Old Style" w:hAnsi="Bookman Old Style"/>
                <w:bCs/>
              </w:rPr>
            </w:pPr>
            <w:r w:rsidRPr="00563639">
              <w:rPr>
                <w:rFonts w:ascii="Bookman Old Style" w:hAnsi="Bookman Old Style"/>
                <w:bCs/>
              </w:rPr>
              <w:t>Kemampuan laba dalam meningkatkan permodalan dan prospek laba pada masa datang cukup baik.</w:t>
            </w:r>
          </w:p>
        </w:tc>
      </w:tr>
      <w:tr w:rsidR="00563639" w:rsidRPr="00563639" w14:paraId="572971C7" w14:textId="77777777" w:rsidTr="00B16EFB">
        <w:trPr>
          <w:trHeight w:val="841"/>
        </w:trPr>
        <w:tc>
          <w:tcPr>
            <w:tcW w:w="2420" w:type="dxa"/>
            <w:hideMark/>
          </w:tcPr>
          <w:p w14:paraId="28A82B2E" w14:textId="77777777" w:rsidR="003A25EB" w:rsidRPr="00563639" w:rsidRDefault="003A25EB" w:rsidP="00D003BB">
            <w:pPr>
              <w:spacing w:line="360" w:lineRule="auto"/>
              <w:jc w:val="center"/>
              <w:rPr>
                <w:rFonts w:ascii="Bookman Old Style" w:hAnsi="Bookman Old Style"/>
                <w:bCs/>
              </w:rPr>
            </w:pPr>
            <w:r w:rsidRPr="00563639">
              <w:rPr>
                <w:rFonts w:ascii="Bookman Old Style" w:hAnsi="Bookman Old Style"/>
                <w:bCs/>
              </w:rPr>
              <w:t>Peringkat 4</w:t>
            </w:r>
          </w:p>
          <w:p w14:paraId="568D3FFD" w14:textId="77777777" w:rsidR="003A25EB" w:rsidRPr="00563639" w:rsidRDefault="003A25EB" w:rsidP="00D003BB">
            <w:pPr>
              <w:spacing w:line="360" w:lineRule="auto"/>
              <w:jc w:val="center"/>
              <w:rPr>
                <w:rFonts w:ascii="Bookman Old Style" w:hAnsi="Bookman Old Style"/>
                <w:bCs/>
              </w:rPr>
            </w:pPr>
          </w:p>
        </w:tc>
        <w:tc>
          <w:tcPr>
            <w:tcW w:w="10758" w:type="dxa"/>
          </w:tcPr>
          <w:p w14:paraId="03DCAACD"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Rentabilitas kurang memadai, laba tidak memenuhi target, dan diperkirakan akan tetap seperti kondisi tersebut pada masa datang sehingga kurang mendukung pertumbuhan permodalan dan kelangsungan usaha BPR dan BPRS. BPR dan BPRS yang termasuk dalam Peringkat 4 memenuhi seluruh atau sebagian besar dari contoh karakteristik sebagai berikut:</w:t>
            </w:r>
          </w:p>
          <w:p w14:paraId="43911E70" w14:textId="77777777" w:rsidR="003A25EB" w:rsidRPr="00563639" w:rsidRDefault="003A25EB" w:rsidP="00B16EFB">
            <w:pPr>
              <w:pStyle w:val="ListParagraph"/>
              <w:numPr>
                <w:ilvl w:val="0"/>
                <w:numId w:val="50"/>
              </w:numPr>
              <w:spacing w:line="360" w:lineRule="auto"/>
              <w:jc w:val="both"/>
              <w:rPr>
                <w:rFonts w:ascii="Bookman Old Style" w:hAnsi="Bookman Old Style"/>
                <w:bCs/>
              </w:rPr>
            </w:pPr>
            <w:r w:rsidRPr="00563639">
              <w:rPr>
                <w:rFonts w:ascii="Bookman Old Style" w:hAnsi="Bookman Old Style"/>
                <w:bCs/>
              </w:rPr>
              <w:t>Kinerja BPR dan BPRS dalam menghasilkan laba atau rentabilitas tidak memadai atau BPR dan BPRS mengalami kerugian.</w:t>
            </w:r>
          </w:p>
          <w:p w14:paraId="31498FB9" w14:textId="77777777" w:rsidR="003A25EB" w:rsidRPr="00563639" w:rsidRDefault="003A25EB" w:rsidP="00B16EFB">
            <w:pPr>
              <w:pStyle w:val="ListParagraph"/>
              <w:numPr>
                <w:ilvl w:val="0"/>
                <w:numId w:val="50"/>
              </w:numPr>
              <w:spacing w:line="360" w:lineRule="auto"/>
              <w:jc w:val="both"/>
              <w:rPr>
                <w:rFonts w:ascii="Bookman Old Style" w:hAnsi="Bookman Old Style"/>
                <w:bCs/>
              </w:rPr>
            </w:pPr>
            <w:r w:rsidRPr="00563639">
              <w:rPr>
                <w:rFonts w:ascii="Bookman Old Style" w:hAnsi="Bookman Old Style"/>
                <w:bCs/>
              </w:rPr>
              <w:t xml:space="preserve">Sumber utama rentabilitas berasal dari </w:t>
            </w:r>
            <w:r w:rsidRPr="005E6681">
              <w:rPr>
                <w:rFonts w:ascii="Bookman Old Style" w:hAnsi="Bookman Old Style"/>
                <w:bCs/>
                <w:i/>
              </w:rPr>
              <w:t>noncore earnings</w:t>
            </w:r>
            <w:r w:rsidRPr="00563639">
              <w:rPr>
                <w:rFonts w:ascii="Bookman Old Style" w:hAnsi="Bookman Old Style"/>
                <w:bCs/>
              </w:rPr>
              <w:t xml:space="preserve">. </w:t>
            </w:r>
          </w:p>
          <w:p w14:paraId="6E1B684C" w14:textId="77777777" w:rsidR="003A25EB" w:rsidRPr="00563639" w:rsidRDefault="003A25EB" w:rsidP="00B16EFB">
            <w:pPr>
              <w:pStyle w:val="ListParagraph"/>
              <w:numPr>
                <w:ilvl w:val="0"/>
                <w:numId w:val="50"/>
              </w:numPr>
              <w:spacing w:line="360" w:lineRule="auto"/>
              <w:jc w:val="both"/>
              <w:rPr>
                <w:rFonts w:ascii="Bookman Old Style" w:hAnsi="Bookman Old Style"/>
                <w:bCs/>
              </w:rPr>
            </w:pPr>
            <w:r w:rsidRPr="00563639">
              <w:rPr>
                <w:rFonts w:ascii="Bookman Old Style" w:hAnsi="Bookman Old Style"/>
                <w:bCs/>
              </w:rPr>
              <w:t xml:space="preserve">Komponen yang mendukung </w:t>
            </w:r>
            <w:r w:rsidRPr="005E6681">
              <w:rPr>
                <w:rFonts w:ascii="Bookman Old Style" w:hAnsi="Bookman Old Style"/>
                <w:bCs/>
                <w:i/>
              </w:rPr>
              <w:t>core earnings</w:t>
            </w:r>
            <w:r w:rsidRPr="00563639">
              <w:rPr>
                <w:rFonts w:ascii="Bookman Old Style" w:hAnsi="Bookman Old Style"/>
                <w:bCs/>
              </w:rPr>
              <w:t xml:space="preserve"> kurang stabil.</w:t>
            </w:r>
          </w:p>
          <w:p w14:paraId="2C7D1F60" w14:textId="77777777" w:rsidR="003A25EB" w:rsidRPr="00563639" w:rsidRDefault="003A25EB" w:rsidP="00B16EFB">
            <w:pPr>
              <w:pStyle w:val="ListParagraph"/>
              <w:numPr>
                <w:ilvl w:val="0"/>
                <w:numId w:val="50"/>
              </w:numPr>
              <w:spacing w:line="360" w:lineRule="auto"/>
              <w:jc w:val="both"/>
              <w:rPr>
                <w:rFonts w:ascii="Bookman Old Style" w:hAnsi="Bookman Old Style"/>
                <w:bCs/>
              </w:rPr>
            </w:pPr>
            <w:r w:rsidRPr="00563639">
              <w:rPr>
                <w:rFonts w:ascii="Bookman Old Style" w:hAnsi="Bookman Old Style"/>
                <w:bCs/>
              </w:rPr>
              <w:t>Kemampuan laba dalam meningkatkan permodalan dan prospek laba pada masa datang kurang baik atau bahkan dapat berpengaruh negatif terhadap permodalan BPR dan BPRS.</w:t>
            </w:r>
          </w:p>
        </w:tc>
      </w:tr>
      <w:tr w:rsidR="00563639" w:rsidRPr="00563639" w14:paraId="676CCB06" w14:textId="77777777" w:rsidTr="00B16EFB">
        <w:trPr>
          <w:trHeight w:val="1080"/>
        </w:trPr>
        <w:tc>
          <w:tcPr>
            <w:tcW w:w="2420" w:type="dxa"/>
            <w:hideMark/>
          </w:tcPr>
          <w:p w14:paraId="6BFEB934" w14:textId="77777777" w:rsidR="003A25EB" w:rsidRPr="00563639" w:rsidRDefault="003A25EB" w:rsidP="00D003BB">
            <w:pPr>
              <w:spacing w:line="360" w:lineRule="auto"/>
              <w:jc w:val="center"/>
              <w:rPr>
                <w:rFonts w:ascii="Bookman Old Style" w:hAnsi="Bookman Old Style"/>
                <w:bCs/>
              </w:rPr>
            </w:pPr>
            <w:r w:rsidRPr="00563639">
              <w:rPr>
                <w:rFonts w:ascii="Bookman Old Style" w:hAnsi="Bookman Old Style"/>
                <w:bCs/>
              </w:rPr>
              <w:t>Peringkat 5</w:t>
            </w:r>
          </w:p>
          <w:p w14:paraId="2613FEE5" w14:textId="77777777" w:rsidR="003A25EB" w:rsidRPr="00563639" w:rsidRDefault="003A25EB" w:rsidP="00D003BB">
            <w:pPr>
              <w:spacing w:line="360" w:lineRule="auto"/>
              <w:jc w:val="center"/>
              <w:rPr>
                <w:rFonts w:ascii="Bookman Old Style" w:hAnsi="Bookman Old Style"/>
                <w:bCs/>
              </w:rPr>
            </w:pPr>
          </w:p>
        </w:tc>
        <w:tc>
          <w:tcPr>
            <w:tcW w:w="10758" w:type="dxa"/>
          </w:tcPr>
          <w:p w14:paraId="68266C88"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Rentabilitas tidak memadai, laba tidak memenuhi target dan tidak dapat diandalkan serta segera memerlukan peningkatan kinerja laba untuk memastikan kelangsungan usaha BPR dan BPRS. BPR dan BPRS yang termasuk dalam Peringkat 5 memenuhi seluruh atau sebagian besar dari contoh karakteristik sebagai berikut:</w:t>
            </w:r>
          </w:p>
          <w:p w14:paraId="251E9957" w14:textId="77777777" w:rsidR="003A25EB" w:rsidRPr="00563639" w:rsidRDefault="003A25EB" w:rsidP="00B16EFB">
            <w:pPr>
              <w:pStyle w:val="ListParagraph"/>
              <w:numPr>
                <w:ilvl w:val="0"/>
                <w:numId w:val="51"/>
              </w:numPr>
              <w:spacing w:line="360" w:lineRule="auto"/>
              <w:jc w:val="both"/>
              <w:rPr>
                <w:rFonts w:ascii="Bookman Old Style" w:hAnsi="Bookman Old Style"/>
                <w:bCs/>
              </w:rPr>
            </w:pPr>
            <w:r w:rsidRPr="00563639">
              <w:rPr>
                <w:rFonts w:ascii="Bookman Old Style" w:hAnsi="Bookman Old Style"/>
                <w:bCs/>
              </w:rPr>
              <w:t>BPR dan BPRS mengalami kerugian yang signifikan.</w:t>
            </w:r>
          </w:p>
          <w:p w14:paraId="21ED62B8" w14:textId="77777777" w:rsidR="003A25EB" w:rsidRPr="00563639" w:rsidRDefault="003A25EB" w:rsidP="00B16EFB">
            <w:pPr>
              <w:pStyle w:val="ListParagraph"/>
              <w:numPr>
                <w:ilvl w:val="0"/>
                <w:numId w:val="51"/>
              </w:numPr>
              <w:spacing w:line="360" w:lineRule="auto"/>
              <w:jc w:val="both"/>
              <w:rPr>
                <w:rFonts w:ascii="Bookman Old Style" w:hAnsi="Bookman Old Style"/>
                <w:bCs/>
              </w:rPr>
            </w:pPr>
            <w:r w:rsidRPr="00563639">
              <w:rPr>
                <w:rFonts w:ascii="Bookman Old Style" w:hAnsi="Bookman Old Style"/>
                <w:bCs/>
              </w:rPr>
              <w:t xml:space="preserve">Sumber utama rentabilitas berasal dari </w:t>
            </w:r>
            <w:r w:rsidRPr="005E6681">
              <w:rPr>
                <w:rFonts w:ascii="Bookman Old Style" w:hAnsi="Bookman Old Style"/>
                <w:bCs/>
                <w:i/>
              </w:rPr>
              <w:t>noncore earnings</w:t>
            </w:r>
            <w:r w:rsidRPr="00563639">
              <w:rPr>
                <w:rFonts w:ascii="Bookman Old Style" w:hAnsi="Bookman Old Style"/>
                <w:bCs/>
              </w:rPr>
              <w:t xml:space="preserve">. </w:t>
            </w:r>
          </w:p>
          <w:p w14:paraId="2AF0E498" w14:textId="77777777" w:rsidR="003A25EB" w:rsidRPr="00563639" w:rsidRDefault="003A25EB" w:rsidP="00B16EFB">
            <w:pPr>
              <w:pStyle w:val="ListParagraph"/>
              <w:numPr>
                <w:ilvl w:val="0"/>
                <w:numId w:val="51"/>
              </w:numPr>
              <w:spacing w:line="360" w:lineRule="auto"/>
              <w:jc w:val="both"/>
              <w:rPr>
                <w:rFonts w:ascii="Bookman Old Style" w:hAnsi="Bookman Old Style"/>
                <w:bCs/>
              </w:rPr>
            </w:pPr>
            <w:r w:rsidRPr="00563639">
              <w:rPr>
                <w:rFonts w:ascii="Bookman Old Style" w:hAnsi="Bookman Old Style"/>
                <w:bCs/>
              </w:rPr>
              <w:t xml:space="preserve">Komponen yang mendukung </w:t>
            </w:r>
            <w:r w:rsidRPr="005E6681">
              <w:rPr>
                <w:rFonts w:ascii="Bookman Old Style" w:hAnsi="Bookman Old Style"/>
                <w:bCs/>
                <w:i/>
              </w:rPr>
              <w:t>core earnings</w:t>
            </w:r>
            <w:r w:rsidRPr="00563639">
              <w:rPr>
                <w:rFonts w:ascii="Bookman Old Style" w:hAnsi="Bookman Old Style"/>
                <w:bCs/>
              </w:rPr>
              <w:t xml:space="preserve"> tidak stabil. </w:t>
            </w:r>
          </w:p>
          <w:p w14:paraId="767E5416" w14:textId="77777777" w:rsidR="003A25EB" w:rsidRPr="00563639" w:rsidRDefault="003A25EB" w:rsidP="00B16EFB">
            <w:pPr>
              <w:pStyle w:val="ListParagraph"/>
              <w:numPr>
                <w:ilvl w:val="0"/>
                <w:numId w:val="51"/>
              </w:numPr>
              <w:spacing w:line="360" w:lineRule="auto"/>
              <w:jc w:val="both"/>
              <w:rPr>
                <w:rFonts w:ascii="Bookman Old Style" w:hAnsi="Bookman Old Style"/>
                <w:bCs/>
              </w:rPr>
            </w:pPr>
            <w:r w:rsidRPr="00563639">
              <w:rPr>
                <w:rFonts w:ascii="Bookman Old Style" w:hAnsi="Bookman Old Style"/>
                <w:bCs/>
              </w:rPr>
              <w:t>Kerugian BPR dan BPRS memengaruhi permodalan secara signifikan.</w:t>
            </w:r>
          </w:p>
        </w:tc>
      </w:tr>
    </w:tbl>
    <w:p w14:paraId="261C76C7" w14:textId="77777777" w:rsidR="00B24A8D" w:rsidRPr="00563639" w:rsidRDefault="00B24A8D" w:rsidP="003A25EB">
      <w:pPr>
        <w:spacing w:before="240" w:line="360" w:lineRule="auto"/>
        <w:jc w:val="both"/>
        <w:rPr>
          <w:rFonts w:ascii="Bookman Old Style" w:hAnsi="Bookman Old Style"/>
          <w:b/>
          <w:bCs/>
        </w:rPr>
        <w:sectPr w:rsidR="00B24A8D" w:rsidRPr="00563639" w:rsidSect="00C6006D">
          <w:pgSz w:w="15840" w:h="12240" w:orient="landscape"/>
          <w:pgMar w:top="1440" w:right="1440" w:bottom="1440" w:left="1440" w:header="708" w:footer="708" w:gutter="0"/>
          <w:cols w:space="708"/>
          <w:docGrid w:linePitch="360"/>
        </w:sectPr>
      </w:pPr>
    </w:p>
    <w:p w14:paraId="5769185C" w14:textId="0EE398E0" w:rsidR="003A25EB" w:rsidRPr="00563639" w:rsidRDefault="003A25EB" w:rsidP="003A25EB">
      <w:pPr>
        <w:spacing w:before="240" w:line="360" w:lineRule="auto"/>
        <w:jc w:val="both"/>
        <w:rPr>
          <w:rFonts w:ascii="Bookman Old Style" w:hAnsi="Bookman Old Style"/>
          <w:b/>
          <w:bCs/>
        </w:rPr>
      </w:pPr>
      <w:r w:rsidRPr="00563639">
        <w:rPr>
          <w:rFonts w:ascii="Bookman Old Style" w:hAnsi="Bookman Old Style"/>
          <w:b/>
          <w:bCs/>
        </w:rPr>
        <w:t xml:space="preserve">Lampiran VI: Definisi </w:t>
      </w:r>
      <w:r w:rsidR="00E555A7" w:rsidRPr="00563639">
        <w:rPr>
          <w:rFonts w:ascii="Bookman Old Style" w:hAnsi="Bookman Old Style"/>
          <w:b/>
          <w:bCs/>
        </w:rPr>
        <w:t xml:space="preserve">dan </w:t>
      </w:r>
      <w:r w:rsidRPr="00563639">
        <w:rPr>
          <w:rFonts w:ascii="Bookman Old Style" w:hAnsi="Bookman Old Style"/>
          <w:b/>
          <w:bCs/>
        </w:rPr>
        <w:t>Peringkat Faktor Permodalan</w:t>
      </w:r>
      <w:r w:rsidR="00E555A7" w:rsidRPr="00563639">
        <w:rPr>
          <w:rFonts w:ascii="Bookman Old Style" w:hAnsi="Bookman Old Style"/>
          <w:b/>
          <w:bCs/>
        </w:rPr>
        <w:t xml:space="preserve">. </w:t>
      </w:r>
    </w:p>
    <w:tbl>
      <w:tblPr>
        <w:tblStyle w:val="TableGrid"/>
        <w:tblW w:w="13178" w:type="dxa"/>
        <w:tblLook w:val="0420" w:firstRow="1" w:lastRow="0" w:firstColumn="0" w:lastColumn="0" w:noHBand="0" w:noVBand="1"/>
      </w:tblPr>
      <w:tblGrid>
        <w:gridCol w:w="2420"/>
        <w:gridCol w:w="10758"/>
      </w:tblGrid>
      <w:tr w:rsidR="00563639" w:rsidRPr="00563639" w14:paraId="401420DD" w14:textId="77777777" w:rsidTr="00B24A8D">
        <w:trPr>
          <w:trHeight w:val="327"/>
          <w:tblHeader/>
        </w:trPr>
        <w:tc>
          <w:tcPr>
            <w:tcW w:w="2420" w:type="dxa"/>
            <w:hideMark/>
          </w:tcPr>
          <w:p w14:paraId="7DB96062"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Peringkat</w:t>
            </w:r>
          </w:p>
        </w:tc>
        <w:tc>
          <w:tcPr>
            <w:tcW w:w="10758" w:type="dxa"/>
            <w:hideMark/>
          </w:tcPr>
          <w:p w14:paraId="4BB37ECB" w14:textId="77777777" w:rsidR="003A25EB" w:rsidRPr="00563639" w:rsidRDefault="003A25EB" w:rsidP="00B16EFB">
            <w:pPr>
              <w:spacing w:line="360" w:lineRule="auto"/>
              <w:jc w:val="center"/>
              <w:rPr>
                <w:rFonts w:ascii="Bookman Old Style" w:hAnsi="Bookman Old Style"/>
                <w:lang w:val="id-ID"/>
              </w:rPr>
            </w:pPr>
            <w:r w:rsidRPr="00563639">
              <w:rPr>
                <w:rFonts w:ascii="Bookman Old Style" w:hAnsi="Bookman Old Style"/>
                <w:bCs/>
              </w:rPr>
              <w:t>Definisi</w:t>
            </w:r>
          </w:p>
        </w:tc>
      </w:tr>
      <w:tr w:rsidR="00563639" w:rsidRPr="00563639" w14:paraId="4332BB4E" w14:textId="77777777" w:rsidTr="00B16EFB">
        <w:trPr>
          <w:trHeight w:val="884"/>
        </w:trPr>
        <w:tc>
          <w:tcPr>
            <w:tcW w:w="2420" w:type="dxa"/>
            <w:hideMark/>
          </w:tcPr>
          <w:p w14:paraId="5F3DA66F"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1</w:t>
            </w:r>
          </w:p>
          <w:p w14:paraId="5B26DC98" w14:textId="77777777" w:rsidR="003A25EB" w:rsidRPr="00563639" w:rsidRDefault="003A25EB" w:rsidP="00B16EFB">
            <w:pPr>
              <w:spacing w:line="360" w:lineRule="auto"/>
              <w:jc w:val="center"/>
              <w:rPr>
                <w:rFonts w:ascii="Bookman Old Style" w:hAnsi="Bookman Old Style"/>
                <w:bCs/>
              </w:rPr>
            </w:pPr>
          </w:p>
        </w:tc>
        <w:tc>
          <w:tcPr>
            <w:tcW w:w="10758" w:type="dxa"/>
          </w:tcPr>
          <w:p w14:paraId="7CE99F1D"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BPR dan BPRS memiliki kualitas dan kecukupan permodalan yang sangat memadai relatif terhadap kondisi risiko yang disertai dengan pengelolaan permodalan yang sangat kuat sesuai dengan karakteristik, skala usaha, dan kompleksitas usaha BPR dan BPRS. BPR dan BPRS yang termasuk dalam Peringkat 1 memenuhi seluruh atau sebagian besar dari contoh karakteristik sebagai berikut:</w:t>
            </w:r>
          </w:p>
          <w:p w14:paraId="298A0AF5" w14:textId="46FB0F76" w:rsidR="003A25EB" w:rsidRPr="00563639" w:rsidRDefault="003A25EB" w:rsidP="00B16EFB">
            <w:pPr>
              <w:pStyle w:val="ListParagraph"/>
              <w:numPr>
                <w:ilvl w:val="0"/>
                <w:numId w:val="52"/>
              </w:numPr>
              <w:spacing w:line="360" w:lineRule="auto"/>
              <w:jc w:val="both"/>
              <w:rPr>
                <w:rFonts w:ascii="Bookman Old Style" w:hAnsi="Bookman Old Style"/>
                <w:bCs/>
              </w:rPr>
            </w:pPr>
            <w:r w:rsidRPr="00563639">
              <w:rPr>
                <w:rFonts w:ascii="Bookman Old Style" w:hAnsi="Bookman Old Style"/>
                <w:bCs/>
              </w:rPr>
              <w:t xml:space="preserve">BPR dan BPRS memiliki tingkat permodalan yang sangat memadai, sangat mampu mengantisipasi seluruh </w:t>
            </w:r>
            <w:r w:rsidR="005E6681">
              <w:rPr>
                <w:rFonts w:ascii="Bookman Old Style" w:hAnsi="Bookman Old Style"/>
                <w:bCs/>
              </w:rPr>
              <w:t>r</w:t>
            </w:r>
            <w:r w:rsidRPr="00563639">
              <w:rPr>
                <w:rFonts w:ascii="Bookman Old Style" w:hAnsi="Bookman Old Style"/>
                <w:bCs/>
              </w:rPr>
              <w:t>isiko yang dihadapi, dan mendukung ekspansi usaha BPR dan BPRS ke depan.</w:t>
            </w:r>
          </w:p>
          <w:p w14:paraId="2FD31061" w14:textId="77777777" w:rsidR="003A25EB" w:rsidRPr="00563639" w:rsidRDefault="003A25EB" w:rsidP="00B16EFB">
            <w:pPr>
              <w:pStyle w:val="ListParagraph"/>
              <w:numPr>
                <w:ilvl w:val="0"/>
                <w:numId w:val="52"/>
              </w:numPr>
              <w:spacing w:line="360" w:lineRule="auto"/>
              <w:jc w:val="both"/>
              <w:rPr>
                <w:rFonts w:ascii="Bookman Old Style" w:hAnsi="Bookman Old Style"/>
                <w:bCs/>
              </w:rPr>
            </w:pPr>
            <w:r w:rsidRPr="00563639">
              <w:rPr>
                <w:rFonts w:ascii="Bookman Old Style" w:hAnsi="Bookman Old Style"/>
                <w:bCs/>
              </w:rPr>
              <w:t>Kualitas komponen permodalan pada umumnya sangat baik, permanen, dan dapat menyerap kerugian.</w:t>
            </w:r>
          </w:p>
          <w:p w14:paraId="4F2815A1" w14:textId="77777777" w:rsidR="003A25EB" w:rsidRPr="00563639" w:rsidRDefault="003A25EB" w:rsidP="00B16EFB">
            <w:pPr>
              <w:pStyle w:val="ListParagraph"/>
              <w:numPr>
                <w:ilvl w:val="0"/>
                <w:numId w:val="52"/>
              </w:numPr>
              <w:spacing w:line="360" w:lineRule="auto"/>
              <w:jc w:val="both"/>
              <w:rPr>
                <w:rFonts w:ascii="Bookman Old Style" w:hAnsi="Bookman Old Style"/>
                <w:bCs/>
              </w:rPr>
            </w:pPr>
            <w:r w:rsidRPr="00563639">
              <w:rPr>
                <w:rFonts w:ascii="Bookman Old Style" w:hAnsi="Bookman Old Style"/>
                <w:bCs/>
              </w:rPr>
              <w:t>BPR dan BPRS telah melakukan simulasi dengan hasil yang dapat menutup seluruh Risiko yang dihadapi dengan sangat memadai.</w:t>
            </w:r>
          </w:p>
          <w:p w14:paraId="4FD2AAC3" w14:textId="77777777" w:rsidR="003A25EB" w:rsidRPr="00563639" w:rsidRDefault="003A25EB" w:rsidP="00B16EFB">
            <w:pPr>
              <w:pStyle w:val="ListParagraph"/>
              <w:numPr>
                <w:ilvl w:val="0"/>
                <w:numId w:val="52"/>
              </w:numPr>
              <w:spacing w:line="360" w:lineRule="auto"/>
              <w:jc w:val="both"/>
              <w:rPr>
                <w:rFonts w:ascii="Bookman Old Style" w:hAnsi="Bookman Old Style"/>
                <w:bCs/>
              </w:rPr>
            </w:pPr>
            <w:r w:rsidRPr="00563639">
              <w:rPr>
                <w:rFonts w:ascii="Bookman Old Style" w:hAnsi="Bookman Old Style"/>
                <w:bCs/>
              </w:rPr>
              <w:t xml:space="preserve">BPR dan BPRS memiliki manajemen permodalan yang sangat baik dan/atau memiliki proses penilaian kecukupan modal yang sangat baik sesuai dengan strategi dan tujuan bisnis serta kompleksitas usaha dan skala BPR dan BPRS. </w:t>
            </w:r>
          </w:p>
          <w:p w14:paraId="5FEDDC8B" w14:textId="77777777" w:rsidR="003A25EB" w:rsidRPr="00563639" w:rsidRDefault="003A25EB" w:rsidP="00B16EFB">
            <w:pPr>
              <w:pStyle w:val="ListParagraph"/>
              <w:numPr>
                <w:ilvl w:val="0"/>
                <w:numId w:val="52"/>
              </w:numPr>
              <w:spacing w:line="360" w:lineRule="auto"/>
              <w:jc w:val="both"/>
              <w:rPr>
                <w:rFonts w:ascii="Bookman Old Style" w:hAnsi="Bookman Old Style"/>
                <w:bCs/>
              </w:rPr>
            </w:pPr>
            <w:r w:rsidRPr="00563639">
              <w:rPr>
                <w:rFonts w:ascii="Bookman Old Style" w:hAnsi="Bookman Old Style"/>
                <w:bCs/>
              </w:rPr>
              <w:t>BPR dan BPRS memiliki akses sumber permodalan yang sangat baik dan/atau memiliki dukungan permodalan dari pemegang saham.</w:t>
            </w:r>
          </w:p>
        </w:tc>
      </w:tr>
      <w:tr w:rsidR="00563639" w:rsidRPr="00563639" w14:paraId="337031ED" w14:textId="77777777" w:rsidTr="00B16EFB">
        <w:trPr>
          <w:trHeight w:val="884"/>
        </w:trPr>
        <w:tc>
          <w:tcPr>
            <w:tcW w:w="2420" w:type="dxa"/>
            <w:hideMark/>
          </w:tcPr>
          <w:p w14:paraId="0C486E04"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2</w:t>
            </w:r>
          </w:p>
          <w:p w14:paraId="51B1384A" w14:textId="77777777" w:rsidR="003A25EB" w:rsidRPr="00563639" w:rsidRDefault="003A25EB" w:rsidP="00B16EFB">
            <w:pPr>
              <w:spacing w:line="360" w:lineRule="auto"/>
              <w:jc w:val="center"/>
              <w:rPr>
                <w:rFonts w:ascii="Bookman Old Style" w:hAnsi="Bookman Old Style"/>
                <w:bCs/>
              </w:rPr>
            </w:pPr>
          </w:p>
        </w:tc>
        <w:tc>
          <w:tcPr>
            <w:tcW w:w="10758" w:type="dxa"/>
          </w:tcPr>
          <w:p w14:paraId="16C94880" w14:textId="18328146"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BPR dan BPRS memiliki kualitas dan kecukupan permodalan yang memadai relatif terhadap kondisi risiko, yang disertai dengan pengelolaan permodalan yang kuat sesuai dengan karakteristik, skala usaha, dan kompleksitas usaha BPR dan BPRS. BPR dan BPRS yang termasuk dalam Peringkat 2 memenuhi seluruh atau sebagian besar dari contoh karakteristik sebagai berikut:</w:t>
            </w:r>
          </w:p>
          <w:p w14:paraId="42EF1344" w14:textId="09D741D3" w:rsidR="003A25EB" w:rsidRPr="00563639" w:rsidRDefault="003A25EB" w:rsidP="005E6681">
            <w:pPr>
              <w:pStyle w:val="ListParagraph"/>
              <w:numPr>
                <w:ilvl w:val="0"/>
                <w:numId w:val="78"/>
              </w:numPr>
              <w:spacing w:line="360" w:lineRule="auto"/>
              <w:jc w:val="both"/>
              <w:rPr>
                <w:rFonts w:ascii="Bookman Old Style" w:hAnsi="Bookman Old Style"/>
                <w:bCs/>
              </w:rPr>
            </w:pPr>
            <w:r w:rsidRPr="00563639">
              <w:rPr>
                <w:rFonts w:ascii="Bookman Old Style" w:hAnsi="Bookman Old Style"/>
                <w:bCs/>
              </w:rPr>
              <w:t xml:space="preserve">BPR dan BPRS memiliki tingkat permodalan yang memadai dan dapat mengantisipasi hampir seluruh </w:t>
            </w:r>
            <w:r w:rsidR="005E6681">
              <w:rPr>
                <w:rFonts w:ascii="Bookman Old Style" w:hAnsi="Bookman Old Style"/>
                <w:bCs/>
              </w:rPr>
              <w:t>r</w:t>
            </w:r>
            <w:r w:rsidRPr="00563639">
              <w:rPr>
                <w:rFonts w:ascii="Bookman Old Style" w:hAnsi="Bookman Old Style"/>
                <w:bCs/>
              </w:rPr>
              <w:t xml:space="preserve">isiko yang dihadapi. </w:t>
            </w:r>
          </w:p>
          <w:p w14:paraId="68C2FD74" w14:textId="27514B61" w:rsidR="003A25EB" w:rsidRPr="00563639" w:rsidRDefault="003A25EB" w:rsidP="005E6681">
            <w:pPr>
              <w:pStyle w:val="ListParagraph"/>
              <w:numPr>
                <w:ilvl w:val="0"/>
                <w:numId w:val="78"/>
              </w:numPr>
              <w:spacing w:line="360" w:lineRule="auto"/>
              <w:jc w:val="both"/>
              <w:rPr>
                <w:rFonts w:ascii="Bookman Old Style" w:hAnsi="Bookman Old Style"/>
                <w:bCs/>
              </w:rPr>
            </w:pPr>
            <w:r w:rsidRPr="00563639">
              <w:rPr>
                <w:rFonts w:ascii="Bookman Old Style" w:hAnsi="Bookman Old Style"/>
                <w:bCs/>
              </w:rPr>
              <w:t>Kualitas komponen permodalan pada umumnya baik, permanen, dan dapat menyerap kerugian.</w:t>
            </w:r>
          </w:p>
          <w:p w14:paraId="1B823E9C" w14:textId="553EFB31" w:rsidR="003A25EB" w:rsidRPr="00563639" w:rsidRDefault="003A25EB" w:rsidP="005E6681">
            <w:pPr>
              <w:pStyle w:val="ListParagraph"/>
              <w:numPr>
                <w:ilvl w:val="0"/>
                <w:numId w:val="78"/>
              </w:numPr>
              <w:spacing w:line="360" w:lineRule="auto"/>
              <w:jc w:val="both"/>
              <w:rPr>
                <w:rFonts w:ascii="Bookman Old Style" w:hAnsi="Bookman Old Style"/>
                <w:bCs/>
              </w:rPr>
            </w:pPr>
            <w:r w:rsidRPr="00563639">
              <w:rPr>
                <w:rFonts w:ascii="Bookman Old Style" w:hAnsi="Bookman Old Style"/>
                <w:bCs/>
              </w:rPr>
              <w:t xml:space="preserve">BPR dan BPRS telah melakukan simulasi dengan hasil yang dapat menutup seluruh Risiko yang dihadapi dengan memadai. </w:t>
            </w:r>
          </w:p>
          <w:p w14:paraId="6EA896A0" w14:textId="09C76C72" w:rsidR="003A25EB" w:rsidRPr="00563639" w:rsidRDefault="003A25EB" w:rsidP="005E6681">
            <w:pPr>
              <w:pStyle w:val="ListParagraph"/>
              <w:numPr>
                <w:ilvl w:val="0"/>
                <w:numId w:val="78"/>
              </w:numPr>
              <w:spacing w:line="360" w:lineRule="auto"/>
              <w:jc w:val="both"/>
              <w:rPr>
                <w:rFonts w:ascii="Bookman Old Style" w:hAnsi="Bookman Old Style"/>
                <w:bCs/>
              </w:rPr>
            </w:pPr>
            <w:r w:rsidRPr="00563639">
              <w:rPr>
                <w:rFonts w:ascii="Bookman Old Style" w:hAnsi="Bookman Old Style"/>
                <w:bCs/>
              </w:rPr>
              <w:t xml:space="preserve">BPR dan BPRS memiliki manajemen permodalan yang baik dan/atau memiliki proses penilaian kecukupan modal yang baik. </w:t>
            </w:r>
          </w:p>
          <w:p w14:paraId="54A75B8E" w14:textId="302D4862" w:rsidR="003A25EB" w:rsidRPr="00563639" w:rsidRDefault="003A25EB" w:rsidP="005E6681">
            <w:pPr>
              <w:pStyle w:val="ListParagraph"/>
              <w:numPr>
                <w:ilvl w:val="0"/>
                <w:numId w:val="78"/>
              </w:numPr>
              <w:spacing w:line="360" w:lineRule="auto"/>
              <w:jc w:val="both"/>
              <w:rPr>
                <w:rFonts w:ascii="Bookman Old Style" w:hAnsi="Bookman Old Style"/>
                <w:bCs/>
              </w:rPr>
            </w:pPr>
            <w:r w:rsidRPr="00563639">
              <w:rPr>
                <w:rFonts w:ascii="Bookman Old Style" w:hAnsi="Bookman Old Style"/>
                <w:bCs/>
              </w:rPr>
              <w:t>BPR dan BPRS memiliki akses sumber permodalan yang baik dan/atau terdapat dukungan permodalan dari pemegang saham.</w:t>
            </w:r>
          </w:p>
        </w:tc>
      </w:tr>
      <w:tr w:rsidR="00563639" w:rsidRPr="00563639" w14:paraId="24C26E36" w14:textId="77777777" w:rsidTr="00B16EFB">
        <w:trPr>
          <w:trHeight w:val="1080"/>
        </w:trPr>
        <w:tc>
          <w:tcPr>
            <w:tcW w:w="2420" w:type="dxa"/>
            <w:hideMark/>
          </w:tcPr>
          <w:p w14:paraId="723814AE"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3</w:t>
            </w:r>
          </w:p>
          <w:p w14:paraId="6C7E5144" w14:textId="77777777" w:rsidR="003A25EB" w:rsidRPr="00563639" w:rsidRDefault="003A25EB" w:rsidP="00B16EFB">
            <w:pPr>
              <w:spacing w:line="360" w:lineRule="auto"/>
              <w:jc w:val="center"/>
              <w:rPr>
                <w:rFonts w:ascii="Bookman Old Style" w:hAnsi="Bookman Old Style"/>
                <w:bCs/>
              </w:rPr>
            </w:pPr>
          </w:p>
        </w:tc>
        <w:tc>
          <w:tcPr>
            <w:tcW w:w="10758" w:type="dxa"/>
          </w:tcPr>
          <w:p w14:paraId="450099DC"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 xml:space="preserve">BPR dan BPRS memiliki kualitas dan kecukupan permodalan yang cukup memadai relatif terhadap kondisi risiko yang disertai dengan pengelolaan permodalan yang cukup kuat sesuai dengan karakteristik, skala usaha, dan kompleksitas usaha BPR dan BPRS. BPR dan BPRS yang termasuk dalam Peringkat 3 memenuhi seluruh atau sebagian besar dari contoh karakteristik sebagai berikut: </w:t>
            </w:r>
          </w:p>
          <w:p w14:paraId="431B6603" w14:textId="00D45423" w:rsidR="003A25EB" w:rsidRPr="00563639" w:rsidRDefault="003A25EB" w:rsidP="00B16EFB">
            <w:pPr>
              <w:pStyle w:val="ListParagraph"/>
              <w:numPr>
                <w:ilvl w:val="0"/>
                <w:numId w:val="53"/>
              </w:numPr>
              <w:spacing w:line="360" w:lineRule="auto"/>
              <w:jc w:val="both"/>
              <w:rPr>
                <w:rFonts w:ascii="Bookman Old Style" w:hAnsi="Bookman Old Style"/>
                <w:bCs/>
              </w:rPr>
            </w:pPr>
            <w:r w:rsidRPr="00563639">
              <w:rPr>
                <w:rFonts w:ascii="Bookman Old Style" w:hAnsi="Bookman Old Style"/>
                <w:bCs/>
              </w:rPr>
              <w:t xml:space="preserve">BPR dan BPRS memiliki tingkat permodalan yang cukup memadai, dan cukup mampu mengantisipasi </w:t>
            </w:r>
            <w:r w:rsidR="005E6681">
              <w:rPr>
                <w:rFonts w:ascii="Bookman Old Style" w:hAnsi="Bookman Old Style"/>
                <w:bCs/>
              </w:rPr>
              <w:t>r</w:t>
            </w:r>
            <w:r w:rsidRPr="00563639">
              <w:rPr>
                <w:rFonts w:ascii="Bookman Old Style" w:hAnsi="Bookman Old Style"/>
                <w:bCs/>
              </w:rPr>
              <w:t>isiko yang dihadapi</w:t>
            </w:r>
            <w:r w:rsidR="00E555A7" w:rsidRPr="00563639">
              <w:rPr>
                <w:rFonts w:ascii="Bookman Old Style" w:hAnsi="Bookman Old Style"/>
                <w:bCs/>
              </w:rPr>
              <w:t>.</w:t>
            </w:r>
          </w:p>
          <w:p w14:paraId="0D2559CF" w14:textId="77777777" w:rsidR="003A25EB" w:rsidRPr="00563639" w:rsidRDefault="003A25EB" w:rsidP="00B16EFB">
            <w:pPr>
              <w:pStyle w:val="ListParagraph"/>
              <w:numPr>
                <w:ilvl w:val="0"/>
                <w:numId w:val="53"/>
              </w:numPr>
              <w:spacing w:line="360" w:lineRule="auto"/>
              <w:jc w:val="both"/>
              <w:rPr>
                <w:rFonts w:ascii="Bookman Old Style" w:hAnsi="Bookman Old Style"/>
                <w:bCs/>
              </w:rPr>
            </w:pPr>
            <w:r w:rsidRPr="00563639">
              <w:rPr>
                <w:rFonts w:ascii="Bookman Old Style" w:hAnsi="Bookman Old Style"/>
                <w:bCs/>
              </w:rPr>
              <w:t xml:space="preserve">Kualitas komponen permodalan pada umumnya cukup baik, cukup permanen, dan cukup dapat menyerap kerugian. </w:t>
            </w:r>
          </w:p>
          <w:p w14:paraId="6CF31012" w14:textId="2EA0EE97" w:rsidR="003A25EB" w:rsidRPr="00563639" w:rsidRDefault="003A25EB" w:rsidP="00B16EFB">
            <w:pPr>
              <w:pStyle w:val="ListParagraph"/>
              <w:numPr>
                <w:ilvl w:val="0"/>
                <w:numId w:val="53"/>
              </w:numPr>
              <w:spacing w:line="360" w:lineRule="auto"/>
              <w:jc w:val="both"/>
              <w:rPr>
                <w:rFonts w:ascii="Bookman Old Style" w:hAnsi="Bookman Old Style"/>
                <w:bCs/>
              </w:rPr>
            </w:pPr>
            <w:r w:rsidRPr="00563639">
              <w:rPr>
                <w:rFonts w:ascii="Bookman Old Style" w:hAnsi="Bookman Old Style"/>
                <w:bCs/>
              </w:rPr>
              <w:t xml:space="preserve">BPR dan BPRS telah melakukan simulasi dengan hasil yang dapat menutup seluruh </w:t>
            </w:r>
            <w:r w:rsidR="005E6681">
              <w:rPr>
                <w:rFonts w:ascii="Bookman Old Style" w:hAnsi="Bookman Old Style"/>
                <w:bCs/>
              </w:rPr>
              <w:t>r</w:t>
            </w:r>
            <w:r w:rsidRPr="00563639">
              <w:rPr>
                <w:rFonts w:ascii="Bookman Old Style" w:hAnsi="Bookman Old Style"/>
                <w:bCs/>
              </w:rPr>
              <w:t xml:space="preserve">isiko yang dihadapi dengan cukup memadai. </w:t>
            </w:r>
          </w:p>
          <w:p w14:paraId="43BC7362" w14:textId="77777777" w:rsidR="003A25EB" w:rsidRPr="00563639" w:rsidRDefault="003A25EB" w:rsidP="00B16EFB">
            <w:pPr>
              <w:pStyle w:val="ListParagraph"/>
              <w:numPr>
                <w:ilvl w:val="0"/>
                <w:numId w:val="53"/>
              </w:numPr>
              <w:spacing w:line="360" w:lineRule="auto"/>
              <w:jc w:val="both"/>
              <w:rPr>
                <w:rFonts w:ascii="Bookman Old Style" w:hAnsi="Bookman Old Style"/>
                <w:bCs/>
              </w:rPr>
            </w:pPr>
            <w:r w:rsidRPr="00563639">
              <w:rPr>
                <w:rFonts w:ascii="Bookman Old Style" w:hAnsi="Bookman Old Style"/>
                <w:bCs/>
              </w:rPr>
              <w:t>BPR dan BPRS memiliki manajemen permodalan yang cukup baik dan/atau memiliki proses penilaian kecukupan modal yang cukup baik.</w:t>
            </w:r>
          </w:p>
          <w:p w14:paraId="2FA33F5C" w14:textId="77777777" w:rsidR="003A25EB" w:rsidRPr="00563639" w:rsidRDefault="003A25EB" w:rsidP="00B16EFB">
            <w:pPr>
              <w:pStyle w:val="ListParagraph"/>
              <w:numPr>
                <w:ilvl w:val="0"/>
                <w:numId w:val="53"/>
              </w:numPr>
              <w:spacing w:line="360" w:lineRule="auto"/>
              <w:jc w:val="both"/>
              <w:rPr>
                <w:rFonts w:ascii="Bookman Old Style" w:hAnsi="Bookman Old Style"/>
                <w:bCs/>
              </w:rPr>
            </w:pPr>
            <w:r w:rsidRPr="00563639">
              <w:rPr>
                <w:rFonts w:ascii="Bookman Old Style" w:hAnsi="Bookman Old Style"/>
                <w:bCs/>
              </w:rPr>
              <w:t>BPR dan BPRS memiliki akses sumber permodalan yang cukup baik, namun dukungan dari pemegang saham dilakukan tidak secara eksplisit.</w:t>
            </w:r>
          </w:p>
        </w:tc>
      </w:tr>
      <w:tr w:rsidR="00563639" w:rsidRPr="00563639" w14:paraId="0C5746CA" w14:textId="77777777" w:rsidTr="00B16EFB">
        <w:trPr>
          <w:trHeight w:val="841"/>
        </w:trPr>
        <w:tc>
          <w:tcPr>
            <w:tcW w:w="2420" w:type="dxa"/>
            <w:hideMark/>
          </w:tcPr>
          <w:p w14:paraId="520AD386"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4</w:t>
            </w:r>
          </w:p>
          <w:p w14:paraId="0461A795" w14:textId="77777777" w:rsidR="003A25EB" w:rsidRPr="00563639" w:rsidRDefault="003A25EB" w:rsidP="00B16EFB">
            <w:pPr>
              <w:spacing w:line="360" w:lineRule="auto"/>
              <w:jc w:val="center"/>
              <w:rPr>
                <w:rFonts w:ascii="Bookman Old Style" w:hAnsi="Bookman Old Style"/>
                <w:bCs/>
              </w:rPr>
            </w:pPr>
          </w:p>
        </w:tc>
        <w:tc>
          <w:tcPr>
            <w:tcW w:w="10758" w:type="dxa"/>
          </w:tcPr>
          <w:p w14:paraId="3166A1D2"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 xml:space="preserve">BPR dan BPRS memiliki kualitas dan kecukupan permodalan yang kurang memadai relatif terhadap kondisi risiko, yang disertai dengan pengelolaan permodalan yang lemah dibandingkan dengan karakteristik, skala usaha, dan kompleksitas usaha BPR dan BPRS. BPR dan BPRS yang termasuk dalam Peringkat 4 memenuhi seluruh atau sebagian besar dari contoh karakteristik sebagai berikut: </w:t>
            </w:r>
          </w:p>
          <w:p w14:paraId="495AD2F3" w14:textId="349D235C" w:rsidR="003A25EB" w:rsidRPr="00563639" w:rsidRDefault="003A25EB" w:rsidP="00B16EFB">
            <w:pPr>
              <w:pStyle w:val="ListParagraph"/>
              <w:numPr>
                <w:ilvl w:val="0"/>
                <w:numId w:val="54"/>
              </w:numPr>
              <w:spacing w:line="360" w:lineRule="auto"/>
              <w:jc w:val="both"/>
              <w:rPr>
                <w:rFonts w:ascii="Bookman Old Style" w:hAnsi="Bookman Old Style"/>
                <w:bCs/>
              </w:rPr>
            </w:pPr>
            <w:r w:rsidRPr="00563639">
              <w:rPr>
                <w:rFonts w:ascii="Bookman Old Style" w:hAnsi="Bookman Old Style"/>
                <w:bCs/>
              </w:rPr>
              <w:t xml:space="preserve">BPR dan BPRS memiliki tingkat permodalan yang kurang memadai dan tidak dapat mengantisipasi seluruh </w:t>
            </w:r>
            <w:r w:rsidR="005E6681">
              <w:rPr>
                <w:rFonts w:ascii="Bookman Old Style" w:hAnsi="Bookman Old Style"/>
                <w:bCs/>
              </w:rPr>
              <w:t>r</w:t>
            </w:r>
            <w:r w:rsidRPr="00563639">
              <w:rPr>
                <w:rFonts w:ascii="Bookman Old Style" w:hAnsi="Bookman Old Style"/>
                <w:bCs/>
              </w:rPr>
              <w:t xml:space="preserve">isiko yang dihadapi. </w:t>
            </w:r>
          </w:p>
          <w:p w14:paraId="3C5B9011" w14:textId="77777777" w:rsidR="003A25EB" w:rsidRPr="00563639" w:rsidRDefault="003A25EB" w:rsidP="00B16EFB">
            <w:pPr>
              <w:pStyle w:val="ListParagraph"/>
              <w:numPr>
                <w:ilvl w:val="0"/>
                <w:numId w:val="54"/>
              </w:numPr>
              <w:spacing w:line="360" w:lineRule="auto"/>
              <w:jc w:val="both"/>
              <w:rPr>
                <w:rFonts w:ascii="Bookman Old Style" w:hAnsi="Bookman Old Style"/>
                <w:bCs/>
              </w:rPr>
            </w:pPr>
            <w:r w:rsidRPr="00563639">
              <w:rPr>
                <w:rFonts w:ascii="Bookman Old Style" w:hAnsi="Bookman Old Style"/>
                <w:bCs/>
              </w:rPr>
              <w:t xml:space="preserve">Kualitas komponen permodalan pada umumnya kurang baik, kurang permanen, dan kurang dapat menyerap kerugian. </w:t>
            </w:r>
          </w:p>
          <w:p w14:paraId="1FB2A336" w14:textId="575B8BF1" w:rsidR="003A25EB" w:rsidRPr="00563639" w:rsidRDefault="003A25EB" w:rsidP="00B16EFB">
            <w:pPr>
              <w:pStyle w:val="ListParagraph"/>
              <w:numPr>
                <w:ilvl w:val="0"/>
                <w:numId w:val="54"/>
              </w:numPr>
              <w:spacing w:line="360" w:lineRule="auto"/>
              <w:jc w:val="both"/>
              <w:rPr>
                <w:rFonts w:ascii="Bookman Old Style" w:hAnsi="Bookman Old Style"/>
                <w:bCs/>
              </w:rPr>
            </w:pPr>
            <w:r w:rsidRPr="00563639">
              <w:rPr>
                <w:rFonts w:ascii="Bookman Old Style" w:hAnsi="Bookman Old Style"/>
                <w:bCs/>
              </w:rPr>
              <w:t xml:space="preserve">BPR dan BPRS telah melakukan simulasi dengan hasil yang kurang dapat menutup seluruh </w:t>
            </w:r>
            <w:r w:rsidR="005E6681">
              <w:rPr>
                <w:rFonts w:ascii="Bookman Old Style" w:hAnsi="Bookman Old Style"/>
                <w:bCs/>
              </w:rPr>
              <w:t>r</w:t>
            </w:r>
            <w:r w:rsidRPr="00563639">
              <w:rPr>
                <w:rFonts w:ascii="Bookman Old Style" w:hAnsi="Bookman Old Style"/>
                <w:bCs/>
              </w:rPr>
              <w:t xml:space="preserve">isiko yang dihadapi. </w:t>
            </w:r>
          </w:p>
          <w:p w14:paraId="232C0996" w14:textId="77777777" w:rsidR="003A25EB" w:rsidRPr="00563639" w:rsidRDefault="003A25EB" w:rsidP="00B16EFB">
            <w:pPr>
              <w:pStyle w:val="ListParagraph"/>
              <w:numPr>
                <w:ilvl w:val="0"/>
                <w:numId w:val="54"/>
              </w:numPr>
              <w:spacing w:line="360" w:lineRule="auto"/>
              <w:jc w:val="both"/>
              <w:rPr>
                <w:rFonts w:ascii="Bookman Old Style" w:hAnsi="Bookman Old Style"/>
                <w:bCs/>
              </w:rPr>
            </w:pPr>
            <w:r w:rsidRPr="00563639">
              <w:rPr>
                <w:rFonts w:ascii="Bookman Old Style" w:hAnsi="Bookman Old Style"/>
                <w:bCs/>
              </w:rPr>
              <w:t xml:space="preserve">BPR dan BPRS memiliki manajemen permodalan yang kurang baik dan/atau memiliki proses penilaian kecukupan modal yang kurang baik. </w:t>
            </w:r>
          </w:p>
          <w:p w14:paraId="6B789775" w14:textId="77777777" w:rsidR="003A25EB" w:rsidRPr="00563639" w:rsidRDefault="003A25EB" w:rsidP="00B16EFB">
            <w:pPr>
              <w:pStyle w:val="ListParagraph"/>
              <w:numPr>
                <w:ilvl w:val="0"/>
                <w:numId w:val="54"/>
              </w:numPr>
              <w:spacing w:line="360" w:lineRule="auto"/>
              <w:jc w:val="both"/>
              <w:rPr>
                <w:rFonts w:ascii="Bookman Old Style" w:hAnsi="Bookman Old Style"/>
                <w:bCs/>
              </w:rPr>
            </w:pPr>
            <w:r w:rsidRPr="00563639">
              <w:rPr>
                <w:rFonts w:ascii="Bookman Old Style" w:hAnsi="Bookman Old Style"/>
                <w:bCs/>
              </w:rPr>
              <w:t>BPR dan BPRS kurang mampu melakukan akses pada sumber permodalan, dan tidak terdapat dukungan dari pemegang saham.</w:t>
            </w:r>
          </w:p>
        </w:tc>
      </w:tr>
      <w:tr w:rsidR="003A25EB" w:rsidRPr="00563639" w14:paraId="09B8C116" w14:textId="77777777" w:rsidTr="00B16EFB">
        <w:trPr>
          <w:trHeight w:val="1080"/>
        </w:trPr>
        <w:tc>
          <w:tcPr>
            <w:tcW w:w="2420" w:type="dxa"/>
            <w:hideMark/>
          </w:tcPr>
          <w:p w14:paraId="0B435A6D" w14:textId="77777777" w:rsidR="003A25EB" w:rsidRPr="00563639" w:rsidRDefault="003A25EB" w:rsidP="00B16EFB">
            <w:pPr>
              <w:spacing w:line="360" w:lineRule="auto"/>
              <w:jc w:val="center"/>
              <w:rPr>
                <w:rFonts w:ascii="Bookman Old Style" w:hAnsi="Bookman Old Style"/>
                <w:bCs/>
              </w:rPr>
            </w:pPr>
            <w:r w:rsidRPr="00563639">
              <w:rPr>
                <w:rFonts w:ascii="Bookman Old Style" w:hAnsi="Bookman Old Style"/>
                <w:bCs/>
              </w:rPr>
              <w:t>Peringkat 5</w:t>
            </w:r>
          </w:p>
          <w:p w14:paraId="31F0AD10" w14:textId="77777777" w:rsidR="003A25EB" w:rsidRPr="00563639" w:rsidRDefault="003A25EB" w:rsidP="00B16EFB">
            <w:pPr>
              <w:spacing w:line="360" w:lineRule="auto"/>
              <w:jc w:val="center"/>
              <w:rPr>
                <w:rFonts w:ascii="Bookman Old Style" w:hAnsi="Bookman Old Style"/>
                <w:bCs/>
              </w:rPr>
            </w:pPr>
          </w:p>
        </w:tc>
        <w:tc>
          <w:tcPr>
            <w:tcW w:w="10758" w:type="dxa"/>
          </w:tcPr>
          <w:p w14:paraId="792C11C1" w14:textId="77777777" w:rsidR="003A25EB" w:rsidRPr="00563639" w:rsidRDefault="003A25EB" w:rsidP="00B16EFB">
            <w:pPr>
              <w:spacing w:line="360" w:lineRule="auto"/>
              <w:jc w:val="both"/>
              <w:rPr>
                <w:rFonts w:ascii="Bookman Old Style" w:hAnsi="Bookman Old Style"/>
                <w:bCs/>
              </w:rPr>
            </w:pPr>
            <w:r w:rsidRPr="00563639">
              <w:rPr>
                <w:rFonts w:ascii="Bookman Old Style" w:hAnsi="Bookman Old Style"/>
                <w:bCs/>
              </w:rPr>
              <w:t xml:space="preserve">BPR dan BPRS memiliki kualitas dan kecukupan permodalan yang tidak memadai relatif terhadap kondisi risiko, yang disertai dengan pengelolaan permodalan yang sangat lemah dibandingkan dengan karakteristik, skala usaha, dan kompleksitas usaha BPR dan BPRS. BPR dan BPRS yang termasuk dalam Peringkat 5 memenuhi seluruh atau sebagian besar dari contoh karakteristik sebagai berikut: </w:t>
            </w:r>
          </w:p>
          <w:p w14:paraId="2AB21C3D" w14:textId="239B5A28" w:rsidR="003A25EB" w:rsidRPr="00563639" w:rsidRDefault="003A25EB" w:rsidP="00B16EFB">
            <w:pPr>
              <w:pStyle w:val="ListParagraph"/>
              <w:numPr>
                <w:ilvl w:val="0"/>
                <w:numId w:val="55"/>
              </w:numPr>
              <w:spacing w:line="360" w:lineRule="auto"/>
              <w:jc w:val="both"/>
              <w:rPr>
                <w:rFonts w:ascii="Bookman Old Style" w:hAnsi="Bookman Old Style"/>
                <w:bCs/>
              </w:rPr>
            </w:pPr>
            <w:r w:rsidRPr="00563639">
              <w:rPr>
                <w:rFonts w:ascii="Bookman Old Style" w:hAnsi="Bookman Old Style"/>
                <w:bCs/>
              </w:rPr>
              <w:t xml:space="preserve">BPR dan BPRS memiliki tingkat permodalan yang tidak memadai, sehingga Bank harus menambah modal untuk mengantisipasi seluruh </w:t>
            </w:r>
            <w:r w:rsidR="005E6681">
              <w:rPr>
                <w:rFonts w:ascii="Bookman Old Style" w:hAnsi="Bookman Old Style"/>
                <w:bCs/>
              </w:rPr>
              <w:t>r</w:t>
            </w:r>
            <w:r w:rsidRPr="00563639">
              <w:rPr>
                <w:rFonts w:ascii="Bookman Old Style" w:hAnsi="Bookman Old Style"/>
                <w:bCs/>
              </w:rPr>
              <w:t xml:space="preserve">isiko yang dihadapi pada saat kondisi normal dan pada saat kondisi krisis. </w:t>
            </w:r>
          </w:p>
          <w:p w14:paraId="0DF22535" w14:textId="77777777" w:rsidR="003A25EB" w:rsidRPr="00563639" w:rsidRDefault="003A25EB" w:rsidP="00B16EFB">
            <w:pPr>
              <w:pStyle w:val="ListParagraph"/>
              <w:numPr>
                <w:ilvl w:val="0"/>
                <w:numId w:val="55"/>
              </w:numPr>
              <w:spacing w:line="360" w:lineRule="auto"/>
              <w:jc w:val="both"/>
              <w:rPr>
                <w:rFonts w:ascii="Bookman Old Style" w:hAnsi="Bookman Old Style"/>
                <w:bCs/>
              </w:rPr>
            </w:pPr>
            <w:r w:rsidRPr="00563639">
              <w:rPr>
                <w:rFonts w:ascii="Bookman Old Style" w:hAnsi="Bookman Old Style"/>
                <w:bCs/>
              </w:rPr>
              <w:t xml:space="preserve">Kualitas instrumen permodalan pada umumnya tidak baik, tidak permanen, dan tidak dapat menyerap kerugian. </w:t>
            </w:r>
          </w:p>
          <w:p w14:paraId="1D8A1BF3" w14:textId="04A0E78A" w:rsidR="003A25EB" w:rsidRPr="00563639" w:rsidRDefault="003A25EB" w:rsidP="00B16EFB">
            <w:pPr>
              <w:pStyle w:val="ListParagraph"/>
              <w:numPr>
                <w:ilvl w:val="0"/>
                <w:numId w:val="55"/>
              </w:numPr>
              <w:spacing w:line="360" w:lineRule="auto"/>
              <w:jc w:val="both"/>
              <w:rPr>
                <w:rFonts w:ascii="Bookman Old Style" w:hAnsi="Bookman Old Style"/>
                <w:bCs/>
              </w:rPr>
            </w:pPr>
            <w:r w:rsidRPr="00563639">
              <w:rPr>
                <w:rFonts w:ascii="Bookman Old Style" w:hAnsi="Bookman Old Style"/>
                <w:bCs/>
              </w:rPr>
              <w:t xml:space="preserve">BPR dan BPRS telah melakukan simulasi dengan hasil yang tidak dapat menutup seluruh </w:t>
            </w:r>
            <w:r w:rsidR="005E6681">
              <w:rPr>
                <w:rFonts w:ascii="Bookman Old Style" w:hAnsi="Bookman Old Style"/>
                <w:bCs/>
              </w:rPr>
              <w:t>r</w:t>
            </w:r>
            <w:r w:rsidRPr="00563639">
              <w:rPr>
                <w:rFonts w:ascii="Bookman Old Style" w:hAnsi="Bookman Old Style"/>
                <w:bCs/>
              </w:rPr>
              <w:t xml:space="preserve">isiko yang dihadapi. </w:t>
            </w:r>
          </w:p>
          <w:p w14:paraId="565F0DDF" w14:textId="77777777" w:rsidR="003A25EB" w:rsidRPr="00563639" w:rsidRDefault="003A25EB" w:rsidP="00B16EFB">
            <w:pPr>
              <w:pStyle w:val="ListParagraph"/>
              <w:numPr>
                <w:ilvl w:val="0"/>
                <w:numId w:val="55"/>
              </w:numPr>
              <w:spacing w:line="360" w:lineRule="auto"/>
              <w:jc w:val="both"/>
              <w:rPr>
                <w:rFonts w:ascii="Bookman Old Style" w:hAnsi="Bookman Old Style"/>
                <w:bCs/>
              </w:rPr>
            </w:pPr>
            <w:r w:rsidRPr="00563639">
              <w:rPr>
                <w:rFonts w:ascii="Bookman Old Style" w:hAnsi="Bookman Old Style"/>
                <w:bCs/>
              </w:rPr>
              <w:t xml:space="preserve">BPR dan BPRS memiliki manajemen permodalan yang tidak baik dan/atau memiliki proses penilaian kecukupan modal yang tidak baik. </w:t>
            </w:r>
          </w:p>
          <w:p w14:paraId="17A400A0" w14:textId="77777777" w:rsidR="003A25EB" w:rsidRPr="00563639" w:rsidRDefault="003A25EB" w:rsidP="00B16EFB">
            <w:pPr>
              <w:pStyle w:val="ListParagraph"/>
              <w:numPr>
                <w:ilvl w:val="0"/>
                <w:numId w:val="55"/>
              </w:numPr>
              <w:spacing w:line="360" w:lineRule="auto"/>
              <w:jc w:val="both"/>
              <w:rPr>
                <w:rFonts w:ascii="Bookman Old Style" w:hAnsi="Bookman Old Style"/>
                <w:bCs/>
              </w:rPr>
            </w:pPr>
            <w:r w:rsidRPr="00563639">
              <w:rPr>
                <w:rFonts w:ascii="Bookman Old Style" w:hAnsi="Bookman Old Style"/>
                <w:bCs/>
              </w:rPr>
              <w:t>BPR dan BPRS tidak mampu melakukan akses pada sumber permodalan dan tidak terdapat dukungan dari pemegang saham.</w:t>
            </w:r>
          </w:p>
        </w:tc>
      </w:tr>
    </w:tbl>
    <w:p w14:paraId="23AEA33F" w14:textId="77777777" w:rsidR="003A25EB" w:rsidRPr="00563639" w:rsidRDefault="003A25EB" w:rsidP="00073E4F">
      <w:pPr>
        <w:spacing w:before="240" w:line="360" w:lineRule="auto"/>
        <w:jc w:val="both"/>
        <w:rPr>
          <w:rFonts w:ascii="Bookman Old Style" w:hAnsi="Bookman Old Style"/>
          <w:b/>
          <w:bCs/>
        </w:rPr>
      </w:pPr>
    </w:p>
    <w:p w14:paraId="6B11F75D" w14:textId="77777777" w:rsidR="00B24A8D" w:rsidRPr="00563639" w:rsidRDefault="00B24A8D" w:rsidP="00073E4F">
      <w:pPr>
        <w:spacing w:before="240" w:line="360" w:lineRule="auto"/>
        <w:jc w:val="both"/>
        <w:rPr>
          <w:rFonts w:ascii="Bookman Old Style" w:hAnsi="Bookman Old Style"/>
          <w:b/>
          <w:bCs/>
        </w:rPr>
        <w:sectPr w:rsidR="00B24A8D" w:rsidRPr="00563639" w:rsidSect="00C6006D">
          <w:pgSz w:w="15840" w:h="12240" w:orient="landscape"/>
          <w:pgMar w:top="1440" w:right="1440" w:bottom="1440" w:left="1440" w:header="708" w:footer="708" w:gutter="0"/>
          <w:cols w:space="708"/>
          <w:docGrid w:linePitch="360"/>
        </w:sectPr>
      </w:pPr>
    </w:p>
    <w:p w14:paraId="621A641C" w14:textId="3FDBFCEA" w:rsidR="003A25EB" w:rsidRPr="00563639" w:rsidRDefault="00B24A8D" w:rsidP="00073E4F">
      <w:pPr>
        <w:spacing w:before="240" w:line="360" w:lineRule="auto"/>
        <w:jc w:val="both"/>
        <w:rPr>
          <w:rFonts w:ascii="Bookman Old Style" w:hAnsi="Bookman Old Style"/>
          <w:b/>
          <w:bCs/>
        </w:rPr>
      </w:pPr>
      <w:r w:rsidRPr="00563639">
        <w:rPr>
          <w:rFonts w:ascii="Bookman Old Style" w:hAnsi="Bookman Old Style"/>
          <w:b/>
          <w:bCs/>
        </w:rPr>
        <w:t>Lampiran VII: Definisi Peringkat Komposit Tingkat Kesehatan</w:t>
      </w:r>
    </w:p>
    <w:tbl>
      <w:tblPr>
        <w:tblStyle w:val="TableGrid"/>
        <w:tblW w:w="13178" w:type="dxa"/>
        <w:tblLook w:val="0420" w:firstRow="1" w:lastRow="0" w:firstColumn="0" w:lastColumn="0" w:noHBand="0" w:noVBand="1"/>
      </w:tblPr>
      <w:tblGrid>
        <w:gridCol w:w="2420"/>
        <w:gridCol w:w="1828"/>
        <w:gridCol w:w="8930"/>
      </w:tblGrid>
      <w:tr w:rsidR="00563639" w:rsidRPr="00563639" w14:paraId="46E3F72A" w14:textId="77777777" w:rsidTr="00B24A8D">
        <w:trPr>
          <w:trHeight w:val="327"/>
          <w:tblHeader/>
        </w:trPr>
        <w:tc>
          <w:tcPr>
            <w:tcW w:w="2420" w:type="dxa"/>
            <w:hideMark/>
          </w:tcPr>
          <w:p w14:paraId="3048D795" w14:textId="77777777"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w:t>
            </w:r>
          </w:p>
        </w:tc>
        <w:tc>
          <w:tcPr>
            <w:tcW w:w="1828" w:type="dxa"/>
          </w:tcPr>
          <w:p w14:paraId="7A0E1344" w14:textId="715AB528" w:rsidR="00B5788C" w:rsidRPr="00563639" w:rsidRDefault="00B5788C" w:rsidP="00FD1795">
            <w:pPr>
              <w:spacing w:line="360" w:lineRule="auto"/>
              <w:jc w:val="center"/>
              <w:rPr>
                <w:rFonts w:ascii="Bookman Old Style" w:hAnsi="Bookman Old Style"/>
                <w:bCs/>
              </w:rPr>
            </w:pPr>
            <w:r w:rsidRPr="00563639">
              <w:rPr>
                <w:rFonts w:ascii="Bookman Old Style" w:hAnsi="Bookman Old Style"/>
                <w:bCs/>
              </w:rPr>
              <w:t>Nilai Komposit</w:t>
            </w:r>
          </w:p>
        </w:tc>
        <w:tc>
          <w:tcPr>
            <w:tcW w:w="8930" w:type="dxa"/>
            <w:hideMark/>
          </w:tcPr>
          <w:p w14:paraId="75833DBA" w14:textId="0679646B"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Definisi</w:t>
            </w:r>
          </w:p>
        </w:tc>
      </w:tr>
      <w:tr w:rsidR="00563639" w:rsidRPr="00563639" w14:paraId="36216EA2" w14:textId="77777777" w:rsidTr="00F77CEA">
        <w:trPr>
          <w:trHeight w:val="884"/>
        </w:trPr>
        <w:tc>
          <w:tcPr>
            <w:tcW w:w="2420" w:type="dxa"/>
            <w:hideMark/>
          </w:tcPr>
          <w:p w14:paraId="08706A08" w14:textId="7AB5A074"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 1</w:t>
            </w:r>
          </w:p>
        </w:tc>
        <w:tc>
          <w:tcPr>
            <w:tcW w:w="1828" w:type="dxa"/>
          </w:tcPr>
          <w:p w14:paraId="49123990" w14:textId="4E69F493" w:rsidR="00B5788C" w:rsidRPr="00563639" w:rsidRDefault="003B5D29" w:rsidP="00B5788C">
            <w:pPr>
              <w:spacing w:line="360" w:lineRule="auto"/>
              <w:jc w:val="center"/>
              <w:rPr>
                <w:rFonts w:ascii="Bookman Old Style" w:hAnsi="Bookman Old Style"/>
              </w:rPr>
            </w:pPr>
            <w:r w:rsidRPr="00563639">
              <w:rPr>
                <w:rFonts w:ascii="Bookman Old Style" w:hAnsi="Bookman Old Style"/>
              </w:rPr>
              <w:t>1</w:t>
            </w:r>
            <w:r w:rsidR="00FD2F79" w:rsidRPr="00563639">
              <w:rPr>
                <w:rFonts w:ascii="Bookman Old Style" w:hAnsi="Bookman Old Style"/>
              </w:rPr>
              <w:t>.00</w:t>
            </w:r>
            <w:r w:rsidRPr="00563639">
              <w:rPr>
                <w:rFonts w:ascii="Bookman Old Style" w:hAnsi="Bookman Old Style"/>
              </w:rPr>
              <w:t xml:space="preserve"> – 1.5</w:t>
            </w:r>
            <w:r w:rsidR="00FD2F79" w:rsidRPr="00563639">
              <w:rPr>
                <w:rFonts w:ascii="Bookman Old Style" w:hAnsi="Bookman Old Style"/>
              </w:rPr>
              <w:t>0</w:t>
            </w:r>
          </w:p>
        </w:tc>
        <w:tc>
          <w:tcPr>
            <w:tcW w:w="8930" w:type="dxa"/>
          </w:tcPr>
          <w:p w14:paraId="5BA077D1" w14:textId="6ECA8C59" w:rsidR="00B5788C" w:rsidRPr="00563639" w:rsidRDefault="00F77CEA" w:rsidP="00FD1795">
            <w:pPr>
              <w:spacing w:line="360" w:lineRule="auto"/>
              <w:jc w:val="both"/>
              <w:rPr>
                <w:rFonts w:ascii="Bookman Old Style" w:hAnsi="Bookman Old Style"/>
                <w:lang w:val="id-ID"/>
              </w:rPr>
            </w:pPr>
            <w:r w:rsidRPr="00563639">
              <w:rPr>
                <w:rFonts w:ascii="Bookman Old Style" w:hAnsi="Bookman Old Style"/>
              </w:rPr>
              <w:t>Peringkat Komposit 1 (PK-1) mencerminkan kondisi BPR dan BPRS yang secara umum sangat sehat sehingga dinilai sangat mampu menghadapi pengaruh negatif yang signifikan dari perubahan kondisi bisnis dan faktor eksternal lain. Hal ini tercermin dari peringkat faktor penilaian, antara lain profil risiko, penerapan tata kelola, rentabilitas, dan permodalan, yang secara umum sangat baik. Jika terdapat kelemahan baik dari sisi internal maupun eksternal maka secara umum kelemahan tersebut tidak signifikan.</w:t>
            </w:r>
          </w:p>
        </w:tc>
      </w:tr>
      <w:tr w:rsidR="00563639" w:rsidRPr="00563639" w14:paraId="146A6676" w14:textId="77777777" w:rsidTr="00F77CEA">
        <w:trPr>
          <w:trHeight w:val="884"/>
        </w:trPr>
        <w:tc>
          <w:tcPr>
            <w:tcW w:w="2420" w:type="dxa"/>
            <w:hideMark/>
          </w:tcPr>
          <w:p w14:paraId="3B9E114C" w14:textId="77777777"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 2</w:t>
            </w:r>
          </w:p>
          <w:p w14:paraId="3A0A5F49" w14:textId="24D96DAA" w:rsidR="00B5788C" w:rsidRPr="00563639" w:rsidRDefault="00B5788C" w:rsidP="00FD1795">
            <w:pPr>
              <w:spacing w:line="360" w:lineRule="auto"/>
              <w:jc w:val="center"/>
              <w:rPr>
                <w:rFonts w:ascii="Bookman Old Style" w:hAnsi="Bookman Old Style"/>
                <w:lang w:val="id-ID"/>
              </w:rPr>
            </w:pPr>
          </w:p>
        </w:tc>
        <w:tc>
          <w:tcPr>
            <w:tcW w:w="1828" w:type="dxa"/>
          </w:tcPr>
          <w:p w14:paraId="6ECAAFA3" w14:textId="24FFD5C7" w:rsidR="00B5788C" w:rsidRPr="00563639" w:rsidRDefault="003B5D29" w:rsidP="00B5788C">
            <w:pPr>
              <w:spacing w:line="360" w:lineRule="auto"/>
              <w:jc w:val="center"/>
              <w:rPr>
                <w:rFonts w:ascii="Bookman Old Style" w:hAnsi="Bookman Old Style"/>
              </w:rPr>
            </w:pPr>
            <w:r w:rsidRPr="00563639">
              <w:rPr>
                <w:rFonts w:ascii="Bookman Old Style" w:hAnsi="Bookman Old Style"/>
              </w:rPr>
              <w:t>1.51-2.6</w:t>
            </w:r>
            <w:r w:rsidR="00FD2F79" w:rsidRPr="00563639">
              <w:rPr>
                <w:rFonts w:ascii="Bookman Old Style" w:hAnsi="Bookman Old Style"/>
              </w:rPr>
              <w:t>0</w:t>
            </w:r>
          </w:p>
        </w:tc>
        <w:tc>
          <w:tcPr>
            <w:tcW w:w="8930" w:type="dxa"/>
          </w:tcPr>
          <w:p w14:paraId="3AF642B8" w14:textId="51AF2107" w:rsidR="00B5788C" w:rsidRPr="00563639" w:rsidRDefault="00F77CEA" w:rsidP="00FD1795">
            <w:pPr>
              <w:spacing w:line="360" w:lineRule="auto"/>
              <w:jc w:val="both"/>
              <w:rPr>
                <w:rFonts w:ascii="Bookman Old Style" w:hAnsi="Bookman Old Style"/>
                <w:lang w:val="id-ID"/>
              </w:rPr>
            </w:pPr>
            <w:r w:rsidRPr="00563639">
              <w:rPr>
                <w:rFonts w:ascii="Bookman Old Style" w:hAnsi="Bookman Old Style"/>
              </w:rPr>
              <w:t>Peringkat Komposit 2 (PK-2) mencerminkan kondisi BPR dan BPRS yang secara umum sehat sehingga dinilai mampu menghadapi pengaruh negatif yang signifikan dari perubahan kondisi bisnis dan faktor eksternal lain. Hal ini tercermin dari peringkat faktor penilaian, antara lain profil risiko, penerapan tata kelola, rentabilitas, dan permodalan, yang secara umum baik. Jika terdapat kelemahan baik dari sisi internal maupun eksternal maka secara umum kelemahan tersebut kurang signifikan.</w:t>
            </w:r>
          </w:p>
        </w:tc>
      </w:tr>
      <w:tr w:rsidR="00563639" w:rsidRPr="00563639" w14:paraId="1C000677" w14:textId="77777777" w:rsidTr="00F77CEA">
        <w:trPr>
          <w:trHeight w:val="1080"/>
        </w:trPr>
        <w:tc>
          <w:tcPr>
            <w:tcW w:w="2420" w:type="dxa"/>
            <w:hideMark/>
          </w:tcPr>
          <w:p w14:paraId="50E979A2" w14:textId="77777777"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 3</w:t>
            </w:r>
          </w:p>
          <w:p w14:paraId="27EC219B" w14:textId="4450DF69" w:rsidR="00B5788C" w:rsidRPr="00563639" w:rsidRDefault="00B5788C" w:rsidP="00FD1795">
            <w:pPr>
              <w:spacing w:line="360" w:lineRule="auto"/>
              <w:jc w:val="center"/>
              <w:rPr>
                <w:rFonts w:ascii="Bookman Old Style" w:hAnsi="Bookman Old Style"/>
                <w:lang w:val="id-ID"/>
              </w:rPr>
            </w:pPr>
          </w:p>
        </w:tc>
        <w:tc>
          <w:tcPr>
            <w:tcW w:w="1828" w:type="dxa"/>
          </w:tcPr>
          <w:p w14:paraId="35820E7B" w14:textId="02E84DDD" w:rsidR="00B5788C" w:rsidRPr="00563639" w:rsidRDefault="003B5D29" w:rsidP="00B5788C">
            <w:pPr>
              <w:spacing w:line="360" w:lineRule="auto"/>
              <w:jc w:val="center"/>
              <w:rPr>
                <w:rFonts w:ascii="Bookman Old Style" w:hAnsi="Bookman Old Style"/>
              </w:rPr>
            </w:pPr>
            <w:r w:rsidRPr="00563639">
              <w:rPr>
                <w:rFonts w:ascii="Bookman Old Style" w:hAnsi="Bookman Old Style"/>
              </w:rPr>
              <w:t>2.61-3.4</w:t>
            </w:r>
            <w:r w:rsidR="00FD2F79" w:rsidRPr="00563639">
              <w:rPr>
                <w:rFonts w:ascii="Bookman Old Style" w:hAnsi="Bookman Old Style"/>
              </w:rPr>
              <w:t>0</w:t>
            </w:r>
          </w:p>
        </w:tc>
        <w:tc>
          <w:tcPr>
            <w:tcW w:w="8930" w:type="dxa"/>
          </w:tcPr>
          <w:p w14:paraId="28D20469" w14:textId="5C54C4EA" w:rsidR="00B5788C" w:rsidRPr="00563639" w:rsidRDefault="00F77CEA" w:rsidP="00FD1795">
            <w:pPr>
              <w:spacing w:line="360" w:lineRule="auto"/>
              <w:jc w:val="both"/>
              <w:rPr>
                <w:rFonts w:ascii="Bookman Old Style" w:hAnsi="Bookman Old Style"/>
                <w:lang w:val="id-ID"/>
              </w:rPr>
            </w:pPr>
            <w:r w:rsidRPr="00563639">
              <w:rPr>
                <w:rFonts w:ascii="Bookman Old Style" w:hAnsi="Bookman Old Style"/>
              </w:rPr>
              <w:t>Peringkat Komposit 3 (PK-3) mencerminkan kondisi BPR dan BPRS yang secara umum cukup sehat sehingga dinilai cukup mampu menghadapi pengaruh negatif yang signifikan dari perubahan kondisi bisnis dan faktor eksternal lain. Hal ini tercermin dari peringkat faktor penilaian, antara lain profil risiko, penerapan tata kelola, rentabilitas, dan permodalan, yang secara umum cukup baik. Jika terdapat kelemahan baik dari sisi internal maupun eksternal maka secara umum kelemahan tersebut cukup signifikan dan jika tidak berhasil diatasi dengan baik oleh manajemen maka dapat mengganggu kelangsungan usaha BPR dan BPRS.</w:t>
            </w:r>
          </w:p>
        </w:tc>
      </w:tr>
      <w:tr w:rsidR="00563639" w:rsidRPr="00563639" w14:paraId="26594F2B" w14:textId="77777777" w:rsidTr="00F77CEA">
        <w:trPr>
          <w:trHeight w:val="1080"/>
        </w:trPr>
        <w:tc>
          <w:tcPr>
            <w:tcW w:w="2420" w:type="dxa"/>
            <w:hideMark/>
          </w:tcPr>
          <w:p w14:paraId="4804C04C" w14:textId="77777777"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 4</w:t>
            </w:r>
          </w:p>
          <w:p w14:paraId="7951FEDE" w14:textId="6D979203" w:rsidR="00B5788C" w:rsidRPr="00563639" w:rsidRDefault="00B5788C" w:rsidP="00FD1795">
            <w:pPr>
              <w:spacing w:line="360" w:lineRule="auto"/>
              <w:jc w:val="center"/>
              <w:rPr>
                <w:rFonts w:ascii="Bookman Old Style" w:hAnsi="Bookman Old Style"/>
                <w:lang w:val="id-ID"/>
              </w:rPr>
            </w:pPr>
          </w:p>
        </w:tc>
        <w:tc>
          <w:tcPr>
            <w:tcW w:w="1828" w:type="dxa"/>
          </w:tcPr>
          <w:p w14:paraId="126A9A52" w14:textId="198448C4" w:rsidR="00B5788C" w:rsidRPr="00563639" w:rsidRDefault="003B5D29" w:rsidP="00B5788C">
            <w:pPr>
              <w:spacing w:line="360" w:lineRule="auto"/>
              <w:jc w:val="center"/>
              <w:rPr>
                <w:rFonts w:ascii="Bookman Old Style" w:hAnsi="Bookman Old Style"/>
              </w:rPr>
            </w:pPr>
            <w:r w:rsidRPr="00563639">
              <w:rPr>
                <w:rFonts w:ascii="Bookman Old Style" w:hAnsi="Bookman Old Style"/>
              </w:rPr>
              <w:t>3.41-4.2</w:t>
            </w:r>
            <w:r w:rsidR="00FD2F79" w:rsidRPr="00563639">
              <w:rPr>
                <w:rFonts w:ascii="Bookman Old Style" w:hAnsi="Bookman Old Style"/>
              </w:rPr>
              <w:t>0</w:t>
            </w:r>
          </w:p>
        </w:tc>
        <w:tc>
          <w:tcPr>
            <w:tcW w:w="8930" w:type="dxa"/>
          </w:tcPr>
          <w:p w14:paraId="59AB93FE" w14:textId="2C6E661A" w:rsidR="00B5788C" w:rsidRPr="00563639" w:rsidRDefault="00F77CEA" w:rsidP="00FD1795">
            <w:pPr>
              <w:spacing w:line="360" w:lineRule="auto"/>
              <w:jc w:val="both"/>
              <w:rPr>
                <w:rFonts w:ascii="Bookman Old Style" w:hAnsi="Bookman Old Style"/>
                <w:lang w:val="id-ID"/>
              </w:rPr>
            </w:pPr>
            <w:r w:rsidRPr="00563639">
              <w:rPr>
                <w:rFonts w:ascii="Bookman Old Style" w:hAnsi="Bookman Old Style"/>
              </w:rPr>
              <w:t>Peringkat Komposit 4 (PK-4) mencerminkan kondisi BPR dan BPRS yang secara umum kurang sehat sehingga dinilai kurang mampu menghadapi pengaruh negatif yang signifikan dari perubahan kondisi bisnis dan faktor eksternal lain. Hal ini tercermin dari peringkat faktor penilaian, antara lain profil risiko, penerapan tata kelola, rentabilitas, dan permodalan, yang secara umum kurang baik. Terdapat kelemahan baik dari sisi internal maupun eksternal yang secara umum signifikan dan tidak dapat diatasi dengan baik oleh manajemen serta mengganggu kelangsungan usaha BPR dan BPRS.</w:t>
            </w:r>
          </w:p>
        </w:tc>
      </w:tr>
      <w:tr w:rsidR="00563639" w:rsidRPr="00563639" w14:paraId="1CAC52C8" w14:textId="77777777" w:rsidTr="00F77CEA">
        <w:trPr>
          <w:trHeight w:val="1080"/>
        </w:trPr>
        <w:tc>
          <w:tcPr>
            <w:tcW w:w="2420" w:type="dxa"/>
            <w:hideMark/>
          </w:tcPr>
          <w:p w14:paraId="4B3EDA92" w14:textId="77777777" w:rsidR="00B5788C" w:rsidRPr="00563639" w:rsidRDefault="00B5788C" w:rsidP="00FD1795">
            <w:pPr>
              <w:spacing w:line="360" w:lineRule="auto"/>
              <w:jc w:val="center"/>
              <w:rPr>
                <w:rFonts w:ascii="Bookman Old Style" w:hAnsi="Bookman Old Style"/>
                <w:lang w:val="id-ID"/>
              </w:rPr>
            </w:pPr>
            <w:r w:rsidRPr="00563639">
              <w:rPr>
                <w:rFonts w:ascii="Bookman Old Style" w:hAnsi="Bookman Old Style"/>
                <w:bCs/>
              </w:rPr>
              <w:t>Peringkat 5</w:t>
            </w:r>
          </w:p>
          <w:p w14:paraId="4553E47C" w14:textId="6AC9793E" w:rsidR="00B5788C" w:rsidRPr="00563639" w:rsidRDefault="00B5788C" w:rsidP="00FD1795">
            <w:pPr>
              <w:spacing w:line="360" w:lineRule="auto"/>
              <w:jc w:val="both"/>
              <w:rPr>
                <w:rFonts w:ascii="Bookman Old Style" w:hAnsi="Bookman Old Style"/>
                <w:lang w:val="id-ID"/>
              </w:rPr>
            </w:pPr>
          </w:p>
        </w:tc>
        <w:tc>
          <w:tcPr>
            <w:tcW w:w="1828" w:type="dxa"/>
          </w:tcPr>
          <w:p w14:paraId="3B81EE52" w14:textId="47476897" w:rsidR="00B5788C" w:rsidRPr="00563639" w:rsidRDefault="003B5D29" w:rsidP="00B5788C">
            <w:pPr>
              <w:spacing w:line="360" w:lineRule="auto"/>
              <w:jc w:val="center"/>
              <w:rPr>
                <w:rFonts w:ascii="Bookman Old Style" w:hAnsi="Bookman Old Style"/>
              </w:rPr>
            </w:pPr>
            <w:r w:rsidRPr="00563639">
              <w:rPr>
                <w:rFonts w:ascii="Bookman Old Style" w:hAnsi="Bookman Old Style"/>
              </w:rPr>
              <w:t>4.21-5</w:t>
            </w:r>
            <w:r w:rsidR="00FD2F79" w:rsidRPr="00563639">
              <w:rPr>
                <w:rFonts w:ascii="Bookman Old Style" w:hAnsi="Bookman Old Style"/>
              </w:rPr>
              <w:t>.00</w:t>
            </w:r>
          </w:p>
        </w:tc>
        <w:tc>
          <w:tcPr>
            <w:tcW w:w="8930" w:type="dxa"/>
          </w:tcPr>
          <w:p w14:paraId="3E7153E5" w14:textId="06CDB970" w:rsidR="00B5788C" w:rsidRPr="00563639" w:rsidRDefault="00F77CEA" w:rsidP="00FD1795">
            <w:pPr>
              <w:spacing w:line="360" w:lineRule="auto"/>
              <w:jc w:val="both"/>
              <w:rPr>
                <w:rFonts w:ascii="Bookman Old Style" w:hAnsi="Bookman Old Style"/>
                <w:lang w:val="id-ID"/>
              </w:rPr>
            </w:pPr>
            <w:r w:rsidRPr="00563639">
              <w:rPr>
                <w:rFonts w:ascii="Bookman Old Style" w:hAnsi="Bookman Old Style"/>
              </w:rPr>
              <w:t>Peringkat Komposit 5 (PK-5) mencerminkan kondisi BPR dan BPRS yang secara umum tidak sehat sehingga dinilai tidak mampu menghadapi pengaruh negatif yang signifikan dari perubahan kondisi bisnis dan faktor eksternal lain. Hal ini tercermin dari peringkat faktor penilaian, antara lain profil risiko, penerapan tata kelola, rentabilitas, dan permodalan, yang secara umum tidak baik. Terdapat kelemahan baik dari sisi internal maupun eksternal yang secara umum sangat signifikan sehingga untuk mengatasinya dibutuhkan dukungan dana dari pemegang saham atau sumber dana dari pihak lain untuk memperkuat kondisi keuangan BPR dan BPRS.</w:t>
            </w:r>
          </w:p>
        </w:tc>
      </w:tr>
    </w:tbl>
    <w:p w14:paraId="04CFE4D0" w14:textId="77777777" w:rsidR="00EF527F" w:rsidRPr="00563639" w:rsidRDefault="00EF527F" w:rsidP="00BA1E37">
      <w:pPr>
        <w:spacing w:before="240" w:line="360" w:lineRule="auto"/>
        <w:jc w:val="both"/>
        <w:rPr>
          <w:rFonts w:ascii="Bookman Old Style" w:hAnsi="Bookman Old Style"/>
          <w:b/>
          <w:bCs/>
        </w:rPr>
        <w:sectPr w:rsidR="00EF527F" w:rsidRPr="00563639" w:rsidSect="00C6006D">
          <w:pgSz w:w="15840" w:h="12240" w:orient="landscape"/>
          <w:pgMar w:top="1440" w:right="1440" w:bottom="1440" w:left="1440" w:header="708" w:footer="708" w:gutter="0"/>
          <w:cols w:space="708"/>
          <w:docGrid w:linePitch="360"/>
        </w:sectPr>
      </w:pPr>
    </w:p>
    <w:p w14:paraId="23FE87A6" w14:textId="2D05754E" w:rsidR="00921AAA" w:rsidRPr="00563639" w:rsidRDefault="00921AAA" w:rsidP="00073E4F">
      <w:pPr>
        <w:spacing w:before="240" w:line="360" w:lineRule="auto"/>
        <w:jc w:val="both"/>
        <w:rPr>
          <w:rFonts w:ascii="Bookman Old Style" w:hAnsi="Bookman Old Style"/>
          <w:b/>
          <w:bCs/>
        </w:rPr>
      </w:pPr>
      <w:r w:rsidRPr="00563639">
        <w:rPr>
          <w:rFonts w:ascii="Bookman Old Style" w:hAnsi="Bookman Old Style"/>
          <w:b/>
          <w:bCs/>
        </w:rPr>
        <w:t xml:space="preserve">Lampiran </w:t>
      </w:r>
      <w:r w:rsidR="00B64AD4" w:rsidRPr="00563639">
        <w:rPr>
          <w:rFonts w:ascii="Bookman Old Style" w:hAnsi="Bookman Old Style"/>
          <w:b/>
          <w:bCs/>
        </w:rPr>
        <w:t>VI</w:t>
      </w:r>
      <w:r w:rsidR="00B24A8D" w:rsidRPr="00563639">
        <w:rPr>
          <w:rFonts w:ascii="Bookman Old Style" w:hAnsi="Bookman Old Style"/>
          <w:b/>
          <w:bCs/>
        </w:rPr>
        <w:t>I</w:t>
      </w:r>
      <w:r w:rsidR="00B64AD4" w:rsidRPr="00563639">
        <w:rPr>
          <w:rFonts w:ascii="Bookman Old Style" w:hAnsi="Bookman Old Style"/>
          <w:b/>
          <w:bCs/>
        </w:rPr>
        <w:t>I</w:t>
      </w:r>
      <w:r w:rsidRPr="00563639">
        <w:rPr>
          <w:rFonts w:ascii="Bookman Old Style" w:hAnsi="Bookman Old Style"/>
          <w:b/>
          <w:bCs/>
        </w:rPr>
        <w:t>: Format Laporan Penilaian Sendiri TKS</w:t>
      </w:r>
    </w:p>
    <w:p w14:paraId="0CF95FF8" w14:textId="67A808DE" w:rsidR="00FD1795" w:rsidRPr="00563639" w:rsidRDefault="00952F31" w:rsidP="00952F31">
      <w:pPr>
        <w:spacing w:after="0" w:line="360" w:lineRule="auto"/>
        <w:jc w:val="center"/>
        <w:rPr>
          <w:rFonts w:ascii="Bookman Old Style" w:hAnsi="Bookman Old Style"/>
          <w:b/>
          <w:bCs/>
        </w:rPr>
      </w:pPr>
      <w:r w:rsidRPr="00563639">
        <w:rPr>
          <w:rFonts w:ascii="Bookman Old Style" w:hAnsi="Bookman Old Style"/>
          <w:b/>
          <w:bCs/>
        </w:rPr>
        <w:t>LAPORAN PENILAIAN SENDIRI</w:t>
      </w:r>
    </w:p>
    <w:p w14:paraId="6FC2DDA8" w14:textId="0BB89281" w:rsidR="00952F31" w:rsidRPr="00563639" w:rsidRDefault="00952F31" w:rsidP="00952F31">
      <w:pPr>
        <w:spacing w:after="0" w:line="360" w:lineRule="auto"/>
        <w:jc w:val="center"/>
        <w:rPr>
          <w:rFonts w:ascii="Bookman Old Style" w:hAnsi="Bookman Old Style"/>
          <w:b/>
          <w:bCs/>
        </w:rPr>
      </w:pPr>
      <w:r w:rsidRPr="00563639">
        <w:rPr>
          <w:rFonts w:ascii="Bookman Old Style" w:hAnsi="Bookman Old Style"/>
          <w:b/>
          <w:bCs/>
        </w:rPr>
        <w:t xml:space="preserve">TINGKAT KESEHATAN </w:t>
      </w:r>
    </w:p>
    <w:p w14:paraId="4C4A0F02" w14:textId="24AFD056" w:rsidR="00952F31" w:rsidRPr="00563639" w:rsidRDefault="00952F31" w:rsidP="00952F31">
      <w:pPr>
        <w:spacing w:after="0" w:line="360" w:lineRule="auto"/>
        <w:rPr>
          <w:rFonts w:ascii="Bookman Old Style" w:hAnsi="Bookman Old Style"/>
        </w:rPr>
      </w:pPr>
      <w:r w:rsidRPr="00563639">
        <w:rPr>
          <w:rFonts w:ascii="Bookman Old Style" w:hAnsi="Bookman Old Style"/>
        </w:rPr>
        <w:t>Nama BPR</w:t>
      </w:r>
      <w:r w:rsidR="00A07C29" w:rsidRPr="00563639">
        <w:rPr>
          <w:rFonts w:ascii="Bookman Old Style" w:hAnsi="Bookman Old Style"/>
        </w:rPr>
        <w:t>/BPRS</w:t>
      </w:r>
      <w:r w:rsidRPr="00563639">
        <w:rPr>
          <w:rFonts w:ascii="Bookman Old Style" w:hAnsi="Bookman Old Style"/>
        </w:rPr>
        <w:tab/>
        <w:t>:</w:t>
      </w:r>
    </w:p>
    <w:p w14:paraId="3A580481" w14:textId="07D82885" w:rsidR="00952F31" w:rsidRPr="00563639" w:rsidRDefault="00952F31" w:rsidP="00952F31">
      <w:pPr>
        <w:spacing w:after="0" w:line="360" w:lineRule="auto"/>
        <w:rPr>
          <w:rFonts w:ascii="Bookman Old Style" w:hAnsi="Bookman Old Style"/>
        </w:rPr>
      </w:pPr>
      <w:r w:rsidRPr="00563639">
        <w:rPr>
          <w:rFonts w:ascii="Bookman Old Style" w:hAnsi="Bookman Old Style"/>
        </w:rPr>
        <w:t>Posisi</w:t>
      </w:r>
      <w:r w:rsidRPr="00563639">
        <w:rPr>
          <w:rFonts w:ascii="Bookman Old Style" w:hAnsi="Bookman Old Style"/>
        </w:rPr>
        <w:tab/>
      </w:r>
      <w:r w:rsidRPr="00563639">
        <w:rPr>
          <w:rFonts w:ascii="Bookman Old Style" w:hAnsi="Bookman Old Style"/>
        </w:rPr>
        <w:tab/>
      </w:r>
      <w:r w:rsidR="00A07C29" w:rsidRPr="00563639">
        <w:rPr>
          <w:rFonts w:ascii="Bookman Old Style" w:hAnsi="Bookman Old Style"/>
        </w:rPr>
        <w:tab/>
      </w:r>
      <w:r w:rsidRPr="00563639">
        <w:rPr>
          <w:rFonts w:ascii="Bookman Old Style" w:hAnsi="Bookman Old Style"/>
        </w:rPr>
        <w:t>:</w:t>
      </w:r>
    </w:p>
    <w:p w14:paraId="15062BB8" w14:textId="77777777" w:rsidR="00952F31" w:rsidRPr="00563639" w:rsidRDefault="00952F31" w:rsidP="00952F31">
      <w:pPr>
        <w:spacing w:after="0" w:line="360" w:lineRule="auto"/>
        <w:rPr>
          <w:rFonts w:ascii="Bookman Old Style" w:hAnsi="Bookman Old Style"/>
        </w:rPr>
      </w:pPr>
    </w:p>
    <w:tbl>
      <w:tblPr>
        <w:tblStyle w:val="TableGrid"/>
        <w:tblW w:w="10983" w:type="dxa"/>
        <w:tblInd w:w="-814" w:type="dxa"/>
        <w:tblLook w:val="0420" w:firstRow="1" w:lastRow="0" w:firstColumn="0" w:lastColumn="0" w:noHBand="0" w:noVBand="1"/>
      </w:tblPr>
      <w:tblGrid>
        <w:gridCol w:w="2311"/>
        <w:gridCol w:w="902"/>
        <w:gridCol w:w="1020"/>
        <w:gridCol w:w="1070"/>
        <w:gridCol w:w="1273"/>
        <w:gridCol w:w="991"/>
        <w:gridCol w:w="1020"/>
        <w:gridCol w:w="1120"/>
        <w:gridCol w:w="1276"/>
      </w:tblGrid>
      <w:tr w:rsidR="00563639" w:rsidRPr="00563639" w14:paraId="49B7B8AD" w14:textId="71708FF2" w:rsidTr="005A137C">
        <w:trPr>
          <w:trHeight w:val="305"/>
        </w:trPr>
        <w:tc>
          <w:tcPr>
            <w:tcW w:w="2311" w:type="dxa"/>
            <w:vMerge w:val="restart"/>
            <w:shd w:val="clear" w:color="auto" w:fill="D9D9D9" w:themeFill="background1" w:themeFillShade="D9"/>
            <w:vAlign w:val="center"/>
            <w:hideMark/>
          </w:tcPr>
          <w:p w14:paraId="2567EC23" w14:textId="4022FD2B" w:rsidR="00B5788C" w:rsidRPr="00563639" w:rsidRDefault="005E6681" w:rsidP="00B01AEB">
            <w:pPr>
              <w:spacing w:line="360" w:lineRule="auto"/>
              <w:jc w:val="center"/>
              <w:rPr>
                <w:rFonts w:ascii="Bookman Old Style" w:hAnsi="Bookman Old Style"/>
                <w:sz w:val="16"/>
                <w:szCs w:val="16"/>
                <w:lang w:val="id-ID"/>
              </w:rPr>
            </w:pPr>
            <w:r>
              <w:rPr>
                <w:rFonts w:ascii="Bookman Old Style" w:hAnsi="Bookman Old Style"/>
                <w:b/>
                <w:bCs/>
                <w:sz w:val="16"/>
                <w:szCs w:val="16"/>
              </w:rPr>
              <w:t>Faktor/Komponen</w:t>
            </w:r>
          </w:p>
        </w:tc>
        <w:tc>
          <w:tcPr>
            <w:tcW w:w="4265" w:type="dxa"/>
            <w:gridSpan w:val="4"/>
            <w:shd w:val="clear" w:color="auto" w:fill="D9D9D9" w:themeFill="background1" w:themeFillShade="D9"/>
            <w:vAlign w:val="center"/>
            <w:hideMark/>
          </w:tcPr>
          <w:p w14:paraId="1EDAC4AC" w14:textId="0614DB88"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Penilaian Posisi Laporan</w:t>
            </w:r>
          </w:p>
        </w:tc>
        <w:tc>
          <w:tcPr>
            <w:tcW w:w="4407" w:type="dxa"/>
            <w:gridSpan w:val="4"/>
            <w:shd w:val="clear" w:color="auto" w:fill="D9D9D9" w:themeFill="background1" w:themeFillShade="D9"/>
            <w:vAlign w:val="center"/>
          </w:tcPr>
          <w:p w14:paraId="064F1879" w14:textId="47EEF391" w:rsidR="00B5788C" w:rsidRPr="00563639" w:rsidRDefault="00B5788C" w:rsidP="00B01AEB">
            <w:pPr>
              <w:spacing w:line="360" w:lineRule="auto"/>
              <w:jc w:val="center"/>
              <w:rPr>
                <w:rFonts w:ascii="Bookman Old Style" w:hAnsi="Bookman Old Style"/>
                <w:b/>
                <w:bCs/>
                <w:sz w:val="16"/>
                <w:szCs w:val="16"/>
              </w:rPr>
            </w:pPr>
            <w:r w:rsidRPr="00563639">
              <w:rPr>
                <w:rFonts w:ascii="Bookman Old Style" w:hAnsi="Bookman Old Style"/>
                <w:b/>
                <w:bCs/>
                <w:sz w:val="16"/>
                <w:szCs w:val="16"/>
              </w:rPr>
              <w:t>Penilaian Posisi Sebelumnya</w:t>
            </w:r>
          </w:p>
        </w:tc>
      </w:tr>
      <w:tr w:rsidR="00563639" w:rsidRPr="00563639" w14:paraId="7CD8DE9C" w14:textId="236AA09E" w:rsidTr="005A137C">
        <w:trPr>
          <w:trHeight w:val="508"/>
        </w:trPr>
        <w:tc>
          <w:tcPr>
            <w:tcW w:w="2311" w:type="dxa"/>
            <w:vMerge/>
            <w:shd w:val="clear" w:color="auto" w:fill="D9D9D9" w:themeFill="background1" w:themeFillShade="D9"/>
            <w:vAlign w:val="center"/>
            <w:hideMark/>
          </w:tcPr>
          <w:p w14:paraId="2834958C" w14:textId="77777777" w:rsidR="00B5788C" w:rsidRPr="00563639" w:rsidRDefault="00B5788C" w:rsidP="00B01AEB">
            <w:pPr>
              <w:spacing w:line="360" w:lineRule="auto"/>
              <w:jc w:val="center"/>
              <w:rPr>
                <w:rFonts w:ascii="Bookman Old Style" w:hAnsi="Bookman Old Style"/>
                <w:sz w:val="16"/>
                <w:szCs w:val="16"/>
                <w:lang w:val="id-ID"/>
              </w:rPr>
            </w:pPr>
          </w:p>
        </w:tc>
        <w:tc>
          <w:tcPr>
            <w:tcW w:w="902" w:type="dxa"/>
            <w:shd w:val="clear" w:color="auto" w:fill="D9D9D9" w:themeFill="background1" w:themeFillShade="D9"/>
            <w:vAlign w:val="center"/>
            <w:hideMark/>
          </w:tcPr>
          <w:p w14:paraId="0459E764"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Rasio</w:t>
            </w:r>
          </w:p>
          <w:p w14:paraId="080E9E67"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w:t>
            </w:r>
          </w:p>
        </w:tc>
        <w:tc>
          <w:tcPr>
            <w:tcW w:w="1020" w:type="dxa"/>
            <w:shd w:val="clear" w:color="auto" w:fill="D9D9D9" w:themeFill="background1" w:themeFillShade="D9"/>
            <w:vAlign w:val="center"/>
            <w:hideMark/>
          </w:tcPr>
          <w:p w14:paraId="33DF9C4D" w14:textId="4D982D1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Peringkat</w:t>
            </w:r>
          </w:p>
          <w:p w14:paraId="247C095F"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(a)</w:t>
            </w:r>
          </w:p>
        </w:tc>
        <w:tc>
          <w:tcPr>
            <w:tcW w:w="1070" w:type="dxa"/>
            <w:shd w:val="clear" w:color="auto" w:fill="D9D9D9" w:themeFill="background1" w:themeFillShade="D9"/>
            <w:vAlign w:val="center"/>
            <w:hideMark/>
          </w:tcPr>
          <w:p w14:paraId="45803B5B"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Bobot</w:t>
            </w:r>
          </w:p>
          <w:p w14:paraId="6371F496"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(b)</w:t>
            </w:r>
          </w:p>
        </w:tc>
        <w:tc>
          <w:tcPr>
            <w:tcW w:w="1273" w:type="dxa"/>
            <w:shd w:val="clear" w:color="auto" w:fill="D9D9D9" w:themeFill="background1" w:themeFillShade="D9"/>
            <w:vAlign w:val="center"/>
            <w:hideMark/>
          </w:tcPr>
          <w:p w14:paraId="25C1193A"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Nilai Faktor</w:t>
            </w:r>
          </w:p>
          <w:p w14:paraId="7BF18DC6"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(c)=(a)*(b)</w:t>
            </w:r>
          </w:p>
        </w:tc>
        <w:tc>
          <w:tcPr>
            <w:tcW w:w="991" w:type="dxa"/>
            <w:shd w:val="clear" w:color="auto" w:fill="D9D9D9" w:themeFill="background1" w:themeFillShade="D9"/>
            <w:vAlign w:val="center"/>
          </w:tcPr>
          <w:p w14:paraId="7BAB4DD1"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Rasio</w:t>
            </w:r>
          </w:p>
          <w:p w14:paraId="5559503E" w14:textId="75D53B05" w:rsidR="00B5788C" w:rsidRPr="00563639" w:rsidRDefault="00B5788C" w:rsidP="00B01AEB">
            <w:pPr>
              <w:spacing w:line="360" w:lineRule="auto"/>
              <w:jc w:val="center"/>
              <w:rPr>
                <w:rFonts w:ascii="Bookman Old Style" w:hAnsi="Bookman Old Style"/>
                <w:b/>
                <w:bCs/>
                <w:sz w:val="16"/>
                <w:szCs w:val="16"/>
              </w:rPr>
            </w:pPr>
            <w:r w:rsidRPr="00563639">
              <w:rPr>
                <w:rFonts w:ascii="Bookman Old Style" w:hAnsi="Bookman Old Style"/>
                <w:b/>
                <w:bCs/>
                <w:sz w:val="16"/>
                <w:szCs w:val="16"/>
              </w:rPr>
              <w:t>(%)</w:t>
            </w:r>
          </w:p>
        </w:tc>
        <w:tc>
          <w:tcPr>
            <w:tcW w:w="1020" w:type="dxa"/>
            <w:shd w:val="clear" w:color="auto" w:fill="D9D9D9" w:themeFill="background1" w:themeFillShade="D9"/>
            <w:vAlign w:val="center"/>
          </w:tcPr>
          <w:p w14:paraId="1046158C"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Peringkat</w:t>
            </w:r>
          </w:p>
          <w:p w14:paraId="47701612" w14:textId="6BB55088" w:rsidR="00B5788C" w:rsidRPr="00563639" w:rsidRDefault="00B5788C" w:rsidP="00B01AEB">
            <w:pPr>
              <w:spacing w:line="360" w:lineRule="auto"/>
              <w:jc w:val="center"/>
              <w:rPr>
                <w:rFonts w:ascii="Bookman Old Style" w:hAnsi="Bookman Old Style"/>
                <w:b/>
                <w:bCs/>
                <w:sz w:val="16"/>
                <w:szCs w:val="16"/>
              </w:rPr>
            </w:pPr>
            <w:r w:rsidRPr="00563639">
              <w:rPr>
                <w:rFonts w:ascii="Bookman Old Style" w:hAnsi="Bookman Old Style"/>
                <w:b/>
                <w:bCs/>
                <w:sz w:val="16"/>
                <w:szCs w:val="16"/>
              </w:rPr>
              <w:t>(a)</w:t>
            </w:r>
          </w:p>
        </w:tc>
        <w:tc>
          <w:tcPr>
            <w:tcW w:w="1120" w:type="dxa"/>
            <w:shd w:val="clear" w:color="auto" w:fill="D9D9D9" w:themeFill="background1" w:themeFillShade="D9"/>
            <w:vAlign w:val="center"/>
          </w:tcPr>
          <w:p w14:paraId="25DF65D9"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Bobot</w:t>
            </w:r>
          </w:p>
          <w:p w14:paraId="7A6DDF4B" w14:textId="0652F3CD" w:rsidR="00B5788C" w:rsidRPr="00563639" w:rsidRDefault="00B5788C" w:rsidP="00B01AEB">
            <w:pPr>
              <w:spacing w:line="360" w:lineRule="auto"/>
              <w:jc w:val="center"/>
              <w:rPr>
                <w:rFonts w:ascii="Bookman Old Style" w:hAnsi="Bookman Old Style"/>
                <w:b/>
                <w:bCs/>
                <w:sz w:val="16"/>
                <w:szCs w:val="16"/>
              </w:rPr>
            </w:pPr>
            <w:r w:rsidRPr="00563639">
              <w:rPr>
                <w:rFonts w:ascii="Bookman Old Style" w:hAnsi="Bookman Old Style"/>
                <w:b/>
                <w:bCs/>
                <w:sz w:val="16"/>
                <w:szCs w:val="16"/>
              </w:rPr>
              <w:t>(b)</w:t>
            </w:r>
          </w:p>
        </w:tc>
        <w:tc>
          <w:tcPr>
            <w:tcW w:w="1276" w:type="dxa"/>
            <w:shd w:val="clear" w:color="auto" w:fill="D9D9D9" w:themeFill="background1" w:themeFillShade="D9"/>
            <w:vAlign w:val="center"/>
          </w:tcPr>
          <w:p w14:paraId="375FBB44" w14:textId="77777777" w:rsidR="00B5788C" w:rsidRPr="00563639" w:rsidRDefault="00B5788C" w:rsidP="00B01AEB">
            <w:pPr>
              <w:spacing w:line="360" w:lineRule="auto"/>
              <w:jc w:val="center"/>
              <w:rPr>
                <w:rFonts w:ascii="Bookman Old Style" w:hAnsi="Bookman Old Style"/>
                <w:sz w:val="16"/>
                <w:szCs w:val="16"/>
                <w:lang w:val="id-ID"/>
              </w:rPr>
            </w:pPr>
            <w:r w:rsidRPr="00563639">
              <w:rPr>
                <w:rFonts w:ascii="Bookman Old Style" w:hAnsi="Bookman Old Style"/>
                <w:b/>
                <w:bCs/>
                <w:sz w:val="16"/>
                <w:szCs w:val="16"/>
              </w:rPr>
              <w:t>Nilai Faktor</w:t>
            </w:r>
          </w:p>
          <w:p w14:paraId="4CA08BE3" w14:textId="6E9FF797" w:rsidR="00B5788C" w:rsidRPr="00563639" w:rsidRDefault="00B5788C" w:rsidP="00B01AEB">
            <w:pPr>
              <w:spacing w:line="360" w:lineRule="auto"/>
              <w:jc w:val="center"/>
              <w:rPr>
                <w:rFonts w:ascii="Bookman Old Style" w:hAnsi="Bookman Old Style"/>
                <w:b/>
                <w:bCs/>
                <w:sz w:val="16"/>
                <w:szCs w:val="16"/>
              </w:rPr>
            </w:pPr>
            <w:r w:rsidRPr="00563639">
              <w:rPr>
                <w:rFonts w:ascii="Bookman Old Style" w:hAnsi="Bookman Old Style"/>
                <w:b/>
                <w:bCs/>
                <w:sz w:val="16"/>
                <w:szCs w:val="16"/>
              </w:rPr>
              <w:t>(c)=(a)*(b)</w:t>
            </w:r>
          </w:p>
        </w:tc>
      </w:tr>
      <w:tr w:rsidR="00563639" w:rsidRPr="00563639" w14:paraId="35AC28CA" w14:textId="46237009" w:rsidTr="005A137C">
        <w:trPr>
          <w:trHeight w:val="305"/>
        </w:trPr>
        <w:tc>
          <w:tcPr>
            <w:tcW w:w="2311" w:type="dxa"/>
          </w:tcPr>
          <w:p w14:paraId="0B0759C7" w14:textId="20C3BD8F" w:rsidR="002E2CBD" w:rsidRPr="00563639" w:rsidRDefault="002E2CBD" w:rsidP="00952F31">
            <w:pPr>
              <w:spacing w:line="360" w:lineRule="auto"/>
              <w:jc w:val="both"/>
              <w:rPr>
                <w:rFonts w:ascii="Bookman Old Style" w:hAnsi="Bookman Old Style"/>
                <w:b/>
                <w:bCs/>
                <w:sz w:val="16"/>
                <w:szCs w:val="16"/>
              </w:rPr>
            </w:pPr>
            <w:r w:rsidRPr="00563639">
              <w:rPr>
                <w:rFonts w:ascii="Bookman Old Style" w:hAnsi="Bookman Old Style"/>
                <w:b/>
                <w:bCs/>
                <w:sz w:val="16"/>
                <w:szCs w:val="16"/>
              </w:rPr>
              <w:t>Profil Risiko</w:t>
            </w:r>
          </w:p>
        </w:tc>
        <w:tc>
          <w:tcPr>
            <w:tcW w:w="902" w:type="dxa"/>
            <w:shd w:val="clear" w:color="auto" w:fill="7F7F7F" w:themeFill="text1" w:themeFillTint="80"/>
          </w:tcPr>
          <w:p w14:paraId="340BE0EA"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46C03EA2"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70" w:type="dxa"/>
          </w:tcPr>
          <w:p w14:paraId="582FAD95"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3" w:type="dxa"/>
          </w:tcPr>
          <w:p w14:paraId="38231A13"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991" w:type="dxa"/>
            <w:shd w:val="clear" w:color="auto" w:fill="7F7F7F" w:themeFill="text1" w:themeFillTint="80"/>
          </w:tcPr>
          <w:p w14:paraId="617C4520"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7DE87281"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120" w:type="dxa"/>
          </w:tcPr>
          <w:p w14:paraId="2B3789A5"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6" w:type="dxa"/>
          </w:tcPr>
          <w:p w14:paraId="588DEAAD" w14:textId="77777777" w:rsidR="002E2CBD" w:rsidRPr="00563639" w:rsidRDefault="002E2CBD" w:rsidP="00952F31">
            <w:pPr>
              <w:spacing w:line="360" w:lineRule="auto"/>
              <w:jc w:val="both"/>
              <w:rPr>
                <w:rFonts w:ascii="Bookman Old Style" w:hAnsi="Bookman Old Style"/>
                <w:b/>
                <w:bCs/>
                <w:sz w:val="16"/>
                <w:szCs w:val="16"/>
                <w:lang w:val="id-ID"/>
              </w:rPr>
            </w:pPr>
          </w:p>
        </w:tc>
      </w:tr>
      <w:tr w:rsidR="00563639" w:rsidRPr="00563639" w14:paraId="5B7A91BA" w14:textId="5770CDC8" w:rsidTr="005A137C">
        <w:trPr>
          <w:trHeight w:val="305"/>
        </w:trPr>
        <w:tc>
          <w:tcPr>
            <w:tcW w:w="2311" w:type="dxa"/>
          </w:tcPr>
          <w:p w14:paraId="2029D05C" w14:textId="6C4A2E4C" w:rsidR="002E2CBD" w:rsidRPr="00563639" w:rsidRDefault="002E2CBD" w:rsidP="00952F31">
            <w:pPr>
              <w:spacing w:line="360" w:lineRule="auto"/>
              <w:jc w:val="both"/>
              <w:rPr>
                <w:rFonts w:ascii="Bookman Old Style" w:hAnsi="Bookman Old Style"/>
                <w:b/>
                <w:bCs/>
                <w:sz w:val="16"/>
                <w:szCs w:val="16"/>
              </w:rPr>
            </w:pPr>
            <w:r w:rsidRPr="00563639">
              <w:rPr>
                <w:rFonts w:ascii="Bookman Old Style" w:hAnsi="Bookman Old Style"/>
                <w:b/>
                <w:bCs/>
                <w:sz w:val="16"/>
                <w:szCs w:val="16"/>
              </w:rPr>
              <w:t>Tata Kelola</w:t>
            </w:r>
          </w:p>
        </w:tc>
        <w:tc>
          <w:tcPr>
            <w:tcW w:w="902" w:type="dxa"/>
            <w:shd w:val="clear" w:color="auto" w:fill="7F7F7F" w:themeFill="text1" w:themeFillTint="80"/>
          </w:tcPr>
          <w:p w14:paraId="7F2B0D32"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31A624B6"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70" w:type="dxa"/>
          </w:tcPr>
          <w:p w14:paraId="4DDB232C"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3" w:type="dxa"/>
          </w:tcPr>
          <w:p w14:paraId="6AE12CA4"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991" w:type="dxa"/>
            <w:shd w:val="clear" w:color="auto" w:fill="7F7F7F" w:themeFill="text1" w:themeFillTint="80"/>
          </w:tcPr>
          <w:p w14:paraId="544C3C1B"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47AD65C8"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120" w:type="dxa"/>
          </w:tcPr>
          <w:p w14:paraId="311525D2"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6" w:type="dxa"/>
          </w:tcPr>
          <w:p w14:paraId="1D9350D1" w14:textId="77777777" w:rsidR="002E2CBD" w:rsidRPr="00563639" w:rsidRDefault="002E2CBD" w:rsidP="00952F31">
            <w:pPr>
              <w:spacing w:line="360" w:lineRule="auto"/>
              <w:jc w:val="both"/>
              <w:rPr>
                <w:rFonts w:ascii="Bookman Old Style" w:hAnsi="Bookman Old Style"/>
                <w:b/>
                <w:bCs/>
                <w:sz w:val="16"/>
                <w:szCs w:val="16"/>
                <w:lang w:val="id-ID"/>
              </w:rPr>
            </w:pPr>
          </w:p>
        </w:tc>
      </w:tr>
      <w:tr w:rsidR="00563639" w:rsidRPr="00563639" w14:paraId="77C11347" w14:textId="14E02B7B" w:rsidTr="005A137C">
        <w:trPr>
          <w:trHeight w:val="305"/>
        </w:trPr>
        <w:tc>
          <w:tcPr>
            <w:tcW w:w="2311" w:type="dxa"/>
          </w:tcPr>
          <w:p w14:paraId="6C63268E" w14:textId="616C96FA" w:rsidR="002E2CBD" w:rsidRPr="00563639" w:rsidRDefault="00B01AEB" w:rsidP="00B01AEB">
            <w:pPr>
              <w:spacing w:line="360" w:lineRule="auto"/>
              <w:jc w:val="both"/>
              <w:rPr>
                <w:rFonts w:ascii="Bookman Old Style" w:hAnsi="Bookman Old Style"/>
                <w:sz w:val="16"/>
                <w:szCs w:val="16"/>
              </w:rPr>
            </w:pPr>
            <w:r w:rsidRPr="00563639">
              <w:rPr>
                <w:rFonts w:ascii="Bookman Old Style" w:hAnsi="Bookman Old Style"/>
                <w:b/>
                <w:bCs/>
                <w:sz w:val="16"/>
                <w:szCs w:val="16"/>
              </w:rPr>
              <w:t>Rentabilitas</w:t>
            </w:r>
          </w:p>
        </w:tc>
        <w:tc>
          <w:tcPr>
            <w:tcW w:w="902" w:type="dxa"/>
            <w:shd w:val="clear" w:color="auto" w:fill="7F7F7F" w:themeFill="text1" w:themeFillTint="80"/>
          </w:tcPr>
          <w:p w14:paraId="32CB005C"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shd w:val="clear" w:color="auto" w:fill="auto"/>
          </w:tcPr>
          <w:p w14:paraId="30D99D1E"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70" w:type="dxa"/>
          </w:tcPr>
          <w:p w14:paraId="276D5D9E"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3" w:type="dxa"/>
          </w:tcPr>
          <w:p w14:paraId="29AD4872"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991" w:type="dxa"/>
            <w:shd w:val="clear" w:color="auto" w:fill="7F7F7F" w:themeFill="text1" w:themeFillTint="80"/>
          </w:tcPr>
          <w:p w14:paraId="280CAB38"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541E56F1"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120" w:type="dxa"/>
          </w:tcPr>
          <w:p w14:paraId="338FF7B0"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6" w:type="dxa"/>
          </w:tcPr>
          <w:p w14:paraId="76F0C594" w14:textId="77777777" w:rsidR="002E2CBD" w:rsidRPr="00563639" w:rsidRDefault="002E2CBD" w:rsidP="00952F31">
            <w:pPr>
              <w:spacing w:line="360" w:lineRule="auto"/>
              <w:jc w:val="both"/>
              <w:rPr>
                <w:rFonts w:ascii="Bookman Old Style" w:hAnsi="Bookman Old Style"/>
                <w:b/>
                <w:bCs/>
                <w:sz w:val="16"/>
                <w:szCs w:val="16"/>
                <w:lang w:val="id-ID"/>
              </w:rPr>
            </w:pPr>
          </w:p>
        </w:tc>
      </w:tr>
      <w:tr w:rsidR="00563639" w:rsidRPr="00563639" w14:paraId="46D3B74F" w14:textId="77777777" w:rsidTr="005A137C">
        <w:trPr>
          <w:trHeight w:val="305"/>
        </w:trPr>
        <w:tc>
          <w:tcPr>
            <w:tcW w:w="2311" w:type="dxa"/>
          </w:tcPr>
          <w:p w14:paraId="35B946D5" w14:textId="5A1D2293" w:rsidR="00B01AEB" w:rsidRPr="00563639" w:rsidRDefault="00B01AEB" w:rsidP="005C4851">
            <w:pPr>
              <w:pStyle w:val="ListParagraph"/>
              <w:numPr>
                <w:ilvl w:val="0"/>
                <w:numId w:val="12"/>
              </w:numPr>
              <w:spacing w:line="360" w:lineRule="auto"/>
              <w:jc w:val="both"/>
              <w:rPr>
                <w:rFonts w:ascii="Bookman Old Style" w:hAnsi="Bookman Old Style"/>
                <w:sz w:val="16"/>
                <w:szCs w:val="16"/>
              </w:rPr>
            </w:pPr>
            <w:r w:rsidRPr="00563639">
              <w:rPr>
                <w:rFonts w:ascii="Bookman Old Style" w:hAnsi="Bookman Old Style"/>
                <w:i/>
                <w:iCs/>
                <w:sz w:val="16"/>
                <w:szCs w:val="16"/>
              </w:rPr>
              <w:t>Return on Asset</w:t>
            </w:r>
            <w:r w:rsidRPr="00563639">
              <w:rPr>
                <w:rFonts w:ascii="Bookman Old Style" w:hAnsi="Bookman Old Style"/>
                <w:sz w:val="16"/>
                <w:szCs w:val="16"/>
              </w:rPr>
              <w:t xml:space="preserve"> (ROA)</w:t>
            </w:r>
          </w:p>
        </w:tc>
        <w:tc>
          <w:tcPr>
            <w:tcW w:w="902" w:type="dxa"/>
            <w:shd w:val="clear" w:color="auto" w:fill="auto"/>
          </w:tcPr>
          <w:p w14:paraId="1FDF2A14"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020" w:type="dxa"/>
            <w:shd w:val="clear" w:color="auto" w:fill="auto"/>
          </w:tcPr>
          <w:p w14:paraId="4F5E0CCB"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070" w:type="dxa"/>
            <w:shd w:val="clear" w:color="auto" w:fill="7F7F7F" w:themeFill="text1" w:themeFillTint="80"/>
          </w:tcPr>
          <w:p w14:paraId="661DA52E"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273" w:type="dxa"/>
            <w:shd w:val="clear" w:color="auto" w:fill="7F7F7F" w:themeFill="text1" w:themeFillTint="80"/>
          </w:tcPr>
          <w:p w14:paraId="1A56C2F6"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991" w:type="dxa"/>
          </w:tcPr>
          <w:p w14:paraId="0D820467"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020" w:type="dxa"/>
          </w:tcPr>
          <w:p w14:paraId="4FEF9D43"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120" w:type="dxa"/>
            <w:shd w:val="clear" w:color="auto" w:fill="7F7F7F" w:themeFill="text1" w:themeFillTint="80"/>
          </w:tcPr>
          <w:p w14:paraId="3670F5DF" w14:textId="77777777" w:rsidR="00B01AEB" w:rsidRPr="00563639" w:rsidRDefault="00B01AEB" w:rsidP="00B01AEB">
            <w:pPr>
              <w:spacing w:line="360" w:lineRule="auto"/>
              <w:jc w:val="both"/>
              <w:rPr>
                <w:rFonts w:ascii="Bookman Old Style" w:hAnsi="Bookman Old Style"/>
                <w:b/>
                <w:bCs/>
                <w:sz w:val="16"/>
                <w:szCs w:val="16"/>
                <w:lang w:val="id-ID"/>
              </w:rPr>
            </w:pPr>
          </w:p>
        </w:tc>
        <w:tc>
          <w:tcPr>
            <w:tcW w:w="1276" w:type="dxa"/>
            <w:shd w:val="clear" w:color="auto" w:fill="7F7F7F" w:themeFill="text1" w:themeFillTint="80"/>
          </w:tcPr>
          <w:p w14:paraId="26954062" w14:textId="77777777" w:rsidR="00B01AEB" w:rsidRPr="00563639" w:rsidRDefault="00B01AEB" w:rsidP="00B01AEB">
            <w:pPr>
              <w:spacing w:line="360" w:lineRule="auto"/>
              <w:jc w:val="both"/>
              <w:rPr>
                <w:rFonts w:ascii="Bookman Old Style" w:hAnsi="Bookman Old Style"/>
                <w:b/>
                <w:bCs/>
                <w:sz w:val="16"/>
                <w:szCs w:val="16"/>
                <w:lang w:val="id-ID"/>
              </w:rPr>
            </w:pPr>
          </w:p>
        </w:tc>
      </w:tr>
      <w:tr w:rsidR="00563639" w:rsidRPr="00563639" w14:paraId="1E99E1F5" w14:textId="0DD8ABF1" w:rsidTr="005A137C">
        <w:trPr>
          <w:trHeight w:val="305"/>
        </w:trPr>
        <w:tc>
          <w:tcPr>
            <w:tcW w:w="2311" w:type="dxa"/>
          </w:tcPr>
          <w:p w14:paraId="7FF0D4B6" w14:textId="2B0A1470" w:rsidR="002E2CBD" w:rsidRPr="00563639" w:rsidRDefault="002E2CBD" w:rsidP="005C4851">
            <w:pPr>
              <w:pStyle w:val="ListParagraph"/>
              <w:numPr>
                <w:ilvl w:val="0"/>
                <w:numId w:val="12"/>
              </w:numPr>
              <w:spacing w:line="360" w:lineRule="auto"/>
              <w:jc w:val="both"/>
              <w:rPr>
                <w:rFonts w:ascii="Bookman Old Style" w:hAnsi="Bookman Old Style"/>
                <w:sz w:val="16"/>
                <w:szCs w:val="16"/>
              </w:rPr>
            </w:pPr>
            <w:r w:rsidRPr="00563639">
              <w:rPr>
                <w:rFonts w:ascii="Bookman Old Style" w:hAnsi="Bookman Old Style"/>
                <w:sz w:val="16"/>
                <w:szCs w:val="16"/>
              </w:rPr>
              <w:t>Rasio Beban Operasional terhadap Pendapatan Operasional (BOPO)</w:t>
            </w:r>
          </w:p>
        </w:tc>
        <w:tc>
          <w:tcPr>
            <w:tcW w:w="902" w:type="dxa"/>
            <w:shd w:val="clear" w:color="auto" w:fill="auto"/>
          </w:tcPr>
          <w:p w14:paraId="551D5795"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shd w:val="clear" w:color="auto" w:fill="auto"/>
          </w:tcPr>
          <w:p w14:paraId="61B5C692"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70" w:type="dxa"/>
            <w:shd w:val="clear" w:color="auto" w:fill="7F7F7F" w:themeFill="text1" w:themeFillTint="80"/>
          </w:tcPr>
          <w:p w14:paraId="158FA7E8"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3" w:type="dxa"/>
            <w:shd w:val="clear" w:color="auto" w:fill="7F7F7F" w:themeFill="text1" w:themeFillTint="80"/>
          </w:tcPr>
          <w:p w14:paraId="43293317"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991" w:type="dxa"/>
          </w:tcPr>
          <w:p w14:paraId="764852C0"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020" w:type="dxa"/>
          </w:tcPr>
          <w:p w14:paraId="5D9C9AF4"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120" w:type="dxa"/>
            <w:shd w:val="clear" w:color="auto" w:fill="7F7F7F" w:themeFill="text1" w:themeFillTint="80"/>
          </w:tcPr>
          <w:p w14:paraId="587DF0E3" w14:textId="77777777" w:rsidR="002E2CBD" w:rsidRPr="00563639" w:rsidRDefault="002E2CBD" w:rsidP="00952F31">
            <w:pPr>
              <w:spacing w:line="360" w:lineRule="auto"/>
              <w:jc w:val="both"/>
              <w:rPr>
                <w:rFonts w:ascii="Bookman Old Style" w:hAnsi="Bookman Old Style"/>
                <w:b/>
                <w:bCs/>
                <w:sz w:val="16"/>
                <w:szCs w:val="16"/>
                <w:lang w:val="id-ID"/>
              </w:rPr>
            </w:pPr>
          </w:p>
        </w:tc>
        <w:tc>
          <w:tcPr>
            <w:tcW w:w="1276" w:type="dxa"/>
            <w:shd w:val="clear" w:color="auto" w:fill="7F7F7F" w:themeFill="text1" w:themeFillTint="80"/>
          </w:tcPr>
          <w:p w14:paraId="4C48E2B0" w14:textId="77777777" w:rsidR="002E2CBD" w:rsidRPr="00563639" w:rsidRDefault="002E2CBD" w:rsidP="00952F31">
            <w:pPr>
              <w:spacing w:line="360" w:lineRule="auto"/>
              <w:jc w:val="both"/>
              <w:rPr>
                <w:rFonts w:ascii="Bookman Old Style" w:hAnsi="Bookman Old Style"/>
                <w:b/>
                <w:bCs/>
                <w:sz w:val="16"/>
                <w:szCs w:val="16"/>
                <w:lang w:val="id-ID"/>
              </w:rPr>
            </w:pPr>
          </w:p>
        </w:tc>
      </w:tr>
      <w:tr w:rsidR="00563639" w:rsidRPr="00563639" w14:paraId="677E9703" w14:textId="232D653D" w:rsidTr="005A137C">
        <w:trPr>
          <w:trHeight w:val="305"/>
        </w:trPr>
        <w:tc>
          <w:tcPr>
            <w:tcW w:w="2311" w:type="dxa"/>
          </w:tcPr>
          <w:p w14:paraId="537E8DD5" w14:textId="117423C7" w:rsidR="002E2CBD" w:rsidRPr="00563639" w:rsidRDefault="002E2CBD" w:rsidP="005C4851">
            <w:pPr>
              <w:pStyle w:val="ListParagraph"/>
              <w:numPr>
                <w:ilvl w:val="0"/>
                <w:numId w:val="12"/>
              </w:numPr>
              <w:spacing w:line="360" w:lineRule="auto"/>
              <w:jc w:val="both"/>
              <w:rPr>
                <w:rFonts w:ascii="Bookman Old Style" w:hAnsi="Bookman Old Style"/>
                <w:sz w:val="16"/>
                <w:szCs w:val="16"/>
              </w:rPr>
            </w:pPr>
            <w:r w:rsidRPr="00563639">
              <w:rPr>
                <w:rFonts w:ascii="Bookman Old Style" w:hAnsi="Bookman Old Style"/>
                <w:i/>
                <w:iCs/>
                <w:sz w:val="16"/>
                <w:szCs w:val="16"/>
              </w:rPr>
              <w:t>Net Interest Margin</w:t>
            </w:r>
            <w:r w:rsidRPr="00563639">
              <w:rPr>
                <w:rFonts w:ascii="Bookman Old Style" w:hAnsi="Bookman Old Style"/>
                <w:sz w:val="16"/>
                <w:szCs w:val="16"/>
              </w:rPr>
              <w:t xml:space="preserve"> (NIM)</w:t>
            </w:r>
            <w:r w:rsidR="00A07C29" w:rsidRPr="00563639">
              <w:rPr>
                <w:rFonts w:ascii="Bookman Old Style" w:hAnsi="Bookman Old Style"/>
                <w:sz w:val="16"/>
                <w:szCs w:val="16"/>
              </w:rPr>
              <w:t>/</w:t>
            </w:r>
            <w:r w:rsidR="00A07C29" w:rsidRPr="00563639">
              <w:rPr>
                <w:rFonts w:ascii="Bookman Old Style" w:hAnsi="Bookman Old Style"/>
                <w:i/>
                <w:iCs/>
                <w:sz w:val="16"/>
                <w:szCs w:val="16"/>
              </w:rPr>
              <w:t xml:space="preserve"> Net </w:t>
            </w:r>
            <w:r w:rsidR="00A07C29" w:rsidRPr="00563639">
              <w:rPr>
                <w:rFonts w:ascii="Bookman Old Style" w:hAnsi="Bookman Old Style"/>
                <w:iCs/>
                <w:sz w:val="16"/>
                <w:szCs w:val="16"/>
              </w:rPr>
              <w:t xml:space="preserve">Imbalan </w:t>
            </w:r>
            <w:r w:rsidR="00A07C29" w:rsidRPr="00563639">
              <w:rPr>
                <w:rFonts w:ascii="Bookman Old Style" w:hAnsi="Bookman Old Style"/>
                <w:sz w:val="16"/>
                <w:szCs w:val="16"/>
              </w:rPr>
              <w:t>(NI)</w:t>
            </w:r>
          </w:p>
        </w:tc>
        <w:tc>
          <w:tcPr>
            <w:tcW w:w="902" w:type="dxa"/>
          </w:tcPr>
          <w:p w14:paraId="3913F9DF" w14:textId="77777777"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4E65C384" w14:textId="77777777" w:rsidR="002E2CBD" w:rsidRPr="00563639" w:rsidRDefault="002E2CBD" w:rsidP="00952F31">
            <w:pPr>
              <w:spacing w:line="360" w:lineRule="auto"/>
              <w:jc w:val="both"/>
              <w:rPr>
                <w:rFonts w:ascii="Bookman Old Style" w:hAnsi="Bookman Old Style"/>
                <w:sz w:val="16"/>
                <w:szCs w:val="16"/>
                <w:lang w:val="id-ID"/>
              </w:rPr>
            </w:pPr>
          </w:p>
        </w:tc>
        <w:tc>
          <w:tcPr>
            <w:tcW w:w="1070" w:type="dxa"/>
            <w:shd w:val="clear" w:color="auto" w:fill="7F7F7F" w:themeFill="text1" w:themeFillTint="80"/>
          </w:tcPr>
          <w:p w14:paraId="310A812F" w14:textId="77777777" w:rsidR="002E2CBD" w:rsidRPr="00563639" w:rsidRDefault="002E2CBD" w:rsidP="00952F31">
            <w:pPr>
              <w:spacing w:line="360" w:lineRule="auto"/>
              <w:jc w:val="both"/>
              <w:rPr>
                <w:rFonts w:ascii="Bookman Old Style" w:hAnsi="Bookman Old Style"/>
                <w:sz w:val="16"/>
                <w:szCs w:val="16"/>
                <w:lang w:val="id-ID"/>
              </w:rPr>
            </w:pPr>
          </w:p>
        </w:tc>
        <w:tc>
          <w:tcPr>
            <w:tcW w:w="1273" w:type="dxa"/>
            <w:shd w:val="clear" w:color="auto" w:fill="7F7F7F" w:themeFill="text1" w:themeFillTint="80"/>
          </w:tcPr>
          <w:p w14:paraId="7B0AC6EE" w14:textId="77777777" w:rsidR="002E2CBD" w:rsidRPr="00563639" w:rsidRDefault="002E2CBD" w:rsidP="00952F31">
            <w:pPr>
              <w:spacing w:line="360" w:lineRule="auto"/>
              <w:jc w:val="both"/>
              <w:rPr>
                <w:rFonts w:ascii="Bookman Old Style" w:hAnsi="Bookman Old Style"/>
                <w:sz w:val="16"/>
                <w:szCs w:val="16"/>
                <w:lang w:val="id-ID"/>
              </w:rPr>
            </w:pPr>
          </w:p>
        </w:tc>
        <w:tc>
          <w:tcPr>
            <w:tcW w:w="991" w:type="dxa"/>
          </w:tcPr>
          <w:p w14:paraId="1A50BF08" w14:textId="77777777"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5766F5FB" w14:textId="77777777" w:rsidR="002E2CBD" w:rsidRPr="00563639" w:rsidRDefault="002E2CBD" w:rsidP="00952F31">
            <w:pPr>
              <w:spacing w:line="360" w:lineRule="auto"/>
              <w:jc w:val="both"/>
              <w:rPr>
                <w:rFonts w:ascii="Bookman Old Style" w:hAnsi="Bookman Old Style"/>
                <w:sz w:val="16"/>
                <w:szCs w:val="16"/>
                <w:lang w:val="id-ID"/>
              </w:rPr>
            </w:pPr>
          </w:p>
        </w:tc>
        <w:tc>
          <w:tcPr>
            <w:tcW w:w="1120" w:type="dxa"/>
            <w:shd w:val="clear" w:color="auto" w:fill="7F7F7F" w:themeFill="text1" w:themeFillTint="80"/>
          </w:tcPr>
          <w:p w14:paraId="7771DD7E" w14:textId="77777777" w:rsidR="002E2CBD" w:rsidRPr="00563639" w:rsidRDefault="002E2CBD" w:rsidP="00952F31">
            <w:pPr>
              <w:spacing w:line="360" w:lineRule="auto"/>
              <w:jc w:val="both"/>
              <w:rPr>
                <w:rFonts w:ascii="Bookman Old Style" w:hAnsi="Bookman Old Style"/>
                <w:sz w:val="16"/>
                <w:szCs w:val="16"/>
                <w:lang w:val="id-ID"/>
              </w:rPr>
            </w:pPr>
          </w:p>
        </w:tc>
        <w:tc>
          <w:tcPr>
            <w:tcW w:w="1276" w:type="dxa"/>
            <w:shd w:val="clear" w:color="auto" w:fill="7F7F7F" w:themeFill="text1" w:themeFillTint="80"/>
          </w:tcPr>
          <w:p w14:paraId="1F918CD6" w14:textId="77777777" w:rsidR="002E2CBD" w:rsidRPr="00563639" w:rsidRDefault="002E2CBD" w:rsidP="00952F31">
            <w:pPr>
              <w:spacing w:line="360" w:lineRule="auto"/>
              <w:jc w:val="both"/>
              <w:rPr>
                <w:rFonts w:ascii="Bookman Old Style" w:hAnsi="Bookman Old Style"/>
                <w:sz w:val="16"/>
                <w:szCs w:val="16"/>
                <w:lang w:val="id-ID"/>
              </w:rPr>
            </w:pPr>
          </w:p>
        </w:tc>
      </w:tr>
      <w:tr w:rsidR="00563639" w:rsidRPr="00563639" w14:paraId="6E1C4DA0" w14:textId="21CECA24" w:rsidTr="005A137C">
        <w:trPr>
          <w:trHeight w:val="305"/>
        </w:trPr>
        <w:tc>
          <w:tcPr>
            <w:tcW w:w="2311" w:type="dxa"/>
            <w:hideMark/>
          </w:tcPr>
          <w:p w14:paraId="0D85E37F" w14:textId="7E2E6A52" w:rsidR="002E2CBD" w:rsidRPr="00563639" w:rsidRDefault="00B01AEB" w:rsidP="00B01AEB">
            <w:pPr>
              <w:spacing w:line="360" w:lineRule="auto"/>
              <w:jc w:val="both"/>
              <w:rPr>
                <w:rFonts w:ascii="Bookman Old Style" w:hAnsi="Bookman Old Style"/>
                <w:sz w:val="16"/>
                <w:szCs w:val="16"/>
                <w:lang w:val="id-ID"/>
              </w:rPr>
            </w:pPr>
            <w:r w:rsidRPr="00563639">
              <w:rPr>
                <w:rFonts w:ascii="Bookman Old Style" w:hAnsi="Bookman Old Style"/>
                <w:b/>
                <w:bCs/>
                <w:sz w:val="16"/>
                <w:szCs w:val="16"/>
              </w:rPr>
              <w:t>Permodalan</w:t>
            </w:r>
          </w:p>
        </w:tc>
        <w:tc>
          <w:tcPr>
            <w:tcW w:w="902" w:type="dxa"/>
            <w:shd w:val="clear" w:color="auto" w:fill="7F7F7F" w:themeFill="text1" w:themeFillTint="80"/>
          </w:tcPr>
          <w:p w14:paraId="6475463E" w14:textId="7B820B6A"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0214A0D4" w14:textId="354036C6" w:rsidR="002E2CBD" w:rsidRPr="00563639" w:rsidRDefault="002E2CBD" w:rsidP="00952F31">
            <w:pPr>
              <w:spacing w:line="360" w:lineRule="auto"/>
              <w:jc w:val="both"/>
              <w:rPr>
                <w:rFonts w:ascii="Bookman Old Style" w:hAnsi="Bookman Old Style"/>
                <w:sz w:val="16"/>
                <w:szCs w:val="16"/>
                <w:lang w:val="id-ID"/>
              </w:rPr>
            </w:pPr>
          </w:p>
        </w:tc>
        <w:tc>
          <w:tcPr>
            <w:tcW w:w="1070" w:type="dxa"/>
          </w:tcPr>
          <w:p w14:paraId="6C6A927F" w14:textId="6A0DFA17" w:rsidR="002E2CBD" w:rsidRPr="00563639" w:rsidRDefault="002E2CBD" w:rsidP="00952F31">
            <w:pPr>
              <w:spacing w:line="360" w:lineRule="auto"/>
              <w:jc w:val="both"/>
              <w:rPr>
                <w:rFonts w:ascii="Bookman Old Style" w:hAnsi="Bookman Old Style"/>
                <w:sz w:val="16"/>
                <w:szCs w:val="16"/>
                <w:lang w:val="id-ID"/>
              </w:rPr>
            </w:pPr>
          </w:p>
        </w:tc>
        <w:tc>
          <w:tcPr>
            <w:tcW w:w="1273" w:type="dxa"/>
          </w:tcPr>
          <w:p w14:paraId="4F82F5CB" w14:textId="33C36532" w:rsidR="002E2CBD" w:rsidRPr="00563639" w:rsidRDefault="002E2CBD" w:rsidP="00952F31">
            <w:pPr>
              <w:spacing w:line="360" w:lineRule="auto"/>
              <w:jc w:val="both"/>
              <w:rPr>
                <w:rFonts w:ascii="Bookman Old Style" w:hAnsi="Bookman Old Style"/>
                <w:sz w:val="16"/>
                <w:szCs w:val="16"/>
                <w:lang w:val="id-ID"/>
              </w:rPr>
            </w:pPr>
          </w:p>
        </w:tc>
        <w:tc>
          <w:tcPr>
            <w:tcW w:w="991" w:type="dxa"/>
            <w:shd w:val="clear" w:color="auto" w:fill="7F7F7F" w:themeFill="text1" w:themeFillTint="80"/>
          </w:tcPr>
          <w:p w14:paraId="0FF01965" w14:textId="77777777"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3F6E1DB1" w14:textId="77777777" w:rsidR="002E2CBD" w:rsidRPr="00563639" w:rsidRDefault="002E2CBD" w:rsidP="00952F31">
            <w:pPr>
              <w:spacing w:line="360" w:lineRule="auto"/>
              <w:jc w:val="both"/>
              <w:rPr>
                <w:rFonts w:ascii="Bookman Old Style" w:hAnsi="Bookman Old Style"/>
                <w:sz w:val="16"/>
                <w:szCs w:val="16"/>
                <w:lang w:val="id-ID"/>
              </w:rPr>
            </w:pPr>
          </w:p>
        </w:tc>
        <w:tc>
          <w:tcPr>
            <w:tcW w:w="1120" w:type="dxa"/>
          </w:tcPr>
          <w:p w14:paraId="6CC7C947" w14:textId="77777777" w:rsidR="002E2CBD" w:rsidRPr="00563639" w:rsidRDefault="002E2CBD" w:rsidP="00952F31">
            <w:pPr>
              <w:spacing w:line="360" w:lineRule="auto"/>
              <w:jc w:val="both"/>
              <w:rPr>
                <w:rFonts w:ascii="Bookman Old Style" w:hAnsi="Bookman Old Style"/>
                <w:sz w:val="16"/>
                <w:szCs w:val="16"/>
                <w:lang w:val="id-ID"/>
              </w:rPr>
            </w:pPr>
          </w:p>
        </w:tc>
        <w:tc>
          <w:tcPr>
            <w:tcW w:w="1276" w:type="dxa"/>
          </w:tcPr>
          <w:p w14:paraId="152D8D70" w14:textId="77777777" w:rsidR="002E2CBD" w:rsidRPr="00563639" w:rsidRDefault="002E2CBD" w:rsidP="00952F31">
            <w:pPr>
              <w:spacing w:line="360" w:lineRule="auto"/>
              <w:jc w:val="both"/>
              <w:rPr>
                <w:rFonts w:ascii="Bookman Old Style" w:hAnsi="Bookman Old Style"/>
                <w:sz w:val="16"/>
                <w:szCs w:val="16"/>
                <w:lang w:val="id-ID"/>
              </w:rPr>
            </w:pPr>
          </w:p>
        </w:tc>
      </w:tr>
      <w:tr w:rsidR="00563639" w:rsidRPr="00563639" w14:paraId="766FA7AC" w14:textId="77777777" w:rsidTr="005A137C">
        <w:trPr>
          <w:trHeight w:val="305"/>
        </w:trPr>
        <w:tc>
          <w:tcPr>
            <w:tcW w:w="2311" w:type="dxa"/>
          </w:tcPr>
          <w:p w14:paraId="361CDCF6" w14:textId="39656EEB" w:rsidR="00B01AEB" w:rsidRPr="00563639" w:rsidRDefault="00B01AEB" w:rsidP="005C4851">
            <w:pPr>
              <w:pStyle w:val="ListParagraph"/>
              <w:numPr>
                <w:ilvl w:val="0"/>
                <w:numId w:val="13"/>
              </w:numPr>
              <w:spacing w:line="360" w:lineRule="auto"/>
              <w:jc w:val="both"/>
              <w:rPr>
                <w:rFonts w:ascii="Bookman Old Style" w:hAnsi="Bookman Old Style"/>
                <w:sz w:val="16"/>
                <w:szCs w:val="16"/>
              </w:rPr>
            </w:pPr>
            <w:r w:rsidRPr="00563639">
              <w:rPr>
                <w:rFonts w:ascii="Bookman Old Style" w:hAnsi="Bookman Old Style"/>
                <w:sz w:val="16"/>
                <w:szCs w:val="16"/>
              </w:rPr>
              <w:t>Rasio KPMM</w:t>
            </w:r>
          </w:p>
        </w:tc>
        <w:tc>
          <w:tcPr>
            <w:tcW w:w="902" w:type="dxa"/>
          </w:tcPr>
          <w:p w14:paraId="0C559F2A" w14:textId="77777777" w:rsidR="00B01AEB" w:rsidRPr="00563639" w:rsidRDefault="00B01AEB" w:rsidP="00B01AEB">
            <w:pPr>
              <w:spacing w:line="360" w:lineRule="auto"/>
              <w:jc w:val="both"/>
              <w:rPr>
                <w:rFonts w:ascii="Bookman Old Style" w:hAnsi="Bookman Old Style"/>
                <w:sz w:val="16"/>
                <w:szCs w:val="16"/>
                <w:lang w:val="id-ID"/>
              </w:rPr>
            </w:pPr>
          </w:p>
        </w:tc>
        <w:tc>
          <w:tcPr>
            <w:tcW w:w="1020" w:type="dxa"/>
          </w:tcPr>
          <w:p w14:paraId="4BC7C0E9" w14:textId="77777777" w:rsidR="00B01AEB" w:rsidRPr="00563639" w:rsidRDefault="00B01AEB" w:rsidP="00B01AEB">
            <w:pPr>
              <w:spacing w:line="360" w:lineRule="auto"/>
              <w:jc w:val="both"/>
              <w:rPr>
                <w:rFonts w:ascii="Bookman Old Style" w:hAnsi="Bookman Old Style"/>
                <w:sz w:val="16"/>
                <w:szCs w:val="16"/>
                <w:lang w:val="id-ID"/>
              </w:rPr>
            </w:pPr>
          </w:p>
        </w:tc>
        <w:tc>
          <w:tcPr>
            <w:tcW w:w="1070" w:type="dxa"/>
            <w:shd w:val="clear" w:color="auto" w:fill="7F7F7F" w:themeFill="text1" w:themeFillTint="80"/>
          </w:tcPr>
          <w:p w14:paraId="49407C64" w14:textId="77777777" w:rsidR="00B01AEB" w:rsidRPr="00563639" w:rsidRDefault="00B01AEB" w:rsidP="00B01AEB">
            <w:pPr>
              <w:spacing w:line="360" w:lineRule="auto"/>
              <w:jc w:val="both"/>
              <w:rPr>
                <w:rFonts w:ascii="Bookman Old Style" w:hAnsi="Bookman Old Style"/>
                <w:sz w:val="16"/>
                <w:szCs w:val="16"/>
                <w:lang w:val="id-ID"/>
              </w:rPr>
            </w:pPr>
          </w:p>
        </w:tc>
        <w:tc>
          <w:tcPr>
            <w:tcW w:w="1273" w:type="dxa"/>
            <w:shd w:val="clear" w:color="auto" w:fill="7F7F7F" w:themeFill="text1" w:themeFillTint="80"/>
          </w:tcPr>
          <w:p w14:paraId="49F0E8B0" w14:textId="77777777" w:rsidR="00B01AEB" w:rsidRPr="00563639" w:rsidRDefault="00B01AEB" w:rsidP="00B01AEB">
            <w:pPr>
              <w:spacing w:line="360" w:lineRule="auto"/>
              <w:jc w:val="both"/>
              <w:rPr>
                <w:rFonts w:ascii="Bookman Old Style" w:hAnsi="Bookman Old Style"/>
                <w:sz w:val="16"/>
                <w:szCs w:val="16"/>
                <w:lang w:val="id-ID"/>
              </w:rPr>
            </w:pPr>
          </w:p>
        </w:tc>
        <w:tc>
          <w:tcPr>
            <w:tcW w:w="991" w:type="dxa"/>
          </w:tcPr>
          <w:p w14:paraId="3A1B720B" w14:textId="77777777" w:rsidR="00B01AEB" w:rsidRPr="00563639" w:rsidRDefault="00B01AEB" w:rsidP="00B01AEB">
            <w:pPr>
              <w:spacing w:line="360" w:lineRule="auto"/>
              <w:jc w:val="both"/>
              <w:rPr>
                <w:rFonts w:ascii="Bookman Old Style" w:hAnsi="Bookman Old Style"/>
                <w:sz w:val="16"/>
                <w:szCs w:val="16"/>
                <w:lang w:val="id-ID"/>
              </w:rPr>
            </w:pPr>
          </w:p>
        </w:tc>
        <w:tc>
          <w:tcPr>
            <w:tcW w:w="1020" w:type="dxa"/>
          </w:tcPr>
          <w:p w14:paraId="49F2DC1F" w14:textId="77777777" w:rsidR="00B01AEB" w:rsidRPr="00563639" w:rsidRDefault="00B01AEB" w:rsidP="00B01AEB">
            <w:pPr>
              <w:spacing w:line="360" w:lineRule="auto"/>
              <w:jc w:val="both"/>
              <w:rPr>
                <w:rFonts w:ascii="Bookman Old Style" w:hAnsi="Bookman Old Style"/>
                <w:sz w:val="16"/>
                <w:szCs w:val="16"/>
                <w:lang w:val="id-ID"/>
              </w:rPr>
            </w:pPr>
          </w:p>
        </w:tc>
        <w:tc>
          <w:tcPr>
            <w:tcW w:w="1120" w:type="dxa"/>
            <w:shd w:val="clear" w:color="auto" w:fill="7F7F7F" w:themeFill="text1" w:themeFillTint="80"/>
          </w:tcPr>
          <w:p w14:paraId="04F38016" w14:textId="77777777" w:rsidR="00B01AEB" w:rsidRPr="00563639" w:rsidRDefault="00B01AEB" w:rsidP="00B01AEB">
            <w:pPr>
              <w:spacing w:line="360" w:lineRule="auto"/>
              <w:jc w:val="both"/>
              <w:rPr>
                <w:rFonts w:ascii="Bookman Old Style" w:hAnsi="Bookman Old Style"/>
                <w:sz w:val="16"/>
                <w:szCs w:val="16"/>
                <w:lang w:val="id-ID"/>
              </w:rPr>
            </w:pPr>
          </w:p>
        </w:tc>
        <w:tc>
          <w:tcPr>
            <w:tcW w:w="1276" w:type="dxa"/>
            <w:shd w:val="clear" w:color="auto" w:fill="7F7F7F" w:themeFill="text1" w:themeFillTint="80"/>
          </w:tcPr>
          <w:p w14:paraId="0C8571E9" w14:textId="77777777" w:rsidR="00B01AEB" w:rsidRPr="00563639" w:rsidRDefault="00B01AEB" w:rsidP="00B01AEB">
            <w:pPr>
              <w:spacing w:line="360" w:lineRule="auto"/>
              <w:jc w:val="both"/>
              <w:rPr>
                <w:rFonts w:ascii="Bookman Old Style" w:hAnsi="Bookman Old Style"/>
                <w:sz w:val="16"/>
                <w:szCs w:val="16"/>
                <w:lang w:val="id-ID"/>
              </w:rPr>
            </w:pPr>
          </w:p>
        </w:tc>
      </w:tr>
      <w:tr w:rsidR="00563639" w:rsidRPr="00563639" w14:paraId="4B7F3B49" w14:textId="0F97CAAC" w:rsidTr="005A137C">
        <w:trPr>
          <w:trHeight w:val="305"/>
        </w:trPr>
        <w:tc>
          <w:tcPr>
            <w:tcW w:w="2311" w:type="dxa"/>
            <w:hideMark/>
          </w:tcPr>
          <w:p w14:paraId="4EDAEE02" w14:textId="708AB442" w:rsidR="002E2CBD" w:rsidRPr="00563639" w:rsidRDefault="002E2CBD" w:rsidP="005C4851">
            <w:pPr>
              <w:pStyle w:val="ListParagraph"/>
              <w:numPr>
                <w:ilvl w:val="0"/>
                <w:numId w:val="13"/>
              </w:numPr>
              <w:spacing w:line="360" w:lineRule="auto"/>
              <w:jc w:val="both"/>
              <w:rPr>
                <w:rFonts w:ascii="Bookman Old Style" w:hAnsi="Bookman Old Style"/>
                <w:sz w:val="16"/>
                <w:szCs w:val="16"/>
                <w:lang w:val="id-ID"/>
              </w:rPr>
            </w:pPr>
            <w:r w:rsidRPr="00563639">
              <w:rPr>
                <w:rFonts w:ascii="Bookman Old Style" w:hAnsi="Bookman Old Style"/>
                <w:sz w:val="16"/>
                <w:szCs w:val="16"/>
              </w:rPr>
              <w:t xml:space="preserve">Rasio </w:t>
            </w:r>
            <w:r w:rsidR="00B85C42" w:rsidRPr="00563639">
              <w:rPr>
                <w:rFonts w:ascii="Bookman Old Style" w:hAnsi="Bookman Old Style"/>
                <w:sz w:val="16"/>
                <w:szCs w:val="16"/>
              </w:rPr>
              <w:t>MIAPB</w:t>
            </w:r>
          </w:p>
        </w:tc>
        <w:tc>
          <w:tcPr>
            <w:tcW w:w="902" w:type="dxa"/>
          </w:tcPr>
          <w:p w14:paraId="3FE9985F" w14:textId="292CC480"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7F873F96" w14:textId="7329E46B" w:rsidR="002E2CBD" w:rsidRPr="00563639" w:rsidRDefault="002E2CBD" w:rsidP="00952F31">
            <w:pPr>
              <w:spacing w:line="360" w:lineRule="auto"/>
              <w:jc w:val="both"/>
              <w:rPr>
                <w:rFonts w:ascii="Bookman Old Style" w:hAnsi="Bookman Old Style"/>
                <w:sz w:val="16"/>
                <w:szCs w:val="16"/>
                <w:lang w:val="id-ID"/>
              </w:rPr>
            </w:pPr>
          </w:p>
        </w:tc>
        <w:tc>
          <w:tcPr>
            <w:tcW w:w="1070" w:type="dxa"/>
            <w:shd w:val="clear" w:color="auto" w:fill="7F7F7F" w:themeFill="text1" w:themeFillTint="80"/>
          </w:tcPr>
          <w:p w14:paraId="029F5DD9" w14:textId="6D01A528" w:rsidR="002E2CBD" w:rsidRPr="00563639" w:rsidRDefault="002E2CBD" w:rsidP="00952F31">
            <w:pPr>
              <w:spacing w:line="360" w:lineRule="auto"/>
              <w:jc w:val="both"/>
              <w:rPr>
                <w:rFonts w:ascii="Bookman Old Style" w:hAnsi="Bookman Old Style"/>
                <w:sz w:val="16"/>
                <w:szCs w:val="16"/>
                <w:lang w:val="id-ID"/>
              </w:rPr>
            </w:pPr>
          </w:p>
        </w:tc>
        <w:tc>
          <w:tcPr>
            <w:tcW w:w="1273" w:type="dxa"/>
            <w:shd w:val="clear" w:color="auto" w:fill="7F7F7F" w:themeFill="text1" w:themeFillTint="80"/>
          </w:tcPr>
          <w:p w14:paraId="36E00727" w14:textId="46FCD845" w:rsidR="002E2CBD" w:rsidRPr="00563639" w:rsidRDefault="002E2CBD" w:rsidP="00952F31">
            <w:pPr>
              <w:spacing w:line="360" w:lineRule="auto"/>
              <w:jc w:val="both"/>
              <w:rPr>
                <w:rFonts w:ascii="Bookman Old Style" w:hAnsi="Bookman Old Style"/>
                <w:sz w:val="16"/>
                <w:szCs w:val="16"/>
                <w:lang w:val="id-ID"/>
              </w:rPr>
            </w:pPr>
          </w:p>
        </w:tc>
        <w:tc>
          <w:tcPr>
            <w:tcW w:w="991" w:type="dxa"/>
          </w:tcPr>
          <w:p w14:paraId="027C8757" w14:textId="77777777" w:rsidR="002E2CBD" w:rsidRPr="00563639" w:rsidRDefault="002E2CBD" w:rsidP="00952F31">
            <w:pPr>
              <w:spacing w:line="360" w:lineRule="auto"/>
              <w:jc w:val="both"/>
              <w:rPr>
                <w:rFonts w:ascii="Bookman Old Style" w:hAnsi="Bookman Old Style"/>
                <w:sz w:val="16"/>
                <w:szCs w:val="16"/>
                <w:lang w:val="id-ID"/>
              </w:rPr>
            </w:pPr>
          </w:p>
        </w:tc>
        <w:tc>
          <w:tcPr>
            <w:tcW w:w="1020" w:type="dxa"/>
          </w:tcPr>
          <w:p w14:paraId="0A5E9432" w14:textId="77777777" w:rsidR="002E2CBD" w:rsidRPr="00563639" w:rsidRDefault="002E2CBD" w:rsidP="00952F31">
            <w:pPr>
              <w:spacing w:line="360" w:lineRule="auto"/>
              <w:jc w:val="both"/>
              <w:rPr>
                <w:rFonts w:ascii="Bookman Old Style" w:hAnsi="Bookman Old Style"/>
                <w:sz w:val="16"/>
                <w:szCs w:val="16"/>
                <w:lang w:val="id-ID"/>
              </w:rPr>
            </w:pPr>
          </w:p>
        </w:tc>
        <w:tc>
          <w:tcPr>
            <w:tcW w:w="1120" w:type="dxa"/>
            <w:shd w:val="clear" w:color="auto" w:fill="7F7F7F" w:themeFill="text1" w:themeFillTint="80"/>
          </w:tcPr>
          <w:p w14:paraId="5137D33F" w14:textId="77777777" w:rsidR="002E2CBD" w:rsidRPr="00563639" w:rsidRDefault="002E2CBD" w:rsidP="00952F31">
            <w:pPr>
              <w:spacing w:line="360" w:lineRule="auto"/>
              <w:jc w:val="both"/>
              <w:rPr>
                <w:rFonts w:ascii="Bookman Old Style" w:hAnsi="Bookman Old Style"/>
                <w:sz w:val="16"/>
                <w:szCs w:val="16"/>
                <w:lang w:val="id-ID"/>
              </w:rPr>
            </w:pPr>
          </w:p>
        </w:tc>
        <w:tc>
          <w:tcPr>
            <w:tcW w:w="1276" w:type="dxa"/>
            <w:shd w:val="clear" w:color="auto" w:fill="7F7F7F" w:themeFill="text1" w:themeFillTint="80"/>
          </w:tcPr>
          <w:p w14:paraId="4D46D8D0" w14:textId="77777777" w:rsidR="002E2CBD" w:rsidRPr="00563639" w:rsidRDefault="002E2CBD" w:rsidP="00952F31">
            <w:pPr>
              <w:spacing w:line="360" w:lineRule="auto"/>
              <w:jc w:val="both"/>
              <w:rPr>
                <w:rFonts w:ascii="Bookman Old Style" w:hAnsi="Bookman Old Style"/>
                <w:sz w:val="16"/>
                <w:szCs w:val="16"/>
                <w:lang w:val="id-ID"/>
              </w:rPr>
            </w:pPr>
          </w:p>
        </w:tc>
      </w:tr>
      <w:tr w:rsidR="00563639" w:rsidRPr="00563639" w14:paraId="57024D54" w14:textId="31F88379" w:rsidTr="005A137C">
        <w:trPr>
          <w:trHeight w:val="305"/>
        </w:trPr>
        <w:tc>
          <w:tcPr>
            <w:tcW w:w="5303" w:type="dxa"/>
            <w:gridSpan w:val="4"/>
            <w:hideMark/>
          </w:tcPr>
          <w:p w14:paraId="470A4CAE" w14:textId="3B2AE408" w:rsidR="00B5788C" w:rsidRPr="00563639" w:rsidRDefault="00B5788C" w:rsidP="00952F31">
            <w:pPr>
              <w:spacing w:line="360" w:lineRule="auto"/>
              <w:jc w:val="both"/>
              <w:rPr>
                <w:rFonts w:ascii="Bookman Old Style" w:hAnsi="Bookman Old Style"/>
                <w:sz w:val="16"/>
                <w:szCs w:val="16"/>
                <w:lang w:val="id-ID"/>
              </w:rPr>
            </w:pPr>
            <w:r w:rsidRPr="00563639">
              <w:rPr>
                <w:rFonts w:ascii="Bookman Old Style" w:hAnsi="Bookman Old Style"/>
                <w:b/>
                <w:bCs/>
                <w:sz w:val="16"/>
                <w:szCs w:val="16"/>
              </w:rPr>
              <w:t>Nilai Komposit (Penjumlahan dari Nilai Faktor)</w:t>
            </w:r>
          </w:p>
        </w:tc>
        <w:tc>
          <w:tcPr>
            <w:tcW w:w="1273" w:type="dxa"/>
          </w:tcPr>
          <w:p w14:paraId="712C994F" w14:textId="35BAFAF9" w:rsidR="00B5788C" w:rsidRPr="00563639" w:rsidRDefault="00B5788C" w:rsidP="00952F31">
            <w:pPr>
              <w:spacing w:line="360" w:lineRule="auto"/>
              <w:jc w:val="both"/>
              <w:rPr>
                <w:rFonts w:ascii="Bookman Old Style" w:hAnsi="Bookman Old Style"/>
                <w:sz w:val="16"/>
                <w:szCs w:val="16"/>
                <w:lang w:val="id-ID"/>
              </w:rPr>
            </w:pPr>
          </w:p>
        </w:tc>
        <w:tc>
          <w:tcPr>
            <w:tcW w:w="3131" w:type="dxa"/>
            <w:gridSpan w:val="3"/>
            <w:shd w:val="clear" w:color="auto" w:fill="7F7F7F" w:themeFill="text1" w:themeFillTint="80"/>
          </w:tcPr>
          <w:p w14:paraId="2B464DD2" w14:textId="77777777" w:rsidR="00B5788C" w:rsidRPr="00563639" w:rsidRDefault="00B5788C" w:rsidP="00952F31">
            <w:pPr>
              <w:spacing w:line="360" w:lineRule="auto"/>
              <w:jc w:val="both"/>
              <w:rPr>
                <w:rFonts w:ascii="Bookman Old Style" w:hAnsi="Bookman Old Style"/>
                <w:sz w:val="16"/>
                <w:szCs w:val="16"/>
                <w:lang w:val="id-ID"/>
              </w:rPr>
            </w:pPr>
          </w:p>
        </w:tc>
        <w:tc>
          <w:tcPr>
            <w:tcW w:w="1276" w:type="dxa"/>
          </w:tcPr>
          <w:p w14:paraId="25D87F9E" w14:textId="77777777" w:rsidR="00B5788C" w:rsidRPr="00563639" w:rsidRDefault="00B5788C" w:rsidP="00952F31">
            <w:pPr>
              <w:spacing w:line="360" w:lineRule="auto"/>
              <w:jc w:val="both"/>
              <w:rPr>
                <w:rFonts w:ascii="Bookman Old Style" w:hAnsi="Bookman Old Style"/>
                <w:sz w:val="16"/>
                <w:szCs w:val="16"/>
                <w:lang w:val="id-ID"/>
              </w:rPr>
            </w:pPr>
          </w:p>
        </w:tc>
      </w:tr>
      <w:tr w:rsidR="00563639" w:rsidRPr="00563639" w14:paraId="5D916646" w14:textId="7DA48EE3" w:rsidTr="005A137C">
        <w:trPr>
          <w:trHeight w:val="305"/>
        </w:trPr>
        <w:tc>
          <w:tcPr>
            <w:tcW w:w="5303" w:type="dxa"/>
            <w:gridSpan w:val="4"/>
            <w:hideMark/>
          </w:tcPr>
          <w:p w14:paraId="0E5D836F" w14:textId="10A0DD6F" w:rsidR="00B5788C" w:rsidRPr="00563639" w:rsidRDefault="00B5788C" w:rsidP="00952F31">
            <w:pPr>
              <w:spacing w:line="360" w:lineRule="auto"/>
              <w:jc w:val="both"/>
              <w:rPr>
                <w:rFonts w:ascii="Bookman Old Style" w:hAnsi="Bookman Old Style"/>
                <w:sz w:val="16"/>
                <w:szCs w:val="16"/>
                <w:lang w:val="id-ID"/>
              </w:rPr>
            </w:pPr>
            <w:r w:rsidRPr="00563639">
              <w:rPr>
                <w:rFonts w:ascii="Bookman Old Style" w:hAnsi="Bookman Old Style"/>
                <w:b/>
                <w:bCs/>
                <w:sz w:val="16"/>
                <w:szCs w:val="16"/>
              </w:rPr>
              <w:t xml:space="preserve">Peringkat Komposit </w:t>
            </w:r>
          </w:p>
        </w:tc>
        <w:tc>
          <w:tcPr>
            <w:tcW w:w="1273" w:type="dxa"/>
          </w:tcPr>
          <w:p w14:paraId="3487ECBA" w14:textId="613AEB10" w:rsidR="00B5788C" w:rsidRPr="00563639" w:rsidRDefault="00B5788C" w:rsidP="00952F31">
            <w:pPr>
              <w:spacing w:line="360" w:lineRule="auto"/>
              <w:jc w:val="both"/>
              <w:rPr>
                <w:rFonts w:ascii="Bookman Old Style" w:hAnsi="Bookman Old Style"/>
                <w:sz w:val="16"/>
                <w:szCs w:val="16"/>
                <w:lang w:val="id-ID"/>
              </w:rPr>
            </w:pPr>
          </w:p>
        </w:tc>
        <w:tc>
          <w:tcPr>
            <w:tcW w:w="3131" w:type="dxa"/>
            <w:gridSpan w:val="3"/>
            <w:shd w:val="clear" w:color="auto" w:fill="7F7F7F" w:themeFill="text1" w:themeFillTint="80"/>
          </w:tcPr>
          <w:p w14:paraId="5EA00DFC" w14:textId="77777777" w:rsidR="00B5788C" w:rsidRPr="00563639" w:rsidRDefault="00B5788C" w:rsidP="00952F31">
            <w:pPr>
              <w:spacing w:line="360" w:lineRule="auto"/>
              <w:jc w:val="both"/>
              <w:rPr>
                <w:rFonts w:ascii="Bookman Old Style" w:hAnsi="Bookman Old Style"/>
                <w:sz w:val="16"/>
                <w:szCs w:val="16"/>
                <w:lang w:val="id-ID"/>
              </w:rPr>
            </w:pPr>
          </w:p>
        </w:tc>
        <w:tc>
          <w:tcPr>
            <w:tcW w:w="1276" w:type="dxa"/>
          </w:tcPr>
          <w:p w14:paraId="2D0A870A" w14:textId="77777777" w:rsidR="00B5788C" w:rsidRPr="00563639" w:rsidRDefault="00B5788C" w:rsidP="00952F31">
            <w:pPr>
              <w:spacing w:line="360" w:lineRule="auto"/>
              <w:jc w:val="both"/>
              <w:rPr>
                <w:rFonts w:ascii="Bookman Old Style" w:hAnsi="Bookman Old Style"/>
                <w:sz w:val="16"/>
                <w:szCs w:val="16"/>
                <w:lang w:val="id-ID"/>
              </w:rPr>
            </w:pPr>
          </w:p>
        </w:tc>
      </w:tr>
      <w:tr w:rsidR="00563639" w:rsidRPr="00563639" w14:paraId="7CD486BF" w14:textId="07EB45C1" w:rsidTr="005A137C">
        <w:trPr>
          <w:trHeight w:val="305"/>
        </w:trPr>
        <w:tc>
          <w:tcPr>
            <w:tcW w:w="10983" w:type="dxa"/>
            <w:gridSpan w:val="9"/>
          </w:tcPr>
          <w:p w14:paraId="2A63E48F" w14:textId="6C2CC396" w:rsidR="00B5788C" w:rsidRPr="00563639" w:rsidRDefault="00B5788C" w:rsidP="00952F31">
            <w:pPr>
              <w:spacing w:line="360" w:lineRule="auto"/>
              <w:jc w:val="both"/>
              <w:rPr>
                <w:rFonts w:ascii="Bookman Old Style" w:hAnsi="Bookman Old Style"/>
                <w:b/>
                <w:bCs/>
                <w:sz w:val="16"/>
                <w:szCs w:val="16"/>
              </w:rPr>
            </w:pPr>
            <w:r w:rsidRPr="00563639">
              <w:rPr>
                <w:rFonts w:ascii="Bookman Old Style" w:hAnsi="Bookman Old Style"/>
                <w:b/>
                <w:bCs/>
                <w:sz w:val="16"/>
                <w:szCs w:val="16"/>
              </w:rPr>
              <w:t>Analisis Posisi Laporan</w:t>
            </w:r>
          </w:p>
          <w:p w14:paraId="133B89CA" w14:textId="569E421E" w:rsidR="00B5788C" w:rsidRPr="00563639" w:rsidRDefault="00AF6B4F" w:rsidP="005C4851">
            <w:pPr>
              <w:pStyle w:val="ListParagraph"/>
              <w:numPr>
                <w:ilvl w:val="0"/>
                <w:numId w:val="25"/>
              </w:numPr>
              <w:spacing w:line="360" w:lineRule="auto"/>
              <w:jc w:val="both"/>
              <w:rPr>
                <w:rFonts w:ascii="Bookman Old Style" w:hAnsi="Bookman Old Style"/>
                <w:b/>
                <w:bCs/>
                <w:sz w:val="16"/>
                <w:szCs w:val="16"/>
              </w:rPr>
            </w:pPr>
            <w:r w:rsidRPr="00563639">
              <w:rPr>
                <w:rFonts w:ascii="Bookman Old Style" w:hAnsi="Bookman Old Style"/>
                <w:b/>
                <w:bCs/>
                <w:sz w:val="16"/>
                <w:szCs w:val="16"/>
              </w:rPr>
              <w:t>Kesimpulan</w:t>
            </w:r>
            <w:r w:rsidR="005A137C" w:rsidRPr="00563639">
              <w:rPr>
                <w:rFonts w:ascii="Bookman Old Style" w:hAnsi="Bookman Old Style"/>
                <w:b/>
                <w:bCs/>
                <w:sz w:val="16"/>
                <w:szCs w:val="16"/>
              </w:rPr>
              <w:t xml:space="preserve"> Tingkat Kesehatan</w:t>
            </w:r>
          </w:p>
          <w:p w14:paraId="6A24297E" w14:textId="636595D4" w:rsidR="00AF6B4F" w:rsidRPr="00563639" w:rsidRDefault="00AF6B4F" w:rsidP="00AF6B4F">
            <w:pPr>
              <w:pStyle w:val="ListParagraph"/>
              <w:spacing w:line="360" w:lineRule="auto"/>
              <w:ind w:left="360"/>
              <w:jc w:val="both"/>
              <w:rPr>
                <w:rFonts w:ascii="Bookman Old Style" w:hAnsi="Bookman Old Style"/>
                <w:b/>
                <w:bCs/>
                <w:sz w:val="16"/>
                <w:szCs w:val="16"/>
              </w:rPr>
            </w:pPr>
            <w:r w:rsidRPr="00563639">
              <w:rPr>
                <w:rFonts w:ascii="Bookman Old Style" w:hAnsi="Bookman Old Style"/>
                <w:b/>
                <w:bCs/>
                <w:sz w:val="16"/>
                <w:szCs w:val="16"/>
              </w:rPr>
              <w:t>…..</w:t>
            </w:r>
          </w:p>
          <w:p w14:paraId="523D5C54" w14:textId="77777777" w:rsidR="005A137C" w:rsidRPr="00563639" w:rsidRDefault="005A137C" w:rsidP="005A137C">
            <w:pPr>
              <w:pStyle w:val="ListParagraph"/>
              <w:numPr>
                <w:ilvl w:val="0"/>
                <w:numId w:val="25"/>
              </w:numPr>
              <w:spacing w:line="360" w:lineRule="auto"/>
              <w:jc w:val="both"/>
              <w:rPr>
                <w:rFonts w:ascii="Bookman Old Style" w:hAnsi="Bookman Old Style"/>
                <w:b/>
                <w:bCs/>
                <w:sz w:val="16"/>
                <w:szCs w:val="16"/>
              </w:rPr>
            </w:pPr>
            <w:r w:rsidRPr="00563639">
              <w:rPr>
                <w:rFonts w:ascii="Bookman Old Style" w:hAnsi="Bookman Old Style"/>
                <w:b/>
                <w:bCs/>
                <w:sz w:val="16"/>
                <w:szCs w:val="16"/>
              </w:rPr>
              <w:t>Profil Risiko</w:t>
            </w:r>
          </w:p>
          <w:p w14:paraId="170BE367" w14:textId="77777777" w:rsidR="005A137C" w:rsidRPr="00563639" w:rsidRDefault="005A137C" w:rsidP="005A137C">
            <w:pPr>
              <w:pStyle w:val="ListParagraph"/>
              <w:spacing w:line="360" w:lineRule="auto"/>
              <w:ind w:left="360"/>
              <w:jc w:val="both"/>
              <w:rPr>
                <w:rFonts w:ascii="Bookman Old Style" w:hAnsi="Bookman Old Style"/>
                <w:b/>
                <w:bCs/>
                <w:sz w:val="16"/>
                <w:szCs w:val="16"/>
              </w:rPr>
            </w:pPr>
            <w:r w:rsidRPr="00563639">
              <w:rPr>
                <w:rFonts w:ascii="Bookman Old Style" w:hAnsi="Bookman Old Style"/>
                <w:b/>
                <w:bCs/>
                <w:sz w:val="16"/>
                <w:szCs w:val="16"/>
              </w:rPr>
              <w:t>…..</w:t>
            </w:r>
          </w:p>
          <w:p w14:paraId="3E1F9493" w14:textId="77777777" w:rsidR="005A137C" w:rsidRPr="00563639" w:rsidRDefault="005A137C" w:rsidP="005A137C">
            <w:pPr>
              <w:pStyle w:val="ListParagraph"/>
              <w:numPr>
                <w:ilvl w:val="0"/>
                <w:numId w:val="25"/>
              </w:numPr>
              <w:spacing w:line="360" w:lineRule="auto"/>
              <w:jc w:val="both"/>
              <w:rPr>
                <w:rFonts w:ascii="Bookman Old Style" w:hAnsi="Bookman Old Style"/>
                <w:b/>
                <w:bCs/>
                <w:sz w:val="16"/>
                <w:szCs w:val="16"/>
              </w:rPr>
            </w:pPr>
            <w:r w:rsidRPr="00563639">
              <w:rPr>
                <w:rFonts w:ascii="Bookman Old Style" w:hAnsi="Bookman Old Style"/>
                <w:b/>
                <w:bCs/>
                <w:sz w:val="16"/>
                <w:szCs w:val="16"/>
              </w:rPr>
              <w:t>Tata Kelola</w:t>
            </w:r>
          </w:p>
          <w:p w14:paraId="5C93A10B" w14:textId="77777777" w:rsidR="005A137C" w:rsidRPr="00563639" w:rsidRDefault="005A137C" w:rsidP="005A137C">
            <w:pPr>
              <w:pStyle w:val="ListParagraph"/>
              <w:spacing w:line="360" w:lineRule="auto"/>
              <w:ind w:left="360"/>
              <w:jc w:val="both"/>
              <w:rPr>
                <w:rFonts w:ascii="Bookman Old Style" w:hAnsi="Bookman Old Style"/>
                <w:b/>
                <w:bCs/>
                <w:sz w:val="16"/>
                <w:szCs w:val="16"/>
              </w:rPr>
            </w:pPr>
            <w:r w:rsidRPr="00563639">
              <w:rPr>
                <w:rFonts w:ascii="Bookman Old Style" w:hAnsi="Bookman Old Style"/>
                <w:b/>
                <w:bCs/>
                <w:sz w:val="16"/>
                <w:szCs w:val="16"/>
              </w:rPr>
              <w:t>…..</w:t>
            </w:r>
          </w:p>
          <w:p w14:paraId="26961470" w14:textId="77777777" w:rsidR="005A137C" w:rsidRPr="00563639" w:rsidRDefault="005A137C" w:rsidP="005A137C">
            <w:pPr>
              <w:pStyle w:val="ListParagraph"/>
              <w:numPr>
                <w:ilvl w:val="0"/>
                <w:numId w:val="25"/>
              </w:numPr>
              <w:spacing w:line="360" w:lineRule="auto"/>
              <w:jc w:val="both"/>
              <w:rPr>
                <w:rFonts w:ascii="Bookman Old Style" w:hAnsi="Bookman Old Style"/>
                <w:b/>
                <w:bCs/>
                <w:sz w:val="16"/>
                <w:szCs w:val="16"/>
              </w:rPr>
            </w:pPr>
            <w:r w:rsidRPr="00563639">
              <w:rPr>
                <w:rFonts w:ascii="Bookman Old Style" w:hAnsi="Bookman Old Style"/>
                <w:b/>
                <w:bCs/>
                <w:sz w:val="16"/>
                <w:szCs w:val="16"/>
              </w:rPr>
              <w:t>Rentabilitas</w:t>
            </w:r>
          </w:p>
          <w:p w14:paraId="669AE6AD" w14:textId="77777777" w:rsidR="005A137C" w:rsidRPr="00563639" w:rsidRDefault="005A137C" w:rsidP="005A137C">
            <w:pPr>
              <w:pStyle w:val="ListParagraph"/>
              <w:spacing w:line="360" w:lineRule="auto"/>
              <w:ind w:left="360"/>
              <w:jc w:val="both"/>
              <w:rPr>
                <w:rFonts w:ascii="Bookman Old Style" w:hAnsi="Bookman Old Style"/>
                <w:b/>
                <w:bCs/>
                <w:sz w:val="16"/>
                <w:szCs w:val="16"/>
              </w:rPr>
            </w:pPr>
            <w:r w:rsidRPr="00563639">
              <w:rPr>
                <w:rFonts w:ascii="Bookman Old Style" w:hAnsi="Bookman Old Style"/>
                <w:b/>
                <w:bCs/>
                <w:sz w:val="16"/>
                <w:szCs w:val="16"/>
              </w:rPr>
              <w:t>…..</w:t>
            </w:r>
          </w:p>
          <w:p w14:paraId="5F905A74" w14:textId="77777777" w:rsidR="005A137C" w:rsidRPr="00563639" w:rsidRDefault="005A137C" w:rsidP="005A137C">
            <w:pPr>
              <w:pStyle w:val="ListParagraph"/>
              <w:numPr>
                <w:ilvl w:val="0"/>
                <w:numId w:val="25"/>
              </w:numPr>
              <w:spacing w:line="360" w:lineRule="auto"/>
              <w:jc w:val="both"/>
              <w:rPr>
                <w:rFonts w:ascii="Bookman Old Style" w:hAnsi="Bookman Old Style"/>
                <w:b/>
                <w:bCs/>
                <w:sz w:val="16"/>
                <w:szCs w:val="16"/>
              </w:rPr>
            </w:pPr>
            <w:r w:rsidRPr="00563639">
              <w:rPr>
                <w:rFonts w:ascii="Bookman Old Style" w:hAnsi="Bookman Old Style"/>
                <w:b/>
                <w:bCs/>
                <w:sz w:val="16"/>
                <w:szCs w:val="16"/>
              </w:rPr>
              <w:t>Permodalan</w:t>
            </w:r>
          </w:p>
          <w:p w14:paraId="5DE3A37E" w14:textId="77777777" w:rsidR="00B5788C" w:rsidRPr="00563639" w:rsidRDefault="005A137C" w:rsidP="005A137C">
            <w:pPr>
              <w:pStyle w:val="ListParagraph"/>
              <w:spacing w:line="360" w:lineRule="auto"/>
              <w:ind w:left="360"/>
              <w:jc w:val="both"/>
              <w:rPr>
                <w:rFonts w:ascii="Bookman Old Style" w:hAnsi="Bookman Old Style"/>
                <w:b/>
                <w:bCs/>
                <w:sz w:val="16"/>
                <w:szCs w:val="16"/>
              </w:rPr>
            </w:pPr>
            <w:r w:rsidRPr="00563639">
              <w:rPr>
                <w:rFonts w:ascii="Bookman Old Style" w:hAnsi="Bookman Old Style"/>
                <w:b/>
                <w:bCs/>
                <w:sz w:val="16"/>
                <w:szCs w:val="16"/>
              </w:rPr>
              <w:t>…..</w:t>
            </w:r>
          </w:p>
          <w:p w14:paraId="67DFBCA6" w14:textId="1CA415C3" w:rsidR="005A137C" w:rsidRPr="00563639" w:rsidRDefault="005A137C" w:rsidP="005A137C">
            <w:pPr>
              <w:pStyle w:val="ListParagraph"/>
              <w:spacing w:line="360" w:lineRule="auto"/>
              <w:ind w:left="360"/>
              <w:jc w:val="both"/>
              <w:rPr>
                <w:rFonts w:ascii="Bookman Old Style" w:hAnsi="Bookman Old Style"/>
                <w:b/>
                <w:bCs/>
                <w:sz w:val="16"/>
                <w:szCs w:val="16"/>
              </w:rPr>
            </w:pPr>
          </w:p>
        </w:tc>
      </w:tr>
    </w:tbl>
    <w:p w14:paraId="0A9B9E52" w14:textId="1BB58C0D" w:rsidR="005C505D" w:rsidRPr="00563639" w:rsidRDefault="005C505D" w:rsidP="00D025E1">
      <w:pPr>
        <w:spacing w:line="360" w:lineRule="auto"/>
        <w:ind w:firstLine="720"/>
        <w:jc w:val="both"/>
        <w:rPr>
          <w:rFonts w:ascii="Bookman Old Style" w:hAnsi="Bookman Old Style"/>
        </w:rPr>
      </w:pPr>
    </w:p>
    <w:sectPr w:rsidR="005C505D" w:rsidRPr="00563639" w:rsidSect="005A13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3B15" w14:textId="77777777" w:rsidR="009F50AD" w:rsidRDefault="009F50AD" w:rsidP="001066E7">
      <w:pPr>
        <w:spacing w:after="0" w:line="240" w:lineRule="auto"/>
      </w:pPr>
      <w:r>
        <w:separator/>
      </w:r>
    </w:p>
  </w:endnote>
  <w:endnote w:type="continuationSeparator" w:id="0">
    <w:p w14:paraId="02C5EAC1" w14:textId="77777777" w:rsidR="009F50AD" w:rsidRDefault="009F50AD" w:rsidP="0010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4E98" w14:textId="77777777" w:rsidR="00F542A7" w:rsidRDefault="00F5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DFD5" w14:textId="77777777" w:rsidR="00F542A7" w:rsidRDefault="00F54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271" w14:textId="77777777" w:rsidR="00F542A7" w:rsidRDefault="00F5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4865" w14:textId="77777777" w:rsidR="009F50AD" w:rsidRDefault="009F50AD" w:rsidP="001066E7">
      <w:pPr>
        <w:spacing w:after="0" w:line="240" w:lineRule="auto"/>
      </w:pPr>
      <w:r>
        <w:separator/>
      </w:r>
    </w:p>
  </w:footnote>
  <w:footnote w:type="continuationSeparator" w:id="0">
    <w:p w14:paraId="53AF5478" w14:textId="77777777" w:rsidR="009F50AD" w:rsidRDefault="009F50AD" w:rsidP="0010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390" w14:textId="77777777" w:rsidR="00F542A7" w:rsidRDefault="00F54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65481"/>
      <w:docPartObj>
        <w:docPartGallery w:val="Watermarks"/>
        <w:docPartUnique/>
      </w:docPartObj>
    </w:sdtPr>
    <w:sdtEndPr/>
    <w:sdtContent>
      <w:p w14:paraId="3E392FA8" w14:textId="41F9A07C" w:rsidR="00F542A7" w:rsidRDefault="009F50AD">
        <w:pPr>
          <w:pStyle w:val="Header"/>
          <w:jc w:val="center"/>
        </w:pPr>
        <w:r>
          <w:rPr>
            <w:noProof/>
          </w:rPr>
          <w:pict w14:anchorId="472ED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958642" o:spid="_x0000_s1025"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RANCANGAN"/>
              <w10:wrap anchorx="margin" anchory="margin"/>
            </v:shape>
          </w:pict>
        </w:r>
      </w:p>
    </w:sdtContent>
  </w:sdt>
  <w:sdt>
    <w:sdtPr>
      <w:id w:val="1121646560"/>
      <w:docPartObj>
        <w:docPartGallery w:val="Page Numbers (Top of Page)"/>
        <w:docPartUnique/>
      </w:docPartObj>
    </w:sdtPr>
    <w:sdtEndPr>
      <w:rPr>
        <w:rFonts w:ascii="Bookman Old Style" w:hAnsi="Bookman Old Style"/>
        <w:noProof/>
      </w:rPr>
    </w:sdtEndPr>
    <w:sdtContent>
      <w:p w14:paraId="488C0BB8" w14:textId="5CDA4FED" w:rsidR="00F542A7" w:rsidRDefault="00F542A7">
        <w:pPr>
          <w:pStyle w:val="Header"/>
          <w:jc w:val="center"/>
          <w:rPr>
            <w:rFonts w:ascii="Bookman Old Style" w:hAnsi="Bookman Old Style"/>
            <w:noProof/>
          </w:rPr>
        </w:pPr>
        <w:r w:rsidRPr="008A5077">
          <w:rPr>
            <w:rFonts w:ascii="Bookman Old Style" w:hAnsi="Bookman Old Style"/>
          </w:rPr>
          <w:fldChar w:fldCharType="begin"/>
        </w:r>
        <w:r w:rsidRPr="008A5077">
          <w:rPr>
            <w:rFonts w:ascii="Bookman Old Style" w:hAnsi="Bookman Old Style"/>
          </w:rPr>
          <w:instrText xml:space="preserve"> PAGE   \* MERGEFORMAT </w:instrText>
        </w:r>
        <w:r w:rsidRPr="008A5077">
          <w:rPr>
            <w:rFonts w:ascii="Bookman Old Style" w:hAnsi="Bookman Old Style"/>
          </w:rPr>
          <w:fldChar w:fldCharType="separate"/>
        </w:r>
        <w:r w:rsidRPr="008A5077">
          <w:rPr>
            <w:rFonts w:ascii="Bookman Old Style" w:hAnsi="Bookman Old Style"/>
            <w:noProof/>
          </w:rPr>
          <w:t>2</w:t>
        </w:r>
        <w:r w:rsidRPr="008A5077">
          <w:rPr>
            <w:rFonts w:ascii="Bookman Old Style" w:hAnsi="Bookman Old Style"/>
            <w:noProof/>
          </w:rPr>
          <w:fldChar w:fldCharType="end"/>
        </w:r>
      </w:p>
      <w:p w14:paraId="78367406" w14:textId="305A45FC" w:rsidR="00F542A7" w:rsidRPr="008A5077" w:rsidRDefault="009F50AD" w:rsidP="00FC7D1A">
        <w:pPr>
          <w:pStyle w:val="Header"/>
          <w:jc w:val="right"/>
          <w:rPr>
            <w:rFonts w:ascii="Bookman Old Style" w:hAnsi="Bookman Old Style"/>
          </w:rPr>
        </w:pPr>
      </w:p>
    </w:sdtContent>
  </w:sdt>
  <w:p w14:paraId="52222104" w14:textId="2E11B416" w:rsidR="00F542A7" w:rsidRPr="003A4C57" w:rsidRDefault="00F542A7" w:rsidP="001066E7">
    <w:pPr>
      <w:pStyle w:val="Header"/>
      <w:jc w:val="right"/>
      <w:rPr>
        <w:rFonts w:ascii="Bookman Old Style" w:hAnsi="Bookman Old Style"/>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A128" w14:textId="77777777" w:rsidR="00F542A7" w:rsidRDefault="00F54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38B"/>
    <w:multiLevelType w:val="hybridMultilevel"/>
    <w:tmpl w:val="FF1EBF0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6867C3F"/>
    <w:multiLevelType w:val="hybridMultilevel"/>
    <w:tmpl w:val="A972EC2A"/>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8E1547E"/>
    <w:multiLevelType w:val="hybridMultilevel"/>
    <w:tmpl w:val="71BCA294"/>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 w15:restartNumberingAfterBreak="0">
    <w:nsid w:val="0A7B4B40"/>
    <w:multiLevelType w:val="hybridMultilevel"/>
    <w:tmpl w:val="2C6EE504"/>
    <w:lvl w:ilvl="0" w:tplc="5A54B3B8">
      <w:start w:val="1"/>
      <w:numFmt w:val="lowerLetter"/>
      <w:lvlText w:val="%1."/>
      <w:lvlJc w:val="left"/>
      <w:pPr>
        <w:ind w:left="360" w:hanging="360"/>
      </w:pPr>
      <w:rPr>
        <w:color w:val="auto"/>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C3D24D9"/>
    <w:multiLevelType w:val="hybridMultilevel"/>
    <w:tmpl w:val="EFB46D88"/>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F137144"/>
    <w:multiLevelType w:val="hybridMultilevel"/>
    <w:tmpl w:val="2E6C6B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FB36BFD"/>
    <w:multiLevelType w:val="hybridMultilevel"/>
    <w:tmpl w:val="2562AE1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0DF5FCE"/>
    <w:multiLevelType w:val="hybridMultilevel"/>
    <w:tmpl w:val="60227F3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0FA7D42"/>
    <w:multiLevelType w:val="hybridMultilevel"/>
    <w:tmpl w:val="0DF23C80"/>
    <w:lvl w:ilvl="0" w:tplc="04090019">
      <w:start w:val="1"/>
      <w:numFmt w:val="lowerLetter"/>
      <w:lvlText w:val="%1."/>
      <w:lvlJc w:val="left"/>
      <w:pPr>
        <w:ind w:left="751" w:hanging="360"/>
      </w:pPr>
    </w:lvl>
    <w:lvl w:ilvl="1" w:tplc="04090019">
      <w:start w:val="1"/>
      <w:numFmt w:val="lowerLetter"/>
      <w:lvlText w:val="%2."/>
      <w:lvlJc w:val="left"/>
      <w:pPr>
        <w:ind w:left="1471" w:hanging="360"/>
      </w:pPr>
    </w:lvl>
    <w:lvl w:ilvl="2" w:tplc="4BD49B50">
      <w:start w:val="1"/>
      <w:numFmt w:val="upperLetter"/>
      <w:lvlText w:val="%3."/>
      <w:lvlJc w:val="left"/>
      <w:pPr>
        <w:ind w:left="2371" w:hanging="360"/>
      </w:pPr>
      <w:rPr>
        <w:rFonts w:hint="default"/>
      </w:r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9" w15:restartNumberingAfterBreak="0">
    <w:nsid w:val="122B2EC1"/>
    <w:multiLevelType w:val="hybridMultilevel"/>
    <w:tmpl w:val="C966ED32"/>
    <w:lvl w:ilvl="0" w:tplc="38090019">
      <w:start w:val="1"/>
      <w:numFmt w:val="lowerLetter"/>
      <w:lvlText w:val="%1."/>
      <w:lvlJc w:val="left"/>
      <w:pPr>
        <w:ind w:left="1506" w:hanging="360"/>
      </w:pPr>
    </w:lvl>
    <w:lvl w:ilvl="1" w:tplc="38090019">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0" w15:restartNumberingAfterBreak="0">
    <w:nsid w:val="122D7EBA"/>
    <w:multiLevelType w:val="hybridMultilevel"/>
    <w:tmpl w:val="FF1EBF0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15:restartNumberingAfterBreak="0">
    <w:nsid w:val="171A7501"/>
    <w:multiLevelType w:val="hybridMultilevel"/>
    <w:tmpl w:val="E6CE18A6"/>
    <w:lvl w:ilvl="0" w:tplc="3809000F">
      <w:start w:val="1"/>
      <w:numFmt w:val="decimal"/>
      <w:lvlText w:val="%1."/>
      <w:lvlJc w:val="left"/>
      <w:pPr>
        <w:ind w:left="360" w:hanging="360"/>
      </w:pPr>
    </w:lvl>
    <w:lvl w:ilvl="1" w:tplc="04090019">
      <w:start w:val="1"/>
      <w:numFmt w:val="lowerLetter"/>
      <w:lvlText w:val="%2."/>
      <w:lvlJc w:val="left"/>
      <w:pPr>
        <w:ind w:left="1080" w:hanging="360"/>
      </w:pPr>
    </w:lvl>
    <w:lvl w:ilvl="2" w:tplc="F08A6DF2">
      <w:start w:val="1"/>
      <w:numFmt w:val="decimal"/>
      <w:lvlText w:val="(%3)"/>
      <w:lvlJc w:val="left"/>
      <w:pPr>
        <w:ind w:left="1980" w:hanging="360"/>
      </w:pPr>
      <w:rPr>
        <w:rFonts w:hint="default"/>
      </w:rPr>
    </w:lvl>
    <w:lvl w:ilvl="3" w:tplc="6BB09EAA">
      <w:start w:val="1"/>
      <w:numFmt w:val="upperRoman"/>
      <w:lvlText w:val="%4."/>
      <w:lvlJc w:val="left"/>
      <w:pPr>
        <w:ind w:left="2880" w:hanging="720"/>
      </w:pPr>
      <w:rPr>
        <w:rFonts w:hint="default"/>
      </w:rPr>
    </w:lvl>
    <w:lvl w:ilvl="4" w:tplc="4E080F54">
      <w:start w:val="1"/>
      <w:numFmt w:val="decimal"/>
      <w:lvlText w:val="%5."/>
      <w:lvlJc w:val="left"/>
      <w:pPr>
        <w:ind w:left="3240" w:hanging="360"/>
      </w:pPr>
      <w:rPr>
        <w:rFonts w:hint="default"/>
      </w:rPr>
    </w:lvl>
    <w:lvl w:ilvl="5" w:tplc="785616B8">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45AC3"/>
    <w:multiLevelType w:val="hybridMultilevel"/>
    <w:tmpl w:val="675EEFF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182A3558"/>
    <w:multiLevelType w:val="hybridMultilevel"/>
    <w:tmpl w:val="4B567FD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19306DAD"/>
    <w:multiLevelType w:val="hybridMultilevel"/>
    <w:tmpl w:val="C2A84EF4"/>
    <w:lvl w:ilvl="0" w:tplc="88FCA9BA">
      <w:start w:val="1"/>
      <w:numFmt w:val="lowerRoman"/>
      <w:lvlText w:val="%1."/>
      <w:lvlJc w:val="left"/>
      <w:pPr>
        <w:ind w:left="2226" w:hanging="360"/>
      </w:pPr>
      <w:rPr>
        <w:rFonts w:hint="default"/>
      </w:rPr>
    </w:lvl>
    <w:lvl w:ilvl="1" w:tplc="38090019" w:tentative="1">
      <w:start w:val="1"/>
      <w:numFmt w:val="lowerLetter"/>
      <w:lvlText w:val="%2."/>
      <w:lvlJc w:val="left"/>
      <w:pPr>
        <w:ind w:left="2946" w:hanging="360"/>
      </w:pPr>
    </w:lvl>
    <w:lvl w:ilvl="2" w:tplc="3809001B" w:tentative="1">
      <w:start w:val="1"/>
      <w:numFmt w:val="lowerRoman"/>
      <w:lvlText w:val="%3."/>
      <w:lvlJc w:val="right"/>
      <w:pPr>
        <w:ind w:left="3666" w:hanging="180"/>
      </w:pPr>
    </w:lvl>
    <w:lvl w:ilvl="3" w:tplc="3809000F" w:tentative="1">
      <w:start w:val="1"/>
      <w:numFmt w:val="decimal"/>
      <w:lvlText w:val="%4."/>
      <w:lvlJc w:val="left"/>
      <w:pPr>
        <w:ind w:left="4386" w:hanging="360"/>
      </w:pPr>
    </w:lvl>
    <w:lvl w:ilvl="4" w:tplc="38090019" w:tentative="1">
      <w:start w:val="1"/>
      <w:numFmt w:val="lowerLetter"/>
      <w:lvlText w:val="%5."/>
      <w:lvlJc w:val="left"/>
      <w:pPr>
        <w:ind w:left="5106" w:hanging="360"/>
      </w:pPr>
    </w:lvl>
    <w:lvl w:ilvl="5" w:tplc="3809001B" w:tentative="1">
      <w:start w:val="1"/>
      <w:numFmt w:val="lowerRoman"/>
      <w:lvlText w:val="%6."/>
      <w:lvlJc w:val="right"/>
      <w:pPr>
        <w:ind w:left="5826" w:hanging="180"/>
      </w:pPr>
    </w:lvl>
    <w:lvl w:ilvl="6" w:tplc="3809000F" w:tentative="1">
      <w:start w:val="1"/>
      <w:numFmt w:val="decimal"/>
      <w:lvlText w:val="%7."/>
      <w:lvlJc w:val="left"/>
      <w:pPr>
        <w:ind w:left="6546" w:hanging="360"/>
      </w:pPr>
    </w:lvl>
    <w:lvl w:ilvl="7" w:tplc="38090019" w:tentative="1">
      <w:start w:val="1"/>
      <w:numFmt w:val="lowerLetter"/>
      <w:lvlText w:val="%8."/>
      <w:lvlJc w:val="left"/>
      <w:pPr>
        <w:ind w:left="7266" w:hanging="360"/>
      </w:pPr>
    </w:lvl>
    <w:lvl w:ilvl="8" w:tplc="3809001B" w:tentative="1">
      <w:start w:val="1"/>
      <w:numFmt w:val="lowerRoman"/>
      <w:lvlText w:val="%9."/>
      <w:lvlJc w:val="right"/>
      <w:pPr>
        <w:ind w:left="7986" w:hanging="180"/>
      </w:pPr>
    </w:lvl>
  </w:abstractNum>
  <w:abstractNum w:abstractNumId="15" w15:restartNumberingAfterBreak="0">
    <w:nsid w:val="1A0904DF"/>
    <w:multiLevelType w:val="hybridMultilevel"/>
    <w:tmpl w:val="22A2280E"/>
    <w:lvl w:ilvl="0" w:tplc="4FE44BB0">
      <w:start w:val="1"/>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AE62407"/>
    <w:multiLevelType w:val="hybridMultilevel"/>
    <w:tmpl w:val="0B8A1A66"/>
    <w:lvl w:ilvl="0" w:tplc="3809000F">
      <w:start w:val="1"/>
      <w:numFmt w:val="decimal"/>
      <w:lvlText w:val="%1."/>
      <w:lvlJc w:val="left"/>
      <w:pPr>
        <w:ind w:left="786" w:hanging="360"/>
      </w:pPr>
    </w:lvl>
    <w:lvl w:ilvl="1" w:tplc="0172F3A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1D502EAC"/>
    <w:multiLevelType w:val="hybridMultilevel"/>
    <w:tmpl w:val="46E06444"/>
    <w:lvl w:ilvl="0" w:tplc="F050D056">
      <w:start w:val="1"/>
      <w:numFmt w:val="lowerLetter"/>
      <w:lvlText w:val="%1."/>
      <w:lvlJc w:val="left"/>
      <w:pPr>
        <w:ind w:left="1146" w:hanging="360"/>
      </w:pPr>
      <w:rPr>
        <w:strike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1E2A7466"/>
    <w:multiLevelType w:val="hybridMultilevel"/>
    <w:tmpl w:val="2C6EE504"/>
    <w:lvl w:ilvl="0" w:tplc="5A54B3B8">
      <w:start w:val="1"/>
      <w:numFmt w:val="lowerLetter"/>
      <w:lvlText w:val="%1."/>
      <w:lvlJc w:val="left"/>
      <w:pPr>
        <w:ind w:left="360" w:hanging="360"/>
      </w:pPr>
      <w:rPr>
        <w:color w:val="auto"/>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1E677B16"/>
    <w:multiLevelType w:val="hybridMultilevel"/>
    <w:tmpl w:val="EED62932"/>
    <w:lvl w:ilvl="0" w:tplc="C3E6F9B0">
      <w:start w:val="1"/>
      <w:numFmt w:val="lowerLetter"/>
      <w:lvlText w:val="%1."/>
      <w:lvlJc w:val="left"/>
      <w:pPr>
        <w:ind w:left="1146" w:hanging="360"/>
      </w:pPr>
      <w:rPr>
        <w:color w:val="000000" w:themeColor="text1"/>
      </w:rPr>
    </w:lvl>
    <w:lvl w:ilvl="1" w:tplc="3809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1E8D423B"/>
    <w:multiLevelType w:val="hybridMultilevel"/>
    <w:tmpl w:val="70807F5E"/>
    <w:lvl w:ilvl="0" w:tplc="A52031EE">
      <w:start w:val="1"/>
      <w:numFmt w:val="decimal"/>
      <w:lvlText w:val="%1."/>
      <w:lvlJc w:val="left"/>
      <w:pPr>
        <w:ind w:left="786" w:hanging="360"/>
      </w:pPr>
      <w:rPr>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1FCD346C"/>
    <w:multiLevelType w:val="hybridMultilevel"/>
    <w:tmpl w:val="C3320586"/>
    <w:lvl w:ilvl="0" w:tplc="39364D86">
      <w:start w:val="1"/>
      <w:numFmt w:val="lowerLetter"/>
      <w:lvlText w:val="%1."/>
      <w:lvlJc w:val="left"/>
      <w:pPr>
        <w:ind w:left="360" w:hanging="360"/>
      </w:pPr>
      <w:rPr>
        <w:color w:val="auto"/>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22740003"/>
    <w:multiLevelType w:val="hybridMultilevel"/>
    <w:tmpl w:val="61A095A4"/>
    <w:lvl w:ilvl="0" w:tplc="3809000F">
      <w:start w:val="1"/>
      <w:numFmt w:val="decimal"/>
      <w:lvlText w:val="%1."/>
      <w:lvlJc w:val="left"/>
      <w:pPr>
        <w:ind w:left="786" w:hanging="360"/>
      </w:p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22B37180"/>
    <w:multiLevelType w:val="hybridMultilevel"/>
    <w:tmpl w:val="1122AD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22BA7987"/>
    <w:multiLevelType w:val="hybridMultilevel"/>
    <w:tmpl w:val="EFB46D88"/>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22CD4F5F"/>
    <w:multiLevelType w:val="hybridMultilevel"/>
    <w:tmpl w:val="66DA478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27163F9A"/>
    <w:multiLevelType w:val="hybridMultilevel"/>
    <w:tmpl w:val="4DF403AC"/>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2AE9677B"/>
    <w:multiLevelType w:val="hybridMultilevel"/>
    <w:tmpl w:val="C966ED32"/>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8" w15:restartNumberingAfterBreak="0">
    <w:nsid w:val="2CCF383A"/>
    <w:multiLevelType w:val="hybridMultilevel"/>
    <w:tmpl w:val="4DFC128E"/>
    <w:lvl w:ilvl="0" w:tplc="3809000F">
      <w:start w:val="1"/>
      <w:numFmt w:val="decimal"/>
      <w:lvlText w:val="%1."/>
      <w:lvlJc w:val="left"/>
      <w:pPr>
        <w:ind w:left="791" w:hanging="360"/>
      </w:pPr>
    </w:lvl>
    <w:lvl w:ilvl="1" w:tplc="38090019" w:tentative="1">
      <w:start w:val="1"/>
      <w:numFmt w:val="lowerLetter"/>
      <w:lvlText w:val="%2."/>
      <w:lvlJc w:val="left"/>
      <w:pPr>
        <w:ind w:left="1511" w:hanging="360"/>
      </w:pPr>
    </w:lvl>
    <w:lvl w:ilvl="2" w:tplc="3809001B" w:tentative="1">
      <w:start w:val="1"/>
      <w:numFmt w:val="lowerRoman"/>
      <w:lvlText w:val="%3."/>
      <w:lvlJc w:val="right"/>
      <w:pPr>
        <w:ind w:left="2231" w:hanging="180"/>
      </w:pPr>
    </w:lvl>
    <w:lvl w:ilvl="3" w:tplc="3809000F" w:tentative="1">
      <w:start w:val="1"/>
      <w:numFmt w:val="decimal"/>
      <w:lvlText w:val="%4."/>
      <w:lvlJc w:val="left"/>
      <w:pPr>
        <w:ind w:left="2951" w:hanging="360"/>
      </w:pPr>
    </w:lvl>
    <w:lvl w:ilvl="4" w:tplc="38090019" w:tentative="1">
      <w:start w:val="1"/>
      <w:numFmt w:val="lowerLetter"/>
      <w:lvlText w:val="%5."/>
      <w:lvlJc w:val="left"/>
      <w:pPr>
        <w:ind w:left="3671" w:hanging="360"/>
      </w:pPr>
    </w:lvl>
    <w:lvl w:ilvl="5" w:tplc="3809001B" w:tentative="1">
      <w:start w:val="1"/>
      <w:numFmt w:val="lowerRoman"/>
      <w:lvlText w:val="%6."/>
      <w:lvlJc w:val="right"/>
      <w:pPr>
        <w:ind w:left="4391" w:hanging="180"/>
      </w:pPr>
    </w:lvl>
    <w:lvl w:ilvl="6" w:tplc="3809000F" w:tentative="1">
      <w:start w:val="1"/>
      <w:numFmt w:val="decimal"/>
      <w:lvlText w:val="%7."/>
      <w:lvlJc w:val="left"/>
      <w:pPr>
        <w:ind w:left="5111" w:hanging="360"/>
      </w:pPr>
    </w:lvl>
    <w:lvl w:ilvl="7" w:tplc="38090019" w:tentative="1">
      <w:start w:val="1"/>
      <w:numFmt w:val="lowerLetter"/>
      <w:lvlText w:val="%8."/>
      <w:lvlJc w:val="left"/>
      <w:pPr>
        <w:ind w:left="5831" w:hanging="360"/>
      </w:pPr>
    </w:lvl>
    <w:lvl w:ilvl="8" w:tplc="3809001B" w:tentative="1">
      <w:start w:val="1"/>
      <w:numFmt w:val="lowerRoman"/>
      <w:lvlText w:val="%9."/>
      <w:lvlJc w:val="right"/>
      <w:pPr>
        <w:ind w:left="6551" w:hanging="180"/>
      </w:pPr>
    </w:lvl>
  </w:abstractNum>
  <w:abstractNum w:abstractNumId="29" w15:restartNumberingAfterBreak="0">
    <w:nsid w:val="2D8B6964"/>
    <w:multiLevelType w:val="hybridMultilevel"/>
    <w:tmpl w:val="BC2A1E22"/>
    <w:lvl w:ilvl="0" w:tplc="38090019">
      <w:start w:val="1"/>
      <w:numFmt w:val="lowerLetter"/>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EAB12C0"/>
    <w:multiLevelType w:val="hybridMultilevel"/>
    <w:tmpl w:val="14648D08"/>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2FEB7BC6"/>
    <w:multiLevelType w:val="hybridMultilevel"/>
    <w:tmpl w:val="70F4CB3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313A45DB"/>
    <w:multiLevelType w:val="hybridMultilevel"/>
    <w:tmpl w:val="3FDA052A"/>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3" w15:restartNumberingAfterBreak="0">
    <w:nsid w:val="32EA76DF"/>
    <w:multiLevelType w:val="hybridMultilevel"/>
    <w:tmpl w:val="B4E66C92"/>
    <w:lvl w:ilvl="0" w:tplc="38090019">
      <w:start w:val="1"/>
      <w:numFmt w:val="lowerLetter"/>
      <w:lvlText w:val="%1."/>
      <w:lvlJc w:val="left"/>
      <w:pPr>
        <w:ind w:left="360" w:hanging="360"/>
      </w:pPr>
    </w:lvl>
    <w:lvl w:ilvl="1" w:tplc="38090019" w:tentative="1">
      <w:start w:val="1"/>
      <w:numFmt w:val="lowerLetter"/>
      <w:lvlText w:val="%2."/>
      <w:lvlJc w:val="left"/>
      <w:pPr>
        <w:ind w:left="360" w:hanging="360"/>
      </w:pPr>
    </w:lvl>
    <w:lvl w:ilvl="2" w:tplc="3809001B" w:tentative="1">
      <w:start w:val="1"/>
      <w:numFmt w:val="lowerRoman"/>
      <w:lvlText w:val="%3."/>
      <w:lvlJc w:val="right"/>
      <w:pPr>
        <w:ind w:left="1080" w:hanging="180"/>
      </w:pPr>
    </w:lvl>
    <w:lvl w:ilvl="3" w:tplc="3809000F" w:tentative="1">
      <w:start w:val="1"/>
      <w:numFmt w:val="decimal"/>
      <w:lvlText w:val="%4."/>
      <w:lvlJc w:val="left"/>
      <w:pPr>
        <w:ind w:left="1800" w:hanging="360"/>
      </w:pPr>
    </w:lvl>
    <w:lvl w:ilvl="4" w:tplc="38090019" w:tentative="1">
      <w:start w:val="1"/>
      <w:numFmt w:val="lowerLetter"/>
      <w:lvlText w:val="%5."/>
      <w:lvlJc w:val="left"/>
      <w:pPr>
        <w:ind w:left="2520" w:hanging="360"/>
      </w:pPr>
    </w:lvl>
    <w:lvl w:ilvl="5" w:tplc="3809001B" w:tentative="1">
      <w:start w:val="1"/>
      <w:numFmt w:val="lowerRoman"/>
      <w:lvlText w:val="%6."/>
      <w:lvlJc w:val="right"/>
      <w:pPr>
        <w:ind w:left="3240" w:hanging="180"/>
      </w:pPr>
    </w:lvl>
    <w:lvl w:ilvl="6" w:tplc="3809000F" w:tentative="1">
      <w:start w:val="1"/>
      <w:numFmt w:val="decimal"/>
      <w:lvlText w:val="%7."/>
      <w:lvlJc w:val="left"/>
      <w:pPr>
        <w:ind w:left="3960" w:hanging="360"/>
      </w:pPr>
    </w:lvl>
    <w:lvl w:ilvl="7" w:tplc="38090019" w:tentative="1">
      <w:start w:val="1"/>
      <w:numFmt w:val="lowerLetter"/>
      <w:lvlText w:val="%8."/>
      <w:lvlJc w:val="left"/>
      <w:pPr>
        <w:ind w:left="4680" w:hanging="360"/>
      </w:pPr>
    </w:lvl>
    <w:lvl w:ilvl="8" w:tplc="3809001B" w:tentative="1">
      <w:start w:val="1"/>
      <w:numFmt w:val="lowerRoman"/>
      <w:lvlText w:val="%9."/>
      <w:lvlJc w:val="right"/>
      <w:pPr>
        <w:ind w:left="5400" w:hanging="180"/>
      </w:pPr>
    </w:lvl>
  </w:abstractNum>
  <w:abstractNum w:abstractNumId="34" w15:restartNumberingAfterBreak="0">
    <w:nsid w:val="352211F0"/>
    <w:multiLevelType w:val="hybridMultilevel"/>
    <w:tmpl w:val="4DF403AC"/>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3528054A"/>
    <w:multiLevelType w:val="hybridMultilevel"/>
    <w:tmpl w:val="540E2D1C"/>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36301FC9"/>
    <w:multiLevelType w:val="hybridMultilevel"/>
    <w:tmpl w:val="0A0E03C2"/>
    <w:lvl w:ilvl="0" w:tplc="38090019">
      <w:start w:val="1"/>
      <w:numFmt w:val="lowerLetter"/>
      <w:lvlText w:val="%1."/>
      <w:lvlJc w:val="left"/>
      <w:pPr>
        <w:ind w:left="720" w:hanging="360"/>
      </w:pPr>
    </w:lvl>
    <w:lvl w:ilvl="1" w:tplc="38090011">
      <w:start w:val="1"/>
      <w:numFmt w:val="decimal"/>
      <w:lvlText w:val="%2)"/>
      <w:lvlJc w:val="left"/>
      <w:pPr>
        <w:ind w:left="1440" w:hanging="360"/>
      </w:pPr>
    </w:lvl>
    <w:lvl w:ilvl="2" w:tplc="F08A6DF2">
      <w:start w:val="1"/>
      <w:numFmt w:val="decimal"/>
      <w:lvlText w:val="(%3)"/>
      <w:lvlJc w:val="left"/>
      <w:pPr>
        <w:ind w:left="2340" w:hanging="360"/>
      </w:pPr>
      <w:rPr>
        <w:rFonts w:hint="default"/>
      </w:rPr>
    </w:lvl>
    <w:lvl w:ilvl="3" w:tplc="6BB09EAA">
      <w:start w:val="1"/>
      <w:numFmt w:val="upperRoman"/>
      <w:lvlText w:val="%4."/>
      <w:lvlJc w:val="left"/>
      <w:pPr>
        <w:ind w:left="3240" w:hanging="720"/>
      </w:pPr>
      <w:rPr>
        <w:rFonts w:hint="default"/>
      </w:rPr>
    </w:lvl>
    <w:lvl w:ilvl="4" w:tplc="4E080F54">
      <w:start w:val="1"/>
      <w:numFmt w:val="decimal"/>
      <w:lvlText w:val="%5."/>
      <w:lvlJc w:val="left"/>
      <w:pPr>
        <w:ind w:left="3600" w:hanging="360"/>
      </w:pPr>
      <w:rPr>
        <w:rFonts w:hint="default"/>
      </w:rPr>
    </w:lvl>
    <w:lvl w:ilvl="5" w:tplc="785616B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2B298D"/>
    <w:multiLevelType w:val="hybridMultilevel"/>
    <w:tmpl w:val="99443D5E"/>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3F863019"/>
    <w:multiLevelType w:val="hybridMultilevel"/>
    <w:tmpl w:val="CE88B64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15:restartNumberingAfterBreak="0">
    <w:nsid w:val="40885B3A"/>
    <w:multiLevelType w:val="hybridMultilevel"/>
    <w:tmpl w:val="1146FF34"/>
    <w:lvl w:ilvl="0" w:tplc="333CF6BC">
      <w:start w:val="1"/>
      <w:numFmt w:val="lowerLetter"/>
      <w:lvlText w:val="%1)"/>
      <w:lvlJc w:val="left"/>
      <w:pPr>
        <w:ind w:left="1843" w:hanging="360"/>
      </w:pPr>
      <w:rPr>
        <w:rFonts w:hint="default"/>
      </w:rPr>
    </w:lvl>
    <w:lvl w:ilvl="1" w:tplc="38090019" w:tentative="1">
      <w:start w:val="1"/>
      <w:numFmt w:val="lowerLetter"/>
      <w:lvlText w:val="%2."/>
      <w:lvlJc w:val="left"/>
      <w:pPr>
        <w:ind w:left="943" w:hanging="360"/>
      </w:pPr>
    </w:lvl>
    <w:lvl w:ilvl="2" w:tplc="3809001B" w:tentative="1">
      <w:start w:val="1"/>
      <w:numFmt w:val="lowerRoman"/>
      <w:lvlText w:val="%3."/>
      <w:lvlJc w:val="right"/>
      <w:pPr>
        <w:ind w:left="1663" w:hanging="180"/>
      </w:pPr>
    </w:lvl>
    <w:lvl w:ilvl="3" w:tplc="3809000F" w:tentative="1">
      <w:start w:val="1"/>
      <w:numFmt w:val="decimal"/>
      <w:lvlText w:val="%4."/>
      <w:lvlJc w:val="left"/>
      <w:pPr>
        <w:ind w:left="2383" w:hanging="360"/>
      </w:pPr>
    </w:lvl>
    <w:lvl w:ilvl="4" w:tplc="38090019" w:tentative="1">
      <w:start w:val="1"/>
      <w:numFmt w:val="lowerLetter"/>
      <w:lvlText w:val="%5."/>
      <w:lvlJc w:val="left"/>
      <w:pPr>
        <w:ind w:left="3103" w:hanging="360"/>
      </w:pPr>
    </w:lvl>
    <w:lvl w:ilvl="5" w:tplc="3809001B" w:tentative="1">
      <w:start w:val="1"/>
      <w:numFmt w:val="lowerRoman"/>
      <w:lvlText w:val="%6."/>
      <w:lvlJc w:val="right"/>
      <w:pPr>
        <w:ind w:left="3823" w:hanging="180"/>
      </w:pPr>
    </w:lvl>
    <w:lvl w:ilvl="6" w:tplc="3809000F" w:tentative="1">
      <w:start w:val="1"/>
      <w:numFmt w:val="decimal"/>
      <w:lvlText w:val="%7."/>
      <w:lvlJc w:val="left"/>
      <w:pPr>
        <w:ind w:left="4543" w:hanging="360"/>
      </w:pPr>
    </w:lvl>
    <w:lvl w:ilvl="7" w:tplc="38090019" w:tentative="1">
      <w:start w:val="1"/>
      <w:numFmt w:val="lowerLetter"/>
      <w:lvlText w:val="%8."/>
      <w:lvlJc w:val="left"/>
      <w:pPr>
        <w:ind w:left="5263" w:hanging="360"/>
      </w:pPr>
    </w:lvl>
    <w:lvl w:ilvl="8" w:tplc="3809001B" w:tentative="1">
      <w:start w:val="1"/>
      <w:numFmt w:val="lowerRoman"/>
      <w:lvlText w:val="%9."/>
      <w:lvlJc w:val="right"/>
      <w:pPr>
        <w:ind w:left="5983" w:hanging="180"/>
      </w:pPr>
    </w:lvl>
  </w:abstractNum>
  <w:abstractNum w:abstractNumId="40" w15:restartNumberingAfterBreak="0">
    <w:nsid w:val="41C84946"/>
    <w:multiLevelType w:val="hybridMultilevel"/>
    <w:tmpl w:val="E6E2167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33CF6BC">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5FF112B"/>
    <w:multiLevelType w:val="hybridMultilevel"/>
    <w:tmpl w:val="A78A04B0"/>
    <w:lvl w:ilvl="0" w:tplc="135AE98E">
      <w:start w:val="1"/>
      <w:numFmt w:val="decimal"/>
      <w:lvlText w:val="%1)"/>
      <w:lvlJc w:val="left"/>
      <w:pPr>
        <w:ind w:left="1494" w:hanging="360"/>
      </w:pPr>
      <w:rPr>
        <w:strike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2" w15:restartNumberingAfterBreak="0">
    <w:nsid w:val="464E5FF8"/>
    <w:multiLevelType w:val="hybridMultilevel"/>
    <w:tmpl w:val="C2A84EF4"/>
    <w:lvl w:ilvl="0" w:tplc="88FCA9BA">
      <w:start w:val="1"/>
      <w:numFmt w:val="lowerRoman"/>
      <w:lvlText w:val="%1."/>
      <w:lvlJc w:val="left"/>
      <w:pPr>
        <w:ind w:left="2226" w:hanging="360"/>
      </w:pPr>
      <w:rPr>
        <w:rFonts w:hint="default"/>
      </w:rPr>
    </w:lvl>
    <w:lvl w:ilvl="1" w:tplc="38090019" w:tentative="1">
      <w:start w:val="1"/>
      <w:numFmt w:val="lowerLetter"/>
      <w:lvlText w:val="%2."/>
      <w:lvlJc w:val="left"/>
      <w:pPr>
        <w:ind w:left="2946" w:hanging="360"/>
      </w:pPr>
    </w:lvl>
    <w:lvl w:ilvl="2" w:tplc="3809001B" w:tentative="1">
      <w:start w:val="1"/>
      <w:numFmt w:val="lowerRoman"/>
      <w:lvlText w:val="%3."/>
      <w:lvlJc w:val="right"/>
      <w:pPr>
        <w:ind w:left="3666" w:hanging="180"/>
      </w:pPr>
    </w:lvl>
    <w:lvl w:ilvl="3" w:tplc="3809000F" w:tentative="1">
      <w:start w:val="1"/>
      <w:numFmt w:val="decimal"/>
      <w:lvlText w:val="%4."/>
      <w:lvlJc w:val="left"/>
      <w:pPr>
        <w:ind w:left="4386" w:hanging="360"/>
      </w:pPr>
    </w:lvl>
    <w:lvl w:ilvl="4" w:tplc="38090019" w:tentative="1">
      <w:start w:val="1"/>
      <w:numFmt w:val="lowerLetter"/>
      <w:lvlText w:val="%5."/>
      <w:lvlJc w:val="left"/>
      <w:pPr>
        <w:ind w:left="5106" w:hanging="360"/>
      </w:pPr>
    </w:lvl>
    <w:lvl w:ilvl="5" w:tplc="3809001B" w:tentative="1">
      <w:start w:val="1"/>
      <w:numFmt w:val="lowerRoman"/>
      <w:lvlText w:val="%6."/>
      <w:lvlJc w:val="right"/>
      <w:pPr>
        <w:ind w:left="5826" w:hanging="180"/>
      </w:pPr>
    </w:lvl>
    <w:lvl w:ilvl="6" w:tplc="3809000F" w:tentative="1">
      <w:start w:val="1"/>
      <w:numFmt w:val="decimal"/>
      <w:lvlText w:val="%7."/>
      <w:lvlJc w:val="left"/>
      <w:pPr>
        <w:ind w:left="6546" w:hanging="360"/>
      </w:pPr>
    </w:lvl>
    <w:lvl w:ilvl="7" w:tplc="38090019" w:tentative="1">
      <w:start w:val="1"/>
      <w:numFmt w:val="lowerLetter"/>
      <w:lvlText w:val="%8."/>
      <w:lvlJc w:val="left"/>
      <w:pPr>
        <w:ind w:left="7266" w:hanging="360"/>
      </w:pPr>
    </w:lvl>
    <w:lvl w:ilvl="8" w:tplc="3809001B" w:tentative="1">
      <w:start w:val="1"/>
      <w:numFmt w:val="lowerRoman"/>
      <w:lvlText w:val="%9."/>
      <w:lvlJc w:val="right"/>
      <w:pPr>
        <w:ind w:left="7986" w:hanging="180"/>
      </w:pPr>
    </w:lvl>
  </w:abstractNum>
  <w:abstractNum w:abstractNumId="43" w15:restartNumberingAfterBreak="0">
    <w:nsid w:val="4704282F"/>
    <w:multiLevelType w:val="hybridMultilevel"/>
    <w:tmpl w:val="E9340570"/>
    <w:lvl w:ilvl="0" w:tplc="38090017">
      <w:start w:val="1"/>
      <w:numFmt w:val="lowerLetter"/>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44" w15:restartNumberingAfterBreak="0">
    <w:nsid w:val="47170BC9"/>
    <w:multiLevelType w:val="hybridMultilevel"/>
    <w:tmpl w:val="A170ED80"/>
    <w:lvl w:ilvl="0" w:tplc="38090019">
      <w:start w:val="1"/>
      <w:numFmt w:val="lowerLetter"/>
      <w:lvlText w:val="%1."/>
      <w:lvlJc w:val="left"/>
      <w:pPr>
        <w:ind w:left="786" w:hanging="360"/>
      </w:pPr>
    </w:lvl>
    <w:lvl w:ilvl="1" w:tplc="0172F3A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15:restartNumberingAfterBreak="0">
    <w:nsid w:val="481A566C"/>
    <w:multiLevelType w:val="hybridMultilevel"/>
    <w:tmpl w:val="2C6EE504"/>
    <w:lvl w:ilvl="0" w:tplc="5A54B3B8">
      <w:start w:val="1"/>
      <w:numFmt w:val="lowerLetter"/>
      <w:lvlText w:val="%1."/>
      <w:lvlJc w:val="left"/>
      <w:pPr>
        <w:ind w:left="360" w:hanging="360"/>
      </w:pPr>
      <w:rPr>
        <w:color w:val="auto"/>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49614ABE"/>
    <w:multiLevelType w:val="hybridMultilevel"/>
    <w:tmpl w:val="FF1EBF0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15:restartNumberingAfterBreak="0">
    <w:nsid w:val="4A253E7F"/>
    <w:multiLevelType w:val="hybridMultilevel"/>
    <w:tmpl w:val="97D8D28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4B704A19"/>
    <w:multiLevelType w:val="hybridMultilevel"/>
    <w:tmpl w:val="B23A1210"/>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53C73115"/>
    <w:multiLevelType w:val="hybridMultilevel"/>
    <w:tmpl w:val="9AE2651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568D1762"/>
    <w:multiLevelType w:val="hybridMultilevel"/>
    <w:tmpl w:val="675EEFF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591A7616"/>
    <w:multiLevelType w:val="hybridMultilevel"/>
    <w:tmpl w:val="E9340570"/>
    <w:lvl w:ilvl="0" w:tplc="38090017">
      <w:start w:val="1"/>
      <w:numFmt w:val="lowerLetter"/>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52" w15:restartNumberingAfterBreak="0">
    <w:nsid w:val="5A250695"/>
    <w:multiLevelType w:val="hybridMultilevel"/>
    <w:tmpl w:val="8C4E0AC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15:restartNumberingAfterBreak="0">
    <w:nsid w:val="5A345371"/>
    <w:multiLevelType w:val="hybridMultilevel"/>
    <w:tmpl w:val="9AE2651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4" w15:restartNumberingAfterBreak="0">
    <w:nsid w:val="5DA265EE"/>
    <w:multiLevelType w:val="hybridMultilevel"/>
    <w:tmpl w:val="33324FE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5" w15:restartNumberingAfterBreak="0">
    <w:nsid w:val="5E2E5ABD"/>
    <w:multiLevelType w:val="hybridMultilevel"/>
    <w:tmpl w:val="71BCA294"/>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56" w15:restartNumberingAfterBreak="0">
    <w:nsid w:val="63BF5BB3"/>
    <w:multiLevelType w:val="hybridMultilevel"/>
    <w:tmpl w:val="661014B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7" w15:restartNumberingAfterBreak="0">
    <w:nsid w:val="64A56712"/>
    <w:multiLevelType w:val="hybridMultilevel"/>
    <w:tmpl w:val="6A9A03B8"/>
    <w:lvl w:ilvl="0" w:tplc="38090019">
      <w:start w:val="1"/>
      <w:numFmt w:val="lowerLetter"/>
      <w:lvlText w:val="%1."/>
      <w:lvlJc w:val="left"/>
      <w:pPr>
        <w:ind w:left="1146" w:hanging="360"/>
      </w:pPr>
    </w:lvl>
    <w:lvl w:ilvl="1" w:tplc="04090019">
      <w:start w:val="1"/>
      <w:numFmt w:val="lowerLetter"/>
      <w:lvlText w:val="%2."/>
      <w:lvlJc w:val="left"/>
      <w:pPr>
        <w:ind w:left="1866" w:hanging="360"/>
      </w:pPr>
    </w:lvl>
    <w:lvl w:ilvl="2" w:tplc="F08A6DF2">
      <w:start w:val="1"/>
      <w:numFmt w:val="decimal"/>
      <w:lvlText w:val="(%3)"/>
      <w:lvlJc w:val="left"/>
      <w:pPr>
        <w:ind w:left="2766" w:hanging="360"/>
      </w:pPr>
      <w:rPr>
        <w:rFonts w:hint="default"/>
      </w:rPr>
    </w:lvl>
    <w:lvl w:ilvl="3" w:tplc="6BB09EAA">
      <w:start w:val="1"/>
      <w:numFmt w:val="upperRoman"/>
      <w:lvlText w:val="%4."/>
      <w:lvlJc w:val="left"/>
      <w:pPr>
        <w:ind w:left="3666" w:hanging="720"/>
      </w:pPr>
      <w:rPr>
        <w:rFonts w:hint="default"/>
      </w:rPr>
    </w:lvl>
    <w:lvl w:ilvl="4" w:tplc="4E080F54">
      <w:start w:val="1"/>
      <w:numFmt w:val="decimal"/>
      <w:lvlText w:val="%5."/>
      <w:lvlJc w:val="left"/>
      <w:pPr>
        <w:ind w:left="4026" w:hanging="360"/>
      </w:pPr>
      <w:rPr>
        <w:rFonts w:hint="default"/>
      </w:rPr>
    </w:lvl>
    <w:lvl w:ilvl="5" w:tplc="785616B8">
      <w:start w:val="1"/>
      <w:numFmt w:val="decimal"/>
      <w:lvlText w:val="%6)"/>
      <w:lvlJc w:val="left"/>
      <w:pPr>
        <w:ind w:left="4926" w:hanging="360"/>
      </w:pPr>
      <w:rPr>
        <w:rFonts w:hint="default"/>
      </w:rPr>
    </w:lvl>
    <w:lvl w:ilvl="6" w:tplc="E54A0812">
      <w:start w:val="1"/>
      <w:numFmt w:val="lowerLetter"/>
      <w:lvlText w:val="%7)"/>
      <w:lvlJc w:val="left"/>
      <w:pPr>
        <w:ind w:left="5556" w:hanging="450"/>
      </w:pPr>
      <w:rPr>
        <w:rFonts w:hint="default"/>
      </w:r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65E2561E"/>
    <w:multiLevelType w:val="hybridMultilevel"/>
    <w:tmpl w:val="C3320586"/>
    <w:lvl w:ilvl="0" w:tplc="39364D86">
      <w:start w:val="1"/>
      <w:numFmt w:val="lowerLetter"/>
      <w:lvlText w:val="%1."/>
      <w:lvlJc w:val="left"/>
      <w:pPr>
        <w:ind w:left="360" w:hanging="360"/>
      </w:pPr>
      <w:rPr>
        <w:color w:val="auto"/>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9" w15:restartNumberingAfterBreak="0">
    <w:nsid w:val="66A06719"/>
    <w:multiLevelType w:val="hybridMultilevel"/>
    <w:tmpl w:val="FD6847E0"/>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0" w15:restartNumberingAfterBreak="0">
    <w:nsid w:val="6716072B"/>
    <w:multiLevelType w:val="hybridMultilevel"/>
    <w:tmpl w:val="2562AE1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68BA6B6E"/>
    <w:multiLevelType w:val="hybridMultilevel"/>
    <w:tmpl w:val="FFDE7C0E"/>
    <w:lvl w:ilvl="0" w:tplc="3809000F">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2" w15:restartNumberingAfterBreak="0">
    <w:nsid w:val="69A83115"/>
    <w:multiLevelType w:val="hybridMultilevel"/>
    <w:tmpl w:val="99443D5E"/>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3" w15:restartNumberingAfterBreak="0">
    <w:nsid w:val="6D187AB6"/>
    <w:multiLevelType w:val="hybridMultilevel"/>
    <w:tmpl w:val="BC2A1E22"/>
    <w:lvl w:ilvl="0" w:tplc="38090019">
      <w:start w:val="1"/>
      <w:numFmt w:val="lowerLetter"/>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6FCE7504"/>
    <w:multiLevelType w:val="hybridMultilevel"/>
    <w:tmpl w:val="A170ED80"/>
    <w:lvl w:ilvl="0" w:tplc="38090019">
      <w:start w:val="1"/>
      <w:numFmt w:val="lowerLetter"/>
      <w:lvlText w:val="%1."/>
      <w:lvlJc w:val="left"/>
      <w:pPr>
        <w:ind w:left="786" w:hanging="360"/>
      </w:pPr>
    </w:lvl>
    <w:lvl w:ilvl="1" w:tplc="0172F3A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15:restartNumberingAfterBreak="0">
    <w:nsid w:val="6FFE22E6"/>
    <w:multiLevelType w:val="hybridMultilevel"/>
    <w:tmpl w:val="7988D210"/>
    <w:lvl w:ilvl="0" w:tplc="AD5C1E9A">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15:restartNumberingAfterBreak="0">
    <w:nsid w:val="702F0E87"/>
    <w:multiLevelType w:val="hybridMultilevel"/>
    <w:tmpl w:val="F42A900A"/>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7" w15:restartNumberingAfterBreak="0">
    <w:nsid w:val="717E3C96"/>
    <w:multiLevelType w:val="hybridMultilevel"/>
    <w:tmpl w:val="16DAF5E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8" w15:restartNumberingAfterBreak="0">
    <w:nsid w:val="736C41CF"/>
    <w:multiLevelType w:val="hybridMultilevel"/>
    <w:tmpl w:val="B4E66C92"/>
    <w:lvl w:ilvl="0" w:tplc="38090019">
      <w:start w:val="1"/>
      <w:numFmt w:val="lowerLetter"/>
      <w:lvlText w:val="%1."/>
      <w:lvlJc w:val="left"/>
      <w:pPr>
        <w:ind w:left="360" w:hanging="360"/>
      </w:pPr>
    </w:lvl>
    <w:lvl w:ilvl="1" w:tplc="38090019">
      <w:start w:val="1"/>
      <w:numFmt w:val="lowerLetter"/>
      <w:lvlText w:val="%2."/>
      <w:lvlJc w:val="left"/>
      <w:pPr>
        <w:ind w:left="360" w:hanging="360"/>
      </w:pPr>
    </w:lvl>
    <w:lvl w:ilvl="2" w:tplc="3809001B">
      <w:start w:val="1"/>
      <w:numFmt w:val="lowerRoman"/>
      <w:lvlText w:val="%3."/>
      <w:lvlJc w:val="right"/>
      <w:pPr>
        <w:ind w:left="1080" w:hanging="180"/>
      </w:pPr>
    </w:lvl>
    <w:lvl w:ilvl="3" w:tplc="3809000F" w:tentative="1">
      <w:start w:val="1"/>
      <w:numFmt w:val="decimal"/>
      <w:lvlText w:val="%4."/>
      <w:lvlJc w:val="left"/>
      <w:pPr>
        <w:ind w:left="1800" w:hanging="360"/>
      </w:pPr>
    </w:lvl>
    <w:lvl w:ilvl="4" w:tplc="38090019" w:tentative="1">
      <w:start w:val="1"/>
      <w:numFmt w:val="lowerLetter"/>
      <w:lvlText w:val="%5."/>
      <w:lvlJc w:val="left"/>
      <w:pPr>
        <w:ind w:left="2520" w:hanging="360"/>
      </w:pPr>
    </w:lvl>
    <w:lvl w:ilvl="5" w:tplc="3809001B" w:tentative="1">
      <w:start w:val="1"/>
      <w:numFmt w:val="lowerRoman"/>
      <w:lvlText w:val="%6."/>
      <w:lvlJc w:val="right"/>
      <w:pPr>
        <w:ind w:left="3240" w:hanging="180"/>
      </w:pPr>
    </w:lvl>
    <w:lvl w:ilvl="6" w:tplc="3809000F" w:tentative="1">
      <w:start w:val="1"/>
      <w:numFmt w:val="decimal"/>
      <w:lvlText w:val="%7."/>
      <w:lvlJc w:val="left"/>
      <w:pPr>
        <w:ind w:left="3960" w:hanging="360"/>
      </w:pPr>
    </w:lvl>
    <w:lvl w:ilvl="7" w:tplc="38090019" w:tentative="1">
      <w:start w:val="1"/>
      <w:numFmt w:val="lowerLetter"/>
      <w:lvlText w:val="%8."/>
      <w:lvlJc w:val="left"/>
      <w:pPr>
        <w:ind w:left="4680" w:hanging="360"/>
      </w:pPr>
    </w:lvl>
    <w:lvl w:ilvl="8" w:tplc="3809001B" w:tentative="1">
      <w:start w:val="1"/>
      <w:numFmt w:val="lowerRoman"/>
      <w:lvlText w:val="%9."/>
      <w:lvlJc w:val="right"/>
      <w:pPr>
        <w:ind w:left="5400" w:hanging="180"/>
      </w:pPr>
    </w:lvl>
  </w:abstractNum>
  <w:abstractNum w:abstractNumId="69" w15:restartNumberingAfterBreak="0">
    <w:nsid w:val="73EE34CC"/>
    <w:multiLevelType w:val="hybridMultilevel"/>
    <w:tmpl w:val="83B2A860"/>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0" w15:restartNumberingAfterBreak="0">
    <w:nsid w:val="741A65BF"/>
    <w:multiLevelType w:val="hybridMultilevel"/>
    <w:tmpl w:val="9878A390"/>
    <w:lvl w:ilvl="0" w:tplc="6A98BCA6">
      <w:start w:val="1"/>
      <w:numFmt w:val="lowerLetter"/>
      <w:lvlText w:val="%1."/>
      <w:lvlJc w:val="left"/>
      <w:pPr>
        <w:ind w:left="1146" w:hanging="360"/>
      </w:pPr>
      <w:rPr>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15:restartNumberingAfterBreak="0">
    <w:nsid w:val="76A60D86"/>
    <w:multiLevelType w:val="hybridMultilevel"/>
    <w:tmpl w:val="FFDE7C0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2" w15:restartNumberingAfterBreak="0">
    <w:nsid w:val="78940573"/>
    <w:multiLevelType w:val="hybridMultilevel"/>
    <w:tmpl w:val="B4E66C92"/>
    <w:lvl w:ilvl="0" w:tplc="38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9527F51"/>
    <w:multiLevelType w:val="hybridMultilevel"/>
    <w:tmpl w:val="D8DE43C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4" w15:restartNumberingAfterBreak="0">
    <w:nsid w:val="7AAA318B"/>
    <w:multiLevelType w:val="hybridMultilevel"/>
    <w:tmpl w:val="CE88B64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5" w15:restartNumberingAfterBreak="0">
    <w:nsid w:val="7D9F2295"/>
    <w:multiLevelType w:val="hybridMultilevel"/>
    <w:tmpl w:val="B4E66C92"/>
    <w:lvl w:ilvl="0" w:tplc="38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E497E7B"/>
    <w:multiLevelType w:val="hybridMultilevel"/>
    <w:tmpl w:val="14A2EDC0"/>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7" w15:restartNumberingAfterBreak="0">
    <w:nsid w:val="7F1E6779"/>
    <w:multiLevelType w:val="hybridMultilevel"/>
    <w:tmpl w:val="CE88B64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16cid:durableId="359165855">
    <w:abstractNumId w:val="36"/>
  </w:num>
  <w:num w:numId="2" w16cid:durableId="510219132">
    <w:abstractNumId w:val="6"/>
  </w:num>
  <w:num w:numId="3" w16cid:durableId="1784224298">
    <w:abstractNumId w:val="16"/>
  </w:num>
  <w:num w:numId="4" w16cid:durableId="1698048011">
    <w:abstractNumId w:val="19"/>
  </w:num>
  <w:num w:numId="5" w16cid:durableId="337075556">
    <w:abstractNumId w:val="52"/>
  </w:num>
  <w:num w:numId="6" w16cid:durableId="902178640">
    <w:abstractNumId w:val="70"/>
  </w:num>
  <w:num w:numId="7" w16cid:durableId="1047100159">
    <w:abstractNumId w:val="10"/>
  </w:num>
  <w:num w:numId="8" w16cid:durableId="1306200918">
    <w:abstractNumId w:val="46"/>
  </w:num>
  <w:num w:numId="9" w16cid:durableId="1864903043">
    <w:abstractNumId w:val="60"/>
  </w:num>
  <w:num w:numId="10" w16cid:durableId="855001724">
    <w:abstractNumId w:val="20"/>
  </w:num>
  <w:num w:numId="11" w16cid:durableId="1282029557">
    <w:abstractNumId w:val="56"/>
  </w:num>
  <w:num w:numId="12" w16cid:durableId="1313830725">
    <w:abstractNumId w:val="23"/>
  </w:num>
  <w:num w:numId="13" w16cid:durableId="1017973567">
    <w:abstractNumId w:val="5"/>
  </w:num>
  <w:num w:numId="14" w16cid:durableId="1418943751">
    <w:abstractNumId w:val="8"/>
  </w:num>
  <w:num w:numId="15" w16cid:durableId="1442142517">
    <w:abstractNumId w:val="40"/>
  </w:num>
  <w:num w:numId="16" w16cid:durableId="1878809435">
    <w:abstractNumId w:val="7"/>
  </w:num>
  <w:num w:numId="17" w16cid:durableId="1815297453">
    <w:abstractNumId w:val="49"/>
  </w:num>
  <w:num w:numId="18" w16cid:durableId="827785468">
    <w:abstractNumId w:val="29"/>
  </w:num>
  <w:num w:numId="19" w16cid:durableId="1988051682">
    <w:abstractNumId w:val="63"/>
  </w:num>
  <w:num w:numId="20" w16cid:durableId="2047949885">
    <w:abstractNumId w:val="53"/>
  </w:num>
  <w:num w:numId="21" w16cid:durableId="1629701042">
    <w:abstractNumId w:val="71"/>
  </w:num>
  <w:num w:numId="22" w16cid:durableId="1874220493">
    <w:abstractNumId w:val="64"/>
  </w:num>
  <w:num w:numId="23" w16cid:durableId="1851486076">
    <w:abstractNumId w:val="44"/>
  </w:num>
  <w:num w:numId="24" w16cid:durableId="768114175">
    <w:abstractNumId w:val="22"/>
  </w:num>
  <w:num w:numId="25" w16cid:durableId="1996062149">
    <w:abstractNumId w:val="11"/>
  </w:num>
  <w:num w:numId="26" w16cid:durableId="1607540796">
    <w:abstractNumId w:val="41"/>
  </w:num>
  <w:num w:numId="27" w16cid:durableId="500198617">
    <w:abstractNumId w:val="75"/>
  </w:num>
  <w:num w:numId="28" w16cid:durableId="1844272658">
    <w:abstractNumId w:val="73"/>
  </w:num>
  <w:num w:numId="29" w16cid:durableId="259534926">
    <w:abstractNumId w:val="68"/>
  </w:num>
  <w:num w:numId="30" w16cid:durableId="348415182">
    <w:abstractNumId w:val="65"/>
  </w:num>
  <w:num w:numId="31" w16cid:durableId="779691462">
    <w:abstractNumId w:val="72"/>
  </w:num>
  <w:num w:numId="32" w16cid:durableId="951327560">
    <w:abstractNumId w:val="33"/>
  </w:num>
  <w:num w:numId="33" w16cid:durableId="66267625">
    <w:abstractNumId w:val="47"/>
  </w:num>
  <w:num w:numId="34" w16cid:durableId="2004695117">
    <w:abstractNumId w:val="57"/>
  </w:num>
  <w:num w:numId="35" w16cid:durableId="823158944">
    <w:abstractNumId w:val="74"/>
  </w:num>
  <w:num w:numId="36" w16cid:durableId="1542785082">
    <w:abstractNumId w:val="38"/>
  </w:num>
  <w:num w:numId="37" w16cid:durableId="1135877599">
    <w:abstractNumId w:val="28"/>
  </w:num>
  <w:num w:numId="38" w16cid:durableId="1408764907">
    <w:abstractNumId w:val="32"/>
  </w:num>
  <w:num w:numId="39" w16cid:durableId="599722331">
    <w:abstractNumId w:val="2"/>
  </w:num>
  <w:num w:numId="40" w16cid:durableId="342899269">
    <w:abstractNumId w:val="17"/>
  </w:num>
  <w:num w:numId="41" w16cid:durableId="1668287651">
    <w:abstractNumId w:val="31"/>
  </w:num>
  <w:num w:numId="42" w16cid:durableId="1939556673">
    <w:abstractNumId w:val="37"/>
  </w:num>
  <w:num w:numId="43" w16cid:durableId="192349461">
    <w:abstractNumId w:val="62"/>
  </w:num>
  <w:num w:numId="44" w16cid:durableId="1282494244">
    <w:abstractNumId w:val="50"/>
  </w:num>
  <w:num w:numId="45" w16cid:durableId="1558858100">
    <w:abstractNumId w:val="12"/>
  </w:num>
  <w:num w:numId="46" w16cid:durableId="720440347">
    <w:abstractNumId w:val="55"/>
  </w:num>
  <w:num w:numId="47" w16cid:durableId="1251041814">
    <w:abstractNumId w:val="13"/>
  </w:num>
  <w:num w:numId="48" w16cid:durableId="8416935">
    <w:abstractNumId w:val="30"/>
  </w:num>
  <w:num w:numId="49" w16cid:durableId="1581215314">
    <w:abstractNumId w:val="25"/>
  </w:num>
  <w:num w:numId="50" w16cid:durableId="1908874822">
    <w:abstractNumId w:val="69"/>
  </w:num>
  <w:num w:numId="51" w16cid:durableId="374081811">
    <w:abstractNumId w:val="76"/>
  </w:num>
  <w:num w:numId="52" w16cid:durableId="928853611">
    <w:abstractNumId w:val="26"/>
  </w:num>
  <w:num w:numId="53" w16cid:durableId="70783908">
    <w:abstractNumId w:val="1"/>
  </w:num>
  <w:num w:numId="54" w16cid:durableId="1581449525">
    <w:abstractNumId w:val="59"/>
  </w:num>
  <w:num w:numId="55" w16cid:durableId="1346784143">
    <w:abstractNumId w:val="48"/>
  </w:num>
  <w:num w:numId="56" w16cid:durableId="288710940">
    <w:abstractNumId w:val="24"/>
  </w:num>
  <w:num w:numId="57" w16cid:durableId="326253894">
    <w:abstractNumId w:val="58"/>
  </w:num>
  <w:num w:numId="58" w16cid:durableId="807938132">
    <w:abstractNumId w:val="3"/>
  </w:num>
  <w:num w:numId="59" w16cid:durableId="98990676">
    <w:abstractNumId w:val="66"/>
  </w:num>
  <w:num w:numId="60" w16cid:durableId="768282682">
    <w:abstractNumId w:val="0"/>
  </w:num>
  <w:num w:numId="61" w16cid:durableId="1160926585">
    <w:abstractNumId w:val="51"/>
  </w:num>
  <w:num w:numId="62" w16cid:durableId="895778543">
    <w:abstractNumId w:val="43"/>
  </w:num>
  <w:num w:numId="63" w16cid:durableId="786504970">
    <w:abstractNumId w:val="14"/>
  </w:num>
  <w:num w:numId="64" w16cid:durableId="53745938">
    <w:abstractNumId w:val="42"/>
  </w:num>
  <w:num w:numId="65" w16cid:durableId="995259896">
    <w:abstractNumId w:val="61"/>
  </w:num>
  <w:num w:numId="66" w16cid:durableId="64229128">
    <w:abstractNumId w:val="39"/>
  </w:num>
  <w:num w:numId="67" w16cid:durableId="534386100">
    <w:abstractNumId w:val="9"/>
  </w:num>
  <w:num w:numId="68" w16cid:durableId="1206479890">
    <w:abstractNumId w:val="77"/>
  </w:num>
  <w:num w:numId="69" w16cid:durableId="623661715">
    <w:abstractNumId w:val="4"/>
  </w:num>
  <w:num w:numId="70" w16cid:durableId="48918947">
    <w:abstractNumId w:val="45"/>
  </w:num>
  <w:num w:numId="71" w16cid:durableId="1248226528">
    <w:abstractNumId w:val="21"/>
  </w:num>
  <w:num w:numId="72" w16cid:durableId="1147941161">
    <w:abstractNumId w:val="67"/>
  </w:num>
  <w:num w:numId="73" w16cid:durableId="2083595898">
    <w:abstractNumId w:val="27"/>
  </w:num>
  <w:num w:numId="74" w16cid:durableId="934753663">
    <w:abstractNumId w:val="15"/>
  </w:num>
  <w:num w:numId="75" w16cid:durableId="1301181245">
    <w:abstractNumId w:val="35"/>
  </w:num>
  <w:num w:numId="76" w16cid:durableId="1347247658">
    <w:abstractNumId w:val="54"/>
  </w:num>
  <w:num w:numId="77" w16cid:durableId="964772837">
    <w:abstractNumId w:val="18"/>
  </w:num>
  <w:num w:numId="78" w16cid:durableId="403338888">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CB"/>
    <w:rsid w:val="00000F06"/>
    <w:rsid w:val="00002BF9"/>
    <w:rsid w:val="00010CE5"/>
    <w:rsid w:val="000138CD"/>
    <w:rsid w:val="00027243"/>
    <w:rsid w:val="00030322"/>
    <w:rsid w:val="00030400"/>
    <w:rsid w:val="0003349E"/>
    <w:rsid w:val="00035B32"/>
    <w:rsid w:val="00051411"/>
    <w:rsid w:val="000548EE"/>
    <w:rsid w:val="00061FEE"/>
    <w:rsid w:val="00065B4D"/>
    <w:rsid w:val="00065D23"/>
    <w:rsid w:val="00067B02"/>
    <w:rsid w:val="00073E4F"/>
    <w:rsid w:val="000819B6"/>
    <w:rsid w:val="00082DC8"/>
    <w:rsid w:val="00092E14"/>
    <w:rsid w:val="000A2633"/>
    <w:rsid w:val="000B2D42"/>
    <w:rsid w:val="000B718D"/>
    <w:rsid w:val="000C3BC0"/>
    <w:rsid w:val="000D01DC"/>
    <w:rsid w:val="000D0F86"/>
    <w:rsid w:val="000D1B41"/>
    <w:rsid w:val="000D5D6E"/>
    <w:rsid w:val="000E30E6"/>
    <w:rsid w:val="000F2D11"/>
    <w:rsid w:val="0010363C"/>
    <w:rsid w:val="001066E7"/>
    <w:rsid w:val="00112D4A"/>
    <w:rsid w:val="00117D37"/>
    <w:rsid w:val="0012065E"/>
    <w:rsid w:val="00122C01"/>
    <w:rsid w:val="00124D28"/>
    <w:rsid w:val="0012655E"/>
    <w:rsid w:val="001266C7"/>
    <w:rsid w:val="001531C0"/>
    <w:rsid w:val="001551DB"/>
    <w:rsid w:val="00167BB6"/>
    <w:rsid w:val="001711C8"/>
    <w:rsid w:val="001714C5"/>
    <w:rsid w:val="00174A4D"/>
    <w:rsid w:val="00180840"/>
    <w:rsid w:val="00180DF5"/>
    <w:rsid w:val="001815CC"/>
    <w:rsid w:val="0018249E"/>
    <w:rsid w:val="00195670"/>
    <w:rsid w:val="001957BC"/>
    <w:rsid w:val="001972F9"/>
    <w:rsid w:val="001B0A31"/>
    <w:rsid w:val="001B7889"/>
    <w:rsid w:val="001D3914"/>
    <w:rsid w:val="001E6D05"/>
    <w:rsid w:val="001E7AB5"/>
    <w:rsid w:val="001F5937"/>
    <w:rsid w:val="002146A6"/>
    <w:rsid w:val="0022048D"/>
    <w:rsid w:val="002322A1"/>
    <w:rsid w:val="00234D64"/>
    <w:rsid w:val="00235C31"/>
    <w:rsid w:val="002400E3"/>
    <w:rsid w:val="002442C0"/>
    <w:rsid w:val="00266793"/>
    <w:rsid w:val="00267F98"/>
    <w:rsid w:val="00274678"/>
    <w:rsid w:val="0027608D"/>
    <w:rsid w:val="00277703"/>
    <w:rsid w:val="002908EE"/>
    <w:rsid w:val="002937A9"/>
    <w:rsid w:val="002A24A4"/>
    <w:rsid w:val="002A68A9"/>
    <w:rsid w:val="002B0620"/>
    <w:rsid w:val="002B2895"/>
    <w:rsid w:val="002B4C14"/>
    <w:rsid w:val="002B6C44"/>
    <w:rsid w:val="002D17F2"/>
    <w:rsid w:val="002D2AB5"/>
    <w:rsid w:val="002D2CFD"/>
    <w:rsid w:val="002E0CE4"/>
    <w:rsid w:val="002E11AD"/>
    <w:rsid w:val="002E2858"/>
    <w:rsid w:val="002E2CBD"/>
    <w:rsid w:val="002E3E13"/>
    <w:rsid w:val="002E4801"/>
    <w:rsid w:val="002E55C7"/>
    <w:rsid w:val="002F169E"/>
    <w:rsid w:val="002F6D15"/>
    <w:rsid w:val="00312604"/>
    <w:rsid w:val="00317AF5"/>
    <w:rsid w:val="0032477A"/>
    <w:rsid w:val="00325B6D"/>
    <w:rsid w:val="0033255B"/>
    <w:rsid w:val="003372B9"/>
    <w:rsid w:val="00337871"/>
    <w:rsid w:val="00341420"/>
    <w:rsid w:val="0034331D"/>
    <w:rsid w:val="00351B3C"/>
    <w:rsid w:val="00364B9C"/>
    <w:rsid w:val="00373F4E"/>
    <w:rsid w:val="00375976"/>
    <w:rsid w:val="00381B90"/>
    <w:rsid w:val="00382B0D"/>
    <w:rsid w:val="00385653"/>
    <w:rsid w:val="00391D5E"/>
    <w:rsid w:val="00393349"/>
    <w:rsid w:val="00393DD1"/>
    <w:rsid w:val="003960D9"/>
    <w:rsid w:val="003A25EB"/>
    <w:rsid w:val="003A4418"/>
    <w:rsid w:val="003A49FF"/>
    <w:rsid w:val="003A4C57"/>
    <w:rsid w:val="003A59D5"/>
    <w:rsid w:val="003A7ABF"/>
    <w:rsid w:val="003B5D29"/>
    <w:rsid w:val="003B5FD6"/>
    <w:rsid w:val="003C4101"/>
    <w:rsid w:val="003C4E44"/>
    <w:rsid w:val="003D2996"/>
    <w:rsid w:val="003F3AF8"/>
    <w:rsid w:val="003F600A"/>
    <w:rsid w:val="00400A17"/>
    <w:rsid w:val="004021A9"/>
    <w:rsid w:val="00406915"/>
    <w:rsid w:val="00411A1B"/>
    <w:rsid w:val="00415058"/>
    <w:rsid w:val="0042060E"/>
    <w:rsid w:val="00422EFC"/>
    <w:rsid w:val="00423CDA"/>
    <w:rsid w:val="004362AC"/>
    <w:rsid w:val="00444EA9"/>
    <w:rsid w:val="004479BB"/>
    <w:rsid w:val="00454DB2"/>
    <w:rsid w:val="004555E9"/>
    <w:rsid w:val="00466480"/>
    <w:rsid w:val="0048156E"/>
    <w:rsid w:val="004865D3"/>
    <w:rsid w:val="00495338"/>
    <w:rsid w:val="004A1E3E"/>
    <w:rsid w:val="004A789A"/>
    <w:rsid w:val="004B3F0D"/>
    <w:rsid w:val="004B78D2"/>
    <w:rsid w:val="004C2ED8"/>
    <w:rsid w:val="004C317B"/>
    <w:rsid w:val="004D2174"/>
    <w:rsid w:val="004D3DC7"/>
    <w:rsid w:val="004D6A49"/>
    <w:rsid w:val="004E36F7"/>
    <w:rsid w:val="004E6398"/>
    <w:rsid w:val="00503423"/>
    <w:rsid w:val="0050381D"/>
    <w:rsid w:val="00520C54"/>
    <w:rsid w:val="00521848"/>
    <w:rsid w:val="00526F9D"/>
    <w:rsid w:val="00531127"/>
    <w:rsid w:val="00536C53"/>
    <w:rsid w:val="005372B0"/>
    <w:rsid w:val="005423A4"/>
    <w:rsid w:val="005466D4"/>
    <w:rsid w:val="00552602"/>
    <w:rsid w:val="00563639"/>
    <w:rsid w:val="00576647"/>
    <w:rsid w:val="00580AA7"/>
    <w:rsid w:val="005840AD"/>
    <w:rsid w:val="00587065"/>
    <w:rsid w:val="005907E7"/>
    <w:rsid w:val="00594251"/>
    <w:rsid w:val="005A137C"/>
    <w:rsid w:val="005A196E"/>
    <w:rsid w:val="005A5034"/>
    <w:rsid w:val="005A5AE0"/>
    <w:rsid w:val="005A6805"/>
    <w:rsid w:val="005B3A61"/>
    <w:rsid w:val="005C4851"/>
    <w:rsid w:val="005C4B93"/>
    <w:rsid w:val="005C505D"/>
    <w:rsid w:val="005C75D8"/>
    <w:rsid w:val="005D10D8"/>
    <w:rsid w:val="005D255A"/>
    <w:rsid w:val="005D6761"/>
    <w:rsid w:val="005E3B9E"/>
    <w:rsid w:val="005E4D38"/>
    <w:rsid w:val="005E6681"/>
    <w:rsid w:val="005E6A69"/>
    <w:rsid w:val="005F42A3"/>
    <w:rsid w:val="005F60C4"/>
    <w:rsid w:val="005F60FE"/>
    <w:rsid w:val="0060124A"/>
    <w:rsid w:val="00603778"/>
    <w:rsid w:val="00606C1B"/>
    <w:rsid w:val="006154B6"/>
    <w:rsid w:val="0062617A"/>
    <w:rsid w:val="00633525"/>
    <w:rsid w:val="006426B8"/>
    <w:rsid w:val="00642755"/>
    <w:rsid w:val="00657197"/>
    <w:rsid w:val="00657337"/>
    <w:rsid w:val="0065787A"/>
    <w:rsid w:val="006644D5"/>
    <w:rsid w:val="0067217C"/>
    <w:rsid w:val="00681DCA"/>
    <w:rsid w:val="006A5360"/>
    <w:rsid w:val="006A7993"/>
    <w:rsid w:val="006B31EF"/>
    <w:rsid w:val="006B57DE"/>
    <w:rsid w:val="006B60D7"/>
    <w:rsid w:val="006D4AFB"/>
    <w:rsid w:val="006D6AD8"/>
    <w:rsid w:val="006D7ABB"/>
    <w:rsid w:val="006E158E"/>
    <w:rsid w:val="006E1CB8"/>
    <w:rsid w:val="006E2BB2"/>
    <w:rsid w:val="006F4118"/>
    <w:rsid w:val="006F4EF8"/>
    <w:rsid w:val="007061F3"/>
    <w:rsid w:val="007068F3"/>
    <w:rsid w:val="0071683F"/>
    <w:rsid w:val="00723B2D"/>
    <w:rsid w:val="00731056"/>
    <w:rsid w:val="00734ABD"/>
    <w:rsid w:val="00741B25"/>
    <w:rsid w:val="00751CDD"/>
    <w:rsid w:val="00753F25"/>
    <w:rsid w:val="0075571D"/>
    <w:rsid w:val="0075798D"/>
    <w:rsid w:val="0077568D"/>
    <w:rsid w:val="00775E72"/>
    <w:rsid w:val="0078036E"/>
    <w:rsid w:val="0079185C"/>
    <w:rsid w:val="007946A1"/>
    <w:rsid w:val="00795DCB"/>
    <w:rsid w:val="00797B50"/>
    <w:rsid w:val="007A63DF"/>
    <w:rsid w:val="007A77D1"/>
    <w:rsid w:val="007C0882"/>
    <w:rsid w:val="007C67F8"/>
    <w:rsid w:val="007D099A"/>
    <w:rsid w:val="007F0433"/>
    <w:rsid w:val="007F1E08"/>
    <w:rsid w:val="0080736A"/>
    <w:rsid w:val="00807F52"/>
    <w:rsid w:val="0081574B"/>
    <w:rsid w:val="008169C0"/>
    <w:rsid w:val="00827F71"/>
    <w:rsid w:val="008426EF"/>
    <w:rsid w:val="00845D9F"/>
    <w:rsid w:val="0084725E"/>
    <w:rsid w:val="00852E2C"/>
    <w:rsid w:val="00855728"/>
    <w:rsid w:val="008672A2"/>
    <w:rsid w:val="00871639"/>
    <w:rsid w:val="008719CF"/>
    <w:rsid w:val="00874684"/>
    <w:rsid w:val="00890FB8"/>
    <w:rsid w:val="008A11C5"/>
    <w:rsid w:val="008A5077"/>
    <w:rsid w:val="008B308F"/>
    <w:rsid w:val="008B3B21"/>
    <w:rsid w:val="008C5A40"/>
    <w:rsid w:val="008D3E15"/>
    <w:rsid w:val="008D55E6"/>
    <w:rsid w:val="008E211B"/>
    <w:rsid w:val="008F0544"/>
    <w:rsid w:val="0091475C"/>
    <w:rsid w:val="00921AAA"/>
    <w:rsid w:val="009235AE"/>
    <w:rsid w:val="00927DFC"/>
    <w:rsid w:val="009424E5"/>
    <w:rsid w:val="00952F31"/>
    <w:rsid w:val="00970BAB"/>
    <w:rsid w:val="00970D43"/>
    <w:rsid w:val="009745B5"/>
    <w:rsid w:val="00977C0A"/>
    <w:rsid w:val="00991DD0"/>
    <w:rsid w:val="00991E31"/>
    <w:rsid w:val="009926C4"/>
    <w:rsid w:val="00994ACE"/>
    <w:rsid w:val="00996CDF"/>
    <w:rsid w:val="00997944"/>
    <w:rsid w:val="009A0745"/>
    <w:rsid w:val="009A3245"/>
    <w:rsid w:val="009A4FF9"/>
    <w:rsid w:val="009A50BE"/>
    <w:rsid w:val="009A61AF"/>
    <w:rsid w:val="009B4F5D"/>
    <w:rsid w:val="009C08A7"/>
    <w:rsid w:val="009C11E6"/>
    <w:rsid w:val="009C7541"/>
    <w:rsid w:val="009C7689"/>
    <w:rsid w:val="009D691C"/>
    <w:rsid w:val="009E04AC"/>
    <w:rsid w:val="009F00DF"/>
    <w:rsid w:val="009F50AD"/>
    <w:rsid w:val="00A00184"/>
    <w:rsid w:val="00A037A0"/>
    <w:rsid w:val="00A06426"/>
    <w:rsid w:val="00A07C29"/>
    <w:rsid w:val="00A166B8"/>
    <w:rsid w:val="00A24513"/>
    <w:rsid w:val="00A300D6"/>
    <w:rsid w:val="00A41347"/>
    <w:rsid w:val="00A45143"/>
    <w:rsid w:val="00A50C8E"/>
    <w:rsid w:val="00A513F8"/>
    <w:rsid w:val="00A57694"/>
    <w:rsid w:val="00A67124"/>
    <w:rsid w:val="00A70CCB"/>
    <w:rsid w:val="00A82C79"/>
    <w:rsid w:val="00AB0327"/>
    <w:rsid w:val="00AB0D30"/>
    <w:rsid w:val="00AB174E"/>
    <w:rsid w:val="00AB33D8"/>
    <w:rsid w:val="00AB60F0"/>
    <w:rsid w:val="00AB64B8"/>
    <w:rsid w:val="00AC4727"/>
    <w:rsid w:val="00AC61E6"/>
    <w:rsid w:val="00AC6E99"/>
    <w:rsid w:val="00AF6B4F"/>
    <w:rsid w:val="00B01AEB"/>
    <w:rsid w:val="00B02EA1"/>
    <w:rsid w:val="00B0488D"/>
    <w:rsid w:val="00B122B5"/>
    <w:rsid w:val="00B16EFB"/>
    <w:rsid w:val="00B214C9"/>
    <w:rsid w:val="00B2187A"/>
    <w:rsid w:val="00B21DA2"/>
    <w:rsid w:val="00B24A8D"/>
    <w:rsid w:val="00B255FE"/>
    <w:rsid w:val="00B3047F"/>
    <w:rsid w:val="00B34B7D"/>
    <w:rsid w:val="00B36B7D"/>
    <w:rsid w:val="00B37B4C"/>
    <w:rsid w:val="00B4367C"/>
    <w:rsid w:val="00B4723E"/>
    <w:rsid w:val="00B47A1E"/>
    <w:rsid w:val="00B53B6A"/>
    <w:rsid w:val="00B5788C"/>
    <w:rsid w:val="00B57912"/>
    <w:rsid w:val="00B648F7"/>
    <w:rsid w:val="00B64AD4"/>
    <w:rsid w:val="00B67B89"/>
    <w:rsid w:val="00B722DE"/>
    <w:rsid w:val="00B73568"/>
    <w:rsid w:val="00B77B29"/>
    <w:rsid w:val="00B80945"/>
    <w:rsid w:val="00B85C42"/>
    <w:rsid w:val="00B86110"/>
    <w:rsid w:val="00BA1680"/>
    <w:rsid w:val="00BA16EA"/>
    <w:rsid w:val="00BA1D26"/>
    <w:rsid w:val="00BA1E37"/>
    <w:rsid w:val="00BA2375"/>
    <w:rsid w:val="00BB2A86"/>
    <w:rsid w:val="00BB3EA8"/>
    <w:rsid w:val="00BB46C1"/>
    <w:rsid w:val="00BB4993"/>
    <w:rsid w:val="00BC0BBC"/>
    <w:rsid w:val="00BC1ACA"/>
    <w:rsid w:val="00BC21C3"/>
    <w:rsid w:val="00BC55FF"/>
    <w:rsid w:val="00BD7A07"/>
    <w:rsid w:val="00BE55B4"/>
    <w:rsid w:val="00BE59E4"/>
    <w:rsid w:val="00BF1924"/>
    <w:rsid w:val="00BF5EEF"/>
    <w:rsid w:val="00C14F32"/>
    <w:rsid w:val="00C16697"/>
    <w:rsid w:val="00C21D98"/>
    <w:rsid w:val="00C274B8"/>
    <w:rsid w:val="00C36EF4"/>
    <w:rsid w:val="00C40E15"/>
    <w:rsid w:val="00C5604B"/>
    <w:rsid w:val="00C6006D"/>
    <w:rsid w:val="00C67C40"/>
    <w:rsid w:val="00C717DA"/>
    <w:rsid w:val="00C759BD"/>
    <w:rsid w:val="00C77D3C"/>
    <w:rsid w:val="00C80C9D"/>
    <w:rsid w:val="00C81812"/>
    <w:rsid w:val="00C82004"/>
    <w:rsid w:val="00C90D8E"/>
    <w:rsid w:val="00C93CFF"/>
    <w:rsid w:val="00C9401A"/>
    <w:rsid w:val="00C96163"/>
    <w:rsid w:val="00CA20C3"/>
    <w:rsid w:val="00CA4CA9"/>
    <w:rsid w:val="00CB388A"/>
    <w:rsid w:val="00CB4E34"/>
    <w:rsid w:val="00CE3B63"/>
    <w:rsid w:val="00CE6791"/>
    <w:rsid w:val="00CF5A13"/>
    <w:rsid w:val="00CF6F1C"/>
    <w:rsid w:val="00D003BB"/>
    <w:rsid w:val="00D0226E"/>
    <w:rsid w:val="00D025E1"/>
    <w:rsid w:val="00D16CC8"/>
    <w:rsid w:val="00D309DA"/>
    <w:rsid w:val="00D4626F"/>
    <w:rsid w:val="00D518C2"/>
    <w:rsid w:val="00D531C1"/>
    <w:rsid w:val="00D57DBC"/>
    <w:rsid w:val="00D63C11"/>
    <w:rsid w:val="00D73817"/>
    <w:rsid w:val="00D73EBB"/>
    <w:rsid w:val="00D84870"/>
    <w:rsid w:val="00DA434F"/>
    <w:rsid w:val="00DB5E0C"/>
    <w:rsid w:val="00DC2DEF"/>
    <w:rsid w:val="00DC3C81"/>
    <w:rsid w:val="00DD3EE7"/>
    <w:rsid w:val="00DD4F5C"/>
    <w:rsid w:val="00DD571A"/>
    <w:rsid w:val="00DE4275"/>
    <w:rsid w:val="00DE75CC"/>
    <w:rsid w:val="00DF0214"/>
    <w:rsid w:val="00DF187F"/>
    <w:rsid w:val="00DF24CA"/>
    <w:rsid w:val="00DF3FC1"/>
    <w:rsid w:val="00DF4AEF"/>
    <w:rsid w:val="00DF74DF"/>
    <w:rsid w:val="00DF7CC8"/>
    <w:rsid w:val="00E03580"/>
    <w:rsid w:val="00E104C1"/>
    <w:rsid w:val="00E123FE"/>
    <w:rsid w:val="00E13DA6"/>
    <w:rsid w:val="00E14482"/>
    <w:rsid w:val="00E1504F"/>
    <w:rsid w:val="00E170DD"/>
    <w:rsid w:val="00E17138"/>
    <w:rsid w:val="00E22C97"/>
    <w:rsid w:val="00E24C1D"/>
    <w:rsid w:val="00E305EA"/>
    <w:rsid w:val="00E324CF"/>
    <w:rsid w:val="00E3285C"/>
    <w:rsid w:val="00E360CC"/>
    <w:rsid w:val="00E42860"/>
    <w:rsid w:val="00E43E07"/>
    <w:rsid w:val="00E555A7"/>
    <w:rsid w:val="00E55650"/>
    <w:rsid w:val="00E63B04"/>
    <w:rsid w:val="00E65FC7"/>
    <w:rsid w:val="00E90432"/>
    <w:rsid w:val="00E93196"/>
    <w:rsid w:val="00E93CDF"/>
    <w:rsid w:val="00E977EE"/>
    <w:rsid w:val="00EA12EE"/>
    <w:rsid w:val="00EB1BB5"/>
    <w:rsid w:val="00EB1E1B"/>
    <w:rsid w:val="00EB4A16"/>
    <w:rsid w:val="00EC2DF6"/>
    <w:rsid w:val="00EC60DA"/>
    <w:rsid w:val="00ED358F"/>
    <w:rsid w:val="00ED747E"/>
    <w:rsid w:val="00EE7B56"/>
    <w:rsid w:val="00EF1216"/>
    <w:rsid w:val="00EF3053"/>
    <w:rsid w:val="00EF527F"/>
    <w:rsid w:val="00EF64E1"/>
    <w:rsid w:val="00EF6BBA"/>
    <w:rsid w:val="00F0113F"/>
    <w:rsid w:val="00F03615"/>
    <w:rsid w:val="00F12E7E"/>
    <w:rsid w:val="00F14706"/>
    <w:rsid w:val="00F14872"/>
    <w:rsid w:val="00F1527E"/>
    <w:rsid w:val="00F21725"/>
    <w:rsid w:val="00F33CEE"/>
    <w:rsid w:val="00F3558C"/>
    <w:rsid w:val="00F4186E"/>
    <w:rsid w:val="00F47BA4"/>
    <w:rsid w:val="00F50A6E"/>
    <w:rsid w:val="00F542A7"/>
    <w:rsid w:val="00F6433A"/>
    <w:rsid w:val="00F6469E"/>
    <w:rsid w:val="00F66947"/>
    <w:rsid w:val="00F66AFB"/>
    <w:rsid w:val="00F66EAF"/>
    <w:rsid w:val="00F77CEA"/>
    <w:rsid w:val="00F77E5C"/>
    <w:rsid w:val="00F818CD"/>
    <w:rsid w:val="00F85028"/>
    <w:rsid w:val="00F92973"/>
    <w:rsid w:val="00F929F6"/>
    <w:rsid w:val="00FB017A"/>
    <w:rsid w:val="00FB2B57"/>
    <w:rsid w:val="00FB5B5D"/>
    <w:rsid w:val="00FC04C7"/>
    <w:rsid w:val="00FC4B91"/>
    <w:rsid w:val="00FC50EE"/>
    <w:rsid w:val="00FC776A"/>
    <w:rsid w:val="00FC7AB8"/>
    <w:rsid w:val="00FC7D1A"/>
    <w:rsid w:val="00FD1795"/>
    <w:rsid w:val="00FD2F79"/>
    <w:rsid w:val="00FD3A6A"/>
    <w:rsid w:val="00FD546B"/>
    <w:rsid w:val="00FF6F6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7BAA74"/>
  <w15:docId w15:val="{63C3C54F-4FBB-C848-B5EE-FDC1614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CCB"/>
    <w:pPr>
      <w:ind w:left="720"/>
      <w:contextualSpacing/>
    </w:pPr>
  </w:style>
  <w:style w:type="paragraph" w:customStyle="1" w:styleId="Default">
    <w:name w:val="Default"/>
    <w:rsid w:val="00385653"/>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10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E7"/>
    <w:rPr>
      <w:lang w:val="en-US"/>
    </w:rPr>
  </w:style>
  <w:style w:type="paragraph" w:styleId="Footer">
    <w:name w:val="footer"/>
    <w:basedOn w:val="Normal"/>
    <w:link w:val="FooterChar"/>
    <w:uiPriority w:val="99"/>
    <w:unhideWhenUsed/>
    <w:rsid w:val="0010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E7"/>
    <w:rPr>
      <w:lang w:val="en-US"/>
    </w:rPr>
  </w:style>
  <w:style w:type="paragraph" w:styleId="NormalWeb">
    <w:name w:val="Normal (Web)"/>
    <w:basedOn w:val="Normal"/>
    <w:uiPriority w:val="99"/>
    <w:semiHidden/>
    <w:unhideWhenUsed/>
    <w:rsid w:val="00065B4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E555A7"/>
    <w:rPr>
      <w:sz w:val="16"/>
      <w:szCs w:val="16"/>
    </w:rPr>
  </w:style>
  <w:style w:type="paragraph" w:styleId="CommentText">
    <w:name w:val="annotation text"/>
    <w:basedOn w:val="Normal"/>
    <w:link w:val="CommentTextChar"/>
    <w:uiPriority w:val="99"/>
    <w:semiHidden/>
    <w:unhideWhenUsed/>
    <w:rsid w:val="00E555A7"/>
    <w:pPr>
      <w:spacing w:line="240" w:lineRule="auto"/>
    </w:pPr>
    <w:rPr>
      <w:sz w:val="20"/>
      <w:szCs w:val="20"/>
    </w:rPr>
  </w:style>
  <w:style w:type="character" w:customStyle="1" w:styleId="CommentTextChar">
    <w:name w:val="Comment Text Char"/>
    <w:basedOn w:val="DefaultParagraphFont"/>
    <w:link w:val="CommentText"/>
    <w:uiPriority w:val="99"/>
    <w:semiHidden/>
    <w:rsid w:val="00E555A7"/>
    <w:rPr>
      <w:sz w:val="20"/>
      <w:szCs w:val="20"/>
      <w:lang w:val="en-US"/>
    </w:rPr>
  </w:style>
  <w:style w:type="paragraph" w:styleId="CommentSubject">
    <w:name w:val="annotation subject"/>
    <w:basedOn w:val="CommentText"/>
    <w:next w:val="CommentText"/>
    <w:link w:val="CommentSubjectChar"/>
    <w:uiPriority w:val="99"/>
    <w:semiHidden/>
    <w:unhideWhenUsed/>
    <w:rsid w:val="00E555A7"/>
    <w:rPr>
      <w:b/>
      <w:bCs/>
    </w:rPr>
  </w:style>
  <w:style w:type="character" w:customStyle="1" w:styleId="CommentSubjectChar">
    <w:name w:val="Comment Subject Char"/>
    <w:basedOn w:val="CommentTextChar"/>
    <w:link w:val="CommentSubject"/>
    <w:uiPriority w:val="99"/>
    <w:semiHidden/>
    <w:rsid w:val="00E555A7"/>
    <w:rPr>
      <w:b/>
      <w:bCs/>
      <w:sz w:val="20"/>
      <w:szCs w:val="20"/>
      <w:lang w:val="en-US"/>
    </w:rPr>
  </w:style>
  <w:style w:type="paragraph" w:styleId="BalloonText">
    <w:name w:val="Balloon Text"/>
    <w:basedOn w:val="Normal"/>
    <w:link w:val="BalloonTextChar"/>
    <w:uiPriority w:val="99"/>
    <w:semiHidden/>
    <w:unhideWhenUsed/>
    <w:rsid w:val="00E5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413">
      <w:bodyDiv w:val="1"/>
      <w:marLeft w:val="0"/>
      <w:marRight w:val="0"/>
      <w:marTop w:val="0"/>
      <w:marBottom w:val="0"/>
      <w:divBdr>
        <w:top w:val="none" w:sz="0" w:space="0" w:color="auto"/>
        <w:left w:val="none" w:sz="0" w:space="0" w:color="auto"/>
        <w:bottom w:val="none" w:sz="0" w:space="0" w:color="auto"/>
        <w:right w:val="none" w:sz="0" w:space="0" w:color="auto"/>
      </w:divBdr>
    </w:div>
    <w:div w:id="140661369">
      <w:bodyDiv w:val="1"/>
      <w:marLeft w:val="0"/>
      <w:marRight w:val="0"/>
      <w:marTop w:val="0"/>
      <w:marBottom w:val="0"/>
      <w:divBdr>
        <w:top w:val="none" w:sz="0" w:space="0" w:color="auto"/>
        <w:left w:val="none" w:sz="0" w:space="0" w:color="auto"/>
        <w:bottom w:val="none" w:sz="0" w:space="0" w:color="auto"/>
        <w:right w:val="none" w:sz="0" w:space="0" w:color="auto"/>
      </w:divBdr>
    </w:div>
    <w:div w:id="515005281">
      <w:bodyDiv w:val="1"/>
      <w:marLeft w:val="0"/>
      <w:marRight w:val="0"/>
      <w:marTop w:val="0"/>
      <w:marBottom w:val="0"/>
      <w:divBdr>
        <w:top w:val="none" w:sz="0" w:space="0" w:color="auto"/>
        <w:left w:val="none" w:sz="0" w:space="0" w:color="auto"/>
        <w:bottom w:val="none" w:sz="0" w:space="0" w:color="auto"/>
        <w:right w:val="none" w:sz="0" w:space="0" w:color="auto"/>
      </w:divBdr>
    </w:div>
    <w:div w:id="659820171">
      <w:bodyDiv w:val="1"/>
      <w:marLeft w:val="0"/>
      <w:marRight w:val="0"/>
      <w:marTop w:val="0"/>
      <w:marBottom w:val="0"/>
      <w:divBdr>
        <w:top w:val="none" w:sz="0" w:space="0" w:color="auto"/>
        <w:left w:val="none" w:sz="0" w:space="0" w:color="auto"/>
        <w:bottom w:val="none" w:sz="0" w:space="0" w:color="auto"/>
        <w:right w:val="none" w:sz="0" w:space="0" w:color="auto"/>
      </w:divBdr>
    </w:div>
    <w:div w:id="904491147">
      <w:bodyDiv w:val="1"/>
      <w:marLeft w:val="0"/>
      <w:marRight w:val="0"/>
      <w:marTop w:val="0"/>
      <w:marBottom w:val="0"/>
      <w:divBdr>
        <w:top w:val="none" w:sz="0" w:space="0" w:color="auto"/>
        <w:left w:val="none" w:sz="0" w:space="0" w:color="auto"/>
        <w:bottom w:val="none" w:sz="0" w:space="0" w:color="auto"/>
        <w:right w:val="none" w:sz="0" w:space="0" w:color="auto"/>
      </w:divBdr>
    </w:div>
    <w:div w:id="1194924635">
      <w:bodyDiv w:val="1"/>
      <w:marLeft w:val="0"/>
      <w:marRight w:val="0"/>
      <w:marTop w:val="0"/>
      <w:marBottom w:val="0"/>
      <w:divBdr>
        <w:top w:val="none" w:sz="0" w:space="0" w:color="auto"/>
        <w:left w:val="none" w:sz="0" w:space="0" w:color="auto"/>
        <w:bottom w:val="none" w:sz="0" w:space="0" w:color="auto"/>
        <w:right w:val="none" w:sz="0" w:space="0" w:color="auto"/>
      </w:divBdr>
    </w:div>
    <w:div w:id="1444769570">
      <w:bodyDiv w:val="1"/>
      <w:marLeft w:val="0"/>
      <w:marRight w:val="0"/>
      <w:marTop w:val="0"/>
      <w:marBottom w:val="0"/>
      <w:divBdr>
        <w:top w:val="none" w:sz="0" w:space="0" w:color="auto"/>
        <w:left w:val="none" w:sz="0" w:space="0" w:color="auto"/>
        <w:bottom w:val="none" w:sz="0" w:space="0" w:color="auto"/>
        <w:right w:val="none" w:sz="0" w:space="0" w:color="auto"/>
      </w:divBdr>
    </w:div>
    <w:div w:id="1538079192">
      <w:bodyDiv w:val="1"/>
      <w:marLeft w:val="0"/>
      <w:marRight w:val="0"/>
      <w:marTop w:val="0"/>
      <w:marBottom w:val="0"/>
      <w:divBdr>
        <w:top w:val="none" w:sz="0" w:space="0" w:color="auto"/>
        <w:left w:val="none" w:sz="0" w:space="0" w:color="auto"/>
        <w:bottom w:val="none" w:sz="0" w:space="0" w:color="auto"/>
        <w:right w:val="none" w:sz="0" w:space="0" w:color="auto"/>
      </w:divBdr>
    </w:div>
    <w:div w:id="1568223308">
      <w:bodyDiv w:val="1"/>
      <w:marLeft w:val="0"/>
      <w:marRight w:val="0"/>
      <w:marTop w:val="0"/>
      <w:marBottom w:val="0"/>
      <w:divBdr>
        <w:top w:val="none" w:sz="0" w:space="0" w:color="auto"/>
        <w:left w:val="none" w:sz="0" w:space="0" w:color="auto"/>
        <w:bottom w:val="none" w:sz="0" w:space="0" w:color="auto"/>
        <w:right w:val="none" w:sz="0" w:space="0" w:color="auto"/>
      </w:divBdr>
    </w:div>
    <w:div w:id="1806001341">
      <w:bodyDiv w:val="1"/>
      <w:marLeft w:val="0"/>
      <w:marRight w:val="0"/>
      <w:marTop w:val="0"/>
      <w:marBottom w:val="0"/>
      <w:divBdr>
        <w:top w:val="none" w:sz="0" w:space="0" w:color="auto"/>
        <w:left w:val="none" w:sz="0" w:space="0" w:color="auto"/>
        <w:bottom w:val="none" w:sz="0" w:space="0" w:color="auto"/>
        <w:right w:val="none" w:sz="0" w:space="0" w:color="auto"/>
      </w:divBdr>
    </w:div>
    <w:div w:id="1875465004">
      <w:bodyDiv w:val="1"/>
      <w:marLeft w:val="0"/>
      <w:marRight w:val="0"/>
      <w:marTop w:val="0"/>
      <w:marBottom w:val="0"/>
      <w:divBdr>
        <w:top w:val="none" w:sz="0" w:space="0" w:color="auto"/>
        <w:left w:val="none" w:sz="0" w:space="0" w:color="auto"/>
        <w:bottom w:val="none" w:sz="0" w:space="0" w:color="auto"/>
        <w:right w:val="none" w:sz="0" w:space="0" w:color="auto"/>
      </w:divBdr>
    </w:div>
    <w:div w:id="1928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7F1EB-52EE-4F24-8DB8-29DF4763EBED}">
  <ds:schemaRefs>
    <ds:schemaRef ds:uri="http://schemas.openxmlformats.org/officeDocument/2006/bibliography"/>
  </ds:schemaRefs>
</ds:datastoreItem>
</file>

<file path=customXml/itemProps2.xml><?xml version="1.0" encoding="utf-8"?>
<ds:datastoreItem xmlns:ds="http://schemas.openxmlformats.org/officeDocument/2006/customXml" ds:itemID="{418F0192-8E17-4E52-B0AA-873B8F5D6FA8}"/>
</file>

<file path=customXml/itemProps3.xml><?xml version="1.0" encoding="utf-8"?>
<ds:datastoreItem xmlns:ds="http://schemas.openxmlformats.org/officeDocument/2006/customXml" ds:itemID="{E6F0E10D-DA97-4A15-AAF0-C09B3BD79AB5}"/>
</file>

<file path=customXml/itemProps4.xml><?xml version="1.0" encoding="utf-8"?>
<ds:datastoreItem xmlns:ds="http://schemas.openxmlformats.org/officeDocument/2006/customXml" ds:itemID="{536D5C25-2FE4-405C-97CE-77B50081A71B}"/>
</file>

<file path=docProps/app.xml><?xml version="1.0" encoding="utf-8"?>
<Properties xmlns="http://schemas.openxmlformats.org/officeDocument/2006/extended-properties" xmlns:vt="http://schemas.openxmlformats.org/officeDocument/2006/docPropsVTypes">
  <Template>Normal</Template>
  <TotalTime>0</TotalTime>
  <Pages>3</Pages>
  <Words>7648</Words>
  <Characters>43599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Ficky Augusta Imawan</dc:creator>
  <cp:keywords/>
  <dc:description/>
  <cp:lastModifiedBy>Carina Anandilla</cp:lastModifiedBy>
  <cp:revision>2</cp:revision>
  <dcterms:created xsi:type="dcterms:W3CDTF">2022-04-26T10:53:00Z</dcterms:created>
  <dcterms:modified xsi:type="dcterms:W3CDTF">2022-04-26T10:53:00Z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